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92ACF" w:rsidRDefault="00E92ACF">
      <w:pPr>
        <w:rPr>
          <w:rFonts w:cs="Times New Roman"/>
          <w:color w:val="000000"/>
        </w:rPr>
      </w:pPr>
    </w:p>
    <w:p w:rsidR="00E92ACF" w:rsidRDefault="00E43953">
      <w:pPr>
        <w:spacing w:after="200" w:line="276" w:lineRule="auto"/>
        <w:rPr>
          <w:rFonts w:cs="Times New Roman"/>
          <w:color w:val="000000"/>
          <w:lang w:val="en-US"/>
        </w:rPr>
      </w:pPr>
      <w:r>
        <w:rPr>
          <w:noProof/>
          <w:lang w:eastAsia="hu-HU"/>
        </w:rPr>
        <w:drawing>
          <wp:anchor distT="0" distB="0" distL="114935" distR="114935" simplePos="0" relativeHeight="251657216" behindDoc="0" locked="0" layoutInCell="1" allowOverlap="1">
            <wp:simplePos x="0" y="0"/>
            <wp:positionH relativeFrom="column">
              <wp:posOffset>4000500</wp:posOffset>
            </wp:positionH>
            <wp:positionV relativeFrom="paragraph">
              <wp:posOffset>19050</wp:posOffset>
            </wp:positionV>
            <wp:extent cx="2303780" cy="692150"/>
            <wp:effectExtent l="0" t="0" r="1270" b="0"/>
            <wp:wrapSquare wrapText="bothSides"/>
            <wp:docPr id="8"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3780" cy="692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92ACF" w:rsidRDefault="00E43953">
      <w:pPr>
        <w:pStyle w:val="NormlCalibri11"/>
        <w:rPr>
          <w:rFonts w:cs="Times New Roman"/>
          <w:color w:val="000000"/>
          <w:lang w:val="hu-HU" w:eastAsia="hu-HU"/>
        </w:rPr>
      </w:pPr>
      <w:r>
        <w:rPr>
          <w:noProof/>
          <w:lang w:eastAsia="hu-HU"/>
        </w:rPr>
        <mc:AlternateContent>
          <mc:Choice Requires="wps">
            <w:drawing>
              <wp:anchor distT="0" distB="0" distL="114935" distR="114935" simplePos="0" relativeHeight="251656192" behindDoc="0" locked="0" layoutInCell="1" allowOverlap="1">
                <wp:simplePos x="0" y="0"/>
                <wp:positionH relativeFrom="column">
                  <wp:posOffset>1485900</wp:posOffset>
                </wp:positionH>
                <wp:positionV relativeFrom="paragraph">
                  <wp:posOffset>-162560</wp:posOffset>
                </wp:positionV>
                <wp:extent cx="2169160" cy="657860"/>
                <wp:effectExtent l="0" t="0" r="254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2ACF" w:rsidRDefault="00E92ACF">
                            <w:pPr>
                              <w:pStyle w:val="lfej"/>
                              <w:tabs>
                                <w:tab w:val="right" w:pos="8280"/>
                              </w:tabs>
                              <w:rPr>
                                <w:szCs w:val="20"/>
                              </w:rPr>
                            </w:pPr>
                            <w:r>
                              <w:rPr>
                                <w:b/>
                                <w:sz w:val="16"/>
                                <w:szCs w:val="16"/>
                              </w:rPr>
                              <w:t>ÁROP-1.1.16-2012-2012-0001</w:t>
                            </w:r>
                            <w:r>
                              <w:rPr>
                                <w:sz w:val="16"/>
                                <w:szCs w:val="16"/>
                              </w:rPr>
                              <w:t xml:space="preserve"> </w:t>
                            </w:r>
                          </w:p>
                          <w:p w:rsidR="00E92ACF" w:rsidRDefault="00E92ACF">
                            <w:r>
                              <w:rPr>
                                <w:szCs w:val="20"/>
                              </w:rPr>
                              <w:t>Esélyegyenlőség-elvű fejlesztéspolitika kapacitásának biztosítása</w:t>
                            </w:r>
                          </w:p>
                          <w:p w:rsidR="00E92ACF" w:rsidRDefault="00E92A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7pt;margin-top:-12.8pt;width:170.8pt;height:51.8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" stroked="f">
                <v:textbox inset="0,0,0,0">
                  <w:txbxContent>
                    <w:p w:rsidR="00E92ACF" w:rsidRDefault="00E92ACF">
                      <w:pPr>
                        <w:pStyle w:val="lfej"/>
                        <w:tabs>
                          <w:tab w:val="right" w:pos="8280"/>
                        </w:tabs>
                        <w:rPr>
                          <w:szCs w:val="20"/>
                        </w:rPr>
                      </w:pPr>
                      <w:r>
                        <w:rPr>
                          <w:b/>
                          <w:sz w:val="16"/>
                          <w:szCs w:val="16"/>
                        </w:rPr>
                        <w:t>ÁROP-1.1.16-2012-2012-0001</w:t>
                      </w:r>
                      <w:r>
                        <w:rPr>
                          <w:sz w:val="16"/>
                          <w:szCs w:val="16"/>
                        </w:rPr>
                        <w:t xml:space="preserve"> </w:t>
                      </w:r>
                    </w:p>
                    <w:p w:rsidR="00E92ACF" w:rsidRDefault="00E92ACF">
                      <w:r>
                        <w:rPr>
                          <w:szCs w:val="20"/>
                        </w:rPr>
                        <w:t>Esélyegyenlőség-elvű fejlesztéspolitika kapacitásának biztosítása</w:t>
                      </w:r>
                    </w:p>
                    <w:p w:rsidR="00E92ACF" w:rsidRDefault="00E92ACF"/>
                  </w:txbxContent>
                </v:textbox>
              </v:shape>
            </w:pict>
          </mc:Fallback>
        </mc:AlternateContent>
      </w:r>
      <w:r>
        <w:rPr>
          <w:noProof/>
          <w:lang w:eastAsia="hu-HU"/>
        </w:rPr>
        <w:drawing>
          <wp:anchor distT="0" distB="0" distL="114935" distR="114935" simplePos="0" relativeHeight="251655168" behindDoc="0" locked="0" layoutInCell="1" allowOverlap="1">
            <wp:simplePos x="0" y="0"/>
            <wp:positionH relativeFrom="column">
              <wp:posOffset>0</wp:posOffset>
            </wp:positionH>
            <wp:positionV relativeFrom="paragraph">
              <wp:posOffset>-276860</wp:posOffset>
            </wp:positionV>
            <wp:extent cx="1178560" cy="896620"/>
            <wp:effectExtent l="0" t="0" r="2540" b="0"/>
            <wp:wrapNone/>
            <wp:docPr id="6"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8560" cy="8966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92ACF" w:rsidRDefault="00E92ACF">
      <w:pPr>
        <w:pStyle w:val="NormlCalibri11"/>
        <w:pBdr>
          <w:top w:val="none" w:sz="0" w:space="0" w:color="auto"/>
          <w:left w:val="none" w:sz="0" w:space="0" w:color="auto"/>
          <w:bottom w:val="none" w:sz="0" w:space="0" w:color="auto"/>
          <w:right w:val="none" w:sz="0" w:space="0" w:color="auto"/>
        </w:pBdr>
        <w:rPr>
          <w:rFonts w:cs="Times New Roman"/>
          <w:color w:val="000000"/>
        </w:rPr>
      </w:pPr>
    </w:p>
    <w:p w:rsidR="00E92ACF" w:rsidRDefault="00E92ACF">
      <w:pPr>
        <w:pStyle w:val="NormlCalibri11"/>
        <w:pBdr>
          <w:top w:val="none" w:sz="0" w:space="0" w:color="auto"/>
          <w:left w:val="none" w:sz="0" w:space="0" w:color="auto"/>
          <w:bottom w:val="single" w:sz="4" w:space="1" w:color="FFFF00"/>
          <w:right w:val="none" w:sz="0" w:space="0" w:color="auto"/>
        </w:pBdr>
        <w:rPr>
          <w:rFonts w:cs="Times New Roman"/>
          <w:color w:val="000000"/>
        </w:rPr>
      </w:pPr>
    </w:p>
    <w:p w:rsidR="00E92ACF" w:rsidRDefault="00E92ACF">
      <w:pPr>
        <w:pStyle w:val="NormlCalibri11"/>
        <w:pBdr>
          <w:top w:val="none" w:sz="0" w:space="0" w:color="auto"/>
          <w:left w:val="none" w:sz="0" w:space="0" w:color="auto"/>
          <w:bottom w:val="single" w:sz="4" w:space="1" w:color="FFFF00"/>
          <w:right w:val="none" w:sz="0" w:space="0" w:color="auto"/>
        </w:pBdr>
        <w:rPr>
          <w:rFonts w:cs="Times New Roman"/>
          <w:color w:val="000000"/>
        </w:rPr>
      </w:pPr>
    </w:p>
    <w:tbl>
      <w:tblPr>
        <w:tblW w:w="0" w:type="auto"/>
        <w:tblInd w:w="108" w:type="dxa"/>
        <w:tblLayout w:type="fixed"/>
        <w:tblLook w:val="0000" w:firstRow="0" w:lastRow="0" w:firstColumn="0" w:lastColumn="0" w:noHBand="0" w:noVBand="0"/>
      </w:tblPr>
      <w:tblGrid>
        <w:gridCol w:w="9286"/>
      </w:tblGrid>
      <w:tr w:rsidR="00E92ACF">
        <w:trPr>
          <w:trHeight w:val="1440"/>
        </w:trPr>
        <w:tc>
          <w:tcPr>
            <w:tcW w:w="9286" w:type="dxa"/>
            <w:shd w:val="clear" w:color="auto" w:fill="auto"/>
            <w:vAlign w:val="center"/>
          </w:tcPr>
          <w:p w:rsidR="00E92ACF" w:rsidRDefault="00E92ACF">
            <w:pPr>
              <w:pStyle w:val="Nincstrkz"/>
              <w:jc w:val="center"/>
              <w:rPr>
                <w:rFonts w:ascii="Times New Roman" w:hAnsi="Times New Roman" w:cs="Times New Roman"/>
                <w:b/>
                <w:color w:val="000000"/>
                <w:sz w:val="24"/>
                <w:szCs w:val="24"/>
              </w:rPr>
            </w:pPr>
            <w:r>
              <w:rPr>
                <w:rFonts w:ascii="Times New Roman" w:hAnsi="Times New Roman" w:cs="Times New Roman"/>
                <w:b/>
                <w:color w:val="000000"/>
                <w:sz w:val="24"/>
                <w:szCs w:val="24"/>
              </w:rPr>
              <w:t>Helyi</w:t>
            </w:r>
          </w:p>
          <w:p w:rsidR="00E92ACF" w:rsidRDefault="00E92ACF">
            <w:pPr>
              <w:pStyle w:val="Nincstrkz"/>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Esélyegyenlőségi </w:t>
            </w:r>
          </w:p>
          <w:p w:rsidR="00E92ACF" w:rsidRDefault="00E92ACF">
            <w:pPr>
              <w:pStyle w:val="Nincstrkz"/>
              <w:jc w:val="center"/>
              <w:rPr>
                <w:rFonts w:ascii="Times New Roman" w:hAnsi="Times New Roman" w:cs="Times New Roman"/>
                <w:color w:val="000000"/>
                <w:sz w:val="24"/>
                <w:szCs w:val="24"/>
              </w:rPr>
            </w:pPr>
            <w:r>
              <w:rPr>
                <w:rFonts w:ascii="Times New Roman" w:hAnsi="Times New Roman" w:cs="Times New Roman"/>
                <w:b/>
                <w:color w:val="000000"/>
                <w:sz w:val="24"/>
                <w:szCs w:val="24"/>
              </w:rPr>
              <w:t>Program</w:t>
            </w:r>
          </w:p>
        </w:tc>
      </w:tr>
      <w:tr w:rsidR="00E92ACF">
        <w:trPr>
          <w:trHeight w:val="720"/>
        </w:trPr>
        <w:tc>
          <w:tcPr>
            <w:tcW w:w="9286" w:type="dxa"/>
            <w:shd w:val="clear" w:color="auto" w:fill="auto"/>
            <w:vAlign w:val="center"/>
          </w:tcPr>
          <w:p w:rsidR="00E92ACF" w:rsidRDefault="00E92ACF">
            <w:pPr>
              <w:pStyle w:val="Nincstrkz"/>
              <w:jc w:val="center"/>
            </w:pPr>
            <w:r>
              <w:rPr>
                <w:rFonts w:ascii="Times New Roman" w:hAnsi="Times New Roman" w:cs="Times New Roman"/>
                <w:color w:val="000000"/>
                <w:sz w:val="24"/>
                <w:szCs w:val="24"/>
              </w:rPr>
              <w:t>Dömsöd Nagyközség Önkormányzata</w:t>
            </w:r>
          </w:p>
        </w:tc>
      </w:tr>
    </w:tbl>
    <w:p w:rsidR="00E92ACF" w:rsidRDefault="00E92ACF">
      <w:pPr>
        <w:sectPr w:rsidR="00E92ACF">
          <w:pgSz w:w="11906" w:h="16838"/>
          <w:pgMar w:top="1648" w:right="1418" w:bottom="1648" w:left="1418" w:header="708" w:footer="708" w:gutter="0"/>
          <w:cols w:space="708"/>
          <w:docGrid w:linePitch="360"/>
        </w:sectPr>
      </w:pPr>
      <w:bookmarkStart w:id="0" w:name="_GoBack"/>
      <w:bookmarkEnd w:id="0"/>
    </w:p>
    <w:tbl>
      <w:tblPr>
        <w:tblW w:w="0" w:type="auto"/>
        <w:tblInd w:w="108" w:type="dxa"/>
        <w:tblLayout w:type="fixed"/>
        <w:tblLook w:val="0000" w:firstRow="0" w:lastRow="0" w:firstColumn="0" w:lastColumn="0" w:noHBand="0" w:noVBand="0"/>
      </w:tblPr>
      <w:tblGrid>
        <w:gridCol w:w="9286"/>
      </w:tblGrid>
      <w:tr w:rsidR="00E92ACF">
        <w:trPr>
          <w:trHeight w:val="360"/>
        </w:trPr>
        <w:tc>
          <w:tcPr>
            <w:tcW w:w="9286" w:type="dxa"/>
            <w:shd w:val="clear" w:color="auto" w:fill="auto"/>
            <w:vAlign w:val="center"/>
          </w:tcPr>
          <w:p w:rsidR="00E92ACF" w:rsidRDefault="00E43953">
            <w:pPr>
              <w:spacing w:after="200" w:line="276" w:lineRule="auto"/>
              <w:jc w:val="center"/>
              <w:rPr>
                <w:rFonts w:cs="Times New Roman"/>
                <w:color w:val="000000"/>
              </w:rPr>
            </w:pPr>
            <w:r>
              <w:rPr>
                <w:rFonts w:cs="Times New Roman"/>
                <w:noProof/>
                <w:color w:val="000000"/>
                <w:lang w:eastAsia="hu-HU"/>
              </w:rPr>
              <w:lastRenderedPageBreak/>
              <w:drawing>
                <wp:inline distT="0" distB="0" distL="0" distR="0">
                  <wp:extent cx="2809875" cy="2457450"/>
                  <wp:effectExtent l="0" t="0" r="9525" b="0"/>
                  <wp:docPr id="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9875" cy="2457450"/>
                          </a:xfrm>
                          <a:prstGeom prst="rect">
                            <a:avLst/>
                          </a:prstGeom>
                          <a:solidFill>
                            <a:srgbClr val="FFFFFF"/>
                          </a:solidFill>
                          <a:ln>
                            <a:noFill/>
                          </a:ln>
                        </pic:spPr>
                      </pic:pic>
                    </a:graphicData>
                  </a:graphic>
                </wp:inline>
              </w:drawing>
            </w:r>
          </w:p>
          <w:p w:rsidR="00E92ACF" w:rsidRDefault="00E92ACF">
            <w:pPr>
              <w:pStyle w:val="Nincstrkz"/>
              <w:jc w:val="center"/>
              <w:rPr>
                <w:rFonts w:ascii="Times New Roman" w:hAnsi="Times New Roman" w:cs="Times New Roman"/>
                <w:color w:val="000000"/>
                <w:sz w:val="24"/>
                <w:szCs w:val="24"/>
              </w:rPr>
            </w:pPr>
          </w:p>
          <w:p w:rsidR="00E92ACF" w:rsidRDefault="00E92ACF">
            <w:pPr>
              <w:pStyle w:val="Nincstrkz"/>
              <w:jc w:val="center"/>
              <w:rPr>
                <w:rFonts w:ascii="Times New Roman" w:hAnsi="Times New Roman" w:cs="Times New Roman"/>
                <w:b/>
                <w:bCs/>
                <w:color w:val="000000"/>
                <w:sz w:val="24"/>
                <w:szCs w:val="24"/>
              </w:rPr>
            </w:pPr>
          </w:p>
          <w:p w:rsidR="00E92ACF" w:rsidRDefault="00E92ACF">
            <w:pPr>
              <w:pStyle w:val="Nincstrkz"/>
              <w:jc w:val="center"/>
              <w:rPr>
                <w:rFonts w:ascii="Times New Roman" w:hAnsi="Times New Roman" w:cs="Times New Roman"/>
                <w:b/>
                <w:bCs/>
                <w:color w:val="000000"/>
                <w:sz w:val="24"/>
                <w:szCs w:val="24"/>
              </w:rPr>
            </w:pPr>
          </w:p>
          <w:p w:rsidR="00E92ACF" w:rsidRDefault="00E92ACF">
            <w:pPr>
              <w:pStyle w:val="Nincstrkz"/>
              <w:jc w:val="center"/>
              <w:rPr>
                <w:rFonts w:ascii="Times New Roman" w:hAnsi="Times New Roman" w:cs="Times New Roman"/>
                <w:b/>
                <w:bCs/>
                <w:color w:val="000000"/>
                <w:sz w:val="24"/>
                <w:szCs w:val="24"/>
              </w:rPr>
            </w:pPr>
          </w:p>
          <w:p w:rsidR="00E92ACF" w:rsidRDefault="00E92ACF">
            <w:pPr>
              <w:pStyle w:val="Nincstrkz"/>
              <w:rPr>
                <w:rFonts w:ascii="Times New Roman" w:hAnsi="Times New Roman" w:cs="Times New Roman"/>
                <w:b/>
                <w:bCs/>
                <w:color w:val="000000"/>
                <w:sz w:val="24"/>
                <w:szCs w:val="24"/>
              </w:rPr>
            </w:pPr>
          </w:p>
          <w:p w:rsidR="00E92ACF" w:rsidRDefault="00E92ACF">
            <w:pPr>
              <w:pStyle w:val="Nincstrkz"/>
              <w:jc w:val="center"/>
            </w:pPr>
            <w:r>
              <w:rPr>
                <w:rFonts w:ascii="Times New Roman" w:hAnsi="Times New Roman" w:cs="Times New Roman"/>
                <w:b/>
                <w:bCs/>
                <w:color w:val="000000"/>
                <w:sz w:val="24"/>
                <w:szCs w:val="24"/>
              </w:rPr>
              <w:t xml:space="preserve">2013 – 2018. </w:t>
            </w:r>
          </w:p>
        </w:tc>
      </w:tr>
    </w:tbl>
    <w:p w:rsidR="00E92ACF" w:rsidRDefault="00E92ACF"/>
    <w:p w:rsidR="00E92ACF" w:rsidRDefault="00E92ACF">
      <w:pPr>
        <w:rPr>
          <w:rFonts w:cs="Times New Roman"/>
          <w:color w:val="000000"/>
        </w:rPr>
      </w:pPr>
    </w:p>
    <w:p w:rsidR="00E92ACF" w:rsidRDefault="00E92ACF">
      <w:pPr>
        <w:rPr>
          <w:rFonts w:cs="Times New Roman"/>
          <w:color w:val="000000"/>
        </w:rPr>
      </w:pPr>
    </w:p>
    <w:p w:rsidR="00E92ACF" w:rsidRDefault="00E43953">
      <w:pPr>
        <w:sectPr w:rsidR="00E92ACF">
          <w:pgSz w:w="11906" w:h="16838"/>
          <w:pgMar w:top="1648" w:right="1418" w:bottom="1648" w:left="1418" w:header="708" w:footer="708" w:gutter="0"/>
          <w:cols w:space="708"/>
          <w:docGrid w:linePitch="360"/>
        </w:sectPr>
      </w:pPr>
      <w:r>
        <w:rPr>
          <w:noProof/>
          <w:lang w:eastAsia="hu-HU"/>
        </w:rPr>
        <mc:AlternateContent>
          <mc:Choice Requires="wps">
            <w:drawing>
              <wp:anchor distT="0" distB="0" distL="114935" distR="114935" simplePos="0" relativeHeight="251658240" behindDoc="0" locked="0" layoutInCell="1" allowOverlap="1">
                <wp:simplePos x="0" y="0"/>
                <wp:positionH relativeFrom="column">
                  <wp:posOffset>-228600</wp:posOffset>
                </wp:positionH>
                <wp:positionV relativeFrom="paragraph">
                  <wp:posOffset>484505</wp:posOffset>
                </wp:positionV>
                <wp:extent cx="2412365" cy="133159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1331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2ACF" w:rsidRDefault="00E92ACF">
                            <w:pPr>
                              <w:rPr>
                                <w:rFonts w:eastAsia="Calibri"/>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8pt;margin-top:38.15pt;width:189.95pt;height:104.8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" stroked="f">
                <v:textbox inset="0,0,0,0">
                  <w:txbxContent>
                    <w:p w:rsidR="00E92ACF" w:rsidRDefault="00E92ACF">
                      <w:pPr>
                        <w:rPr>
                          <w:rFonts w:eastAsia="Calibri"/>
                          <w:szCs w:val="18"/>
                        </w:rPr>
                      </w:pPr>
                    </w:p>
                  </w:txbxContent>
                </v:textbox>
              </v:shape>
            </w:pict>
          </mc:Fallback>
        </mc:AlternateContent>
      </w:r>
    </w:p>
    <w:p w:rsidR="00E92ACF" w:rsidRDefault="00E92ACF">
      <w:pPr>
        <w:pageBreakBefore/>
        <w:jc w:val="center"/>
        <w:sectPr w:rsidR="00E92ACF" w:rsidSect="00E92ACF">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20" w:footer="709" w:gutter="0"/>
          <w:cols w:space="708"/>
          <w:titlePg/>
          <w:docGrid w:linePitch="360"/>
        </w:sectPr>
      </w:pPr>
      <w:r>
        <w:rPr>
          <w:rFonts w:cs="Times New Roman"/>
          <w:b/>
          <w:color w:val="000000"/>
          <w:sz w:val="28"/>
          <w:szCs w:val="28"/>
        </w:rPr>
        <w:lastRenderedPageBreak/>
        <w:t>Tartalomjegyzék</w:t>
      </w:r>
    </w:p>
    <w:p w:rsidR="00E92ACF" w:rsidRDefault="00E92ACF">
      <w:pPr>
        <w:pStyle w:val="Szvegtrzs"/>
        <w:sectPr w:rsidR="00E92ACF">
          <w:type w:val="continuous"/>
          <w:pgSz w:w="11906" w:h="16838"/>
          <w:pgMar w:top="1418" w:right="1418" w:bottom="1418" w:left="1418" w:header="720" w:footer="709" w:gutter="0"/>
          <w:cols w:space="708"/>
          <w:docGrid w:linePitch="360"/>
        </w:sectPr>
      </w:pPr>
    </w:p>
    <w:p w:rsidR="00E92ACF" w:rsidRPr="00B6613F" w:rsidRDefault="00E92ACF">
      <w:pPr>
        <w:pStyle w:val="TJ1"/>
        <w:rPr>
          <w:rFonts w:cs="Times New Roman"/>
          <w:noProof/>
          <w:szCs w:val="24"/>
          <w:lang w:val="hu-HU" w:eastAsia="hu-HU"/>
        </w:rPr>
      </w:pPr>
      <w:r>
        <w:rPr>
          <w:sz w:val="18"/>
          <w:szCs w:val="18"/>
        </w:rPr>
        <w:lastRenderedPageBreak/>
        <w:fldChar w:fldCharType="begin"/>
      </w:r>
      <w:r>
        <w:rPr>
          <w:sz w:val="18"/>
          <w:szCs w:val="18"/>
        </w:rPr>
        <w:instrText xml:space="preserve"> TOC \o "1-3" \h \z \u </w:instrText>
      </w:r>
      <w:r>
        <w:rPr>
          <w:sz w:val="18"/>
          <w:szCs w:val="18"/>
        </w:rPr>
        <w:fldChar w:fldCharType="separate"/>
      </w:r>
      <w:hyperlink w:anchor="_Toc359583375" w:history="1">
        <w:r w:rsidRPr="00B6613F">
          <w:rPr>
            <w:rStyle w:val="Hiperhivatkozs"/>
            <w:rFonts w:ascii="Times New Roman" w:hAnsi="Times New Roman" w:cs="Times New Roman"/>
            <w:noProof/>
          </w:rPr>
          <w:t>Bevezetés</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_Toc359583375 \h </w:instrText>
        </w:r>
        <w:r w:rsidRPr="00B6613F">
          <w:rPr>
            <w:rFonts w:cs="Times New Roman"/>
            <w:noProof/>
          </w:rPr>
        </w:r>
        <w:r w:rsidRPr="00B6613F">
          <w:rPr>
            <w:rFonts w:cs="Times New Roman"/>
            <w:noProof/>
            <w:webHidden/>
          </w:rPr>
          <w:fldChar w:fldCharType="separate"/>
        </w:r>
        <w:r w:rsidR="00E43953">
          <w:rPr>
            <w:rFonts w:cs="Times New Roman"/>
            <w:noProof/>
            <w:webHidden/>
          </w:rPr>
          <w:t>4</w:t>
        </w:r>
        <w:r w:rsidRPr="00B6613F">
          <w:rPr>
            <w:rFonts w:cs="Times New Roman"/>
            <w:noProof/>
            <w:webHidden/>
          </w:rPr>
          <w:fldChar w:fldCharType="end"/>
        </w:r>
      </w:hyperlink>
    </w:p>
    <w:p w:rsidR="00E92ACF" w:rsidRPr="00B6613F" w:rsidRDefault="00E92ACF">
      <w:pPr>
        <w:pStyle w:val="TJ1"/>
        <w:rPr>
          <w:rFonts w:cs="Times New Roman"/>
          <w:noProof/>
          <w:szCs w:val="24"/>
          <w:lang w:val="hu-HU" w:eastAsia="hu-HU"/>
        </w:rPr>
      </w:pPr>
      <w:hyperlink w:anchor="_Toc359583376" w:history="1">
        <w:r w:rsidRPr="00B6613F">
          <w:rPr>
            <w:rStyle w:val="Hiperhivatkozs"/>
            <w:rFonts w:ascii="Times New Roman" w:hAnsi="Times New Roman" w:cs="Times New Roman"/>
            <w:noProof/>
          </w:rPr>
          <w:t>A település bemutatása</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_Toc359583376 \h </w:instrText>
        </w:r>
        <w:r w:rsidRPr="00B6613F">
          <w:rPr>
            <w:rFonts w:cs="Times New Roman"/>
            <w:noProof/>
          </w:rPr>
        </w:r>
        <w:r w:rsidRPr="00B6613F">
          <w:rPr>
            <w:rFonts w:cs="Times New Roman"/>
            <w:noProof/>
            <w:webHidden/>
          </w:rPr>
          <w:fldChar w:fldCharType="separate"/>
        </w:r>
        <w:r w:rsidR="00E43953">
          <w:rPr>
            <w:rFonts w:cs="Times New Roman"/>
            <w:noProof/>
            <w:webHidden/>
          </w:rPr>
          <w:t>4</w:t>
        </w:r>
        <w:r w:rsidRPr="00B6613F">
          <w:rPr>
            <w:rFonts w:cs="Times New Roman"/>
            <w:noProof/>
            <w:webHidden/>
          </w:rPr>
          <w:fldChar w:fldCharType="end"/>
        </w:r>
      </w:hyperlink>
    </w:p>
    <w:p w:rsidR="00E92ACF" w:rsidRPr="00B6613F" w:rsidRDefault="00E92ACF">
      <w:pPr>
        <w:pStyle w:val="TJ1"/>
        <w:rPr>
          <w:rFonts w:cs="Times New Roman"/>
          <w:noProof/>
          <w:szCs w:val="24"/>
          <w:lang w:val="hu-HU" w:eastAsia="hu-HU"/>
        </w:rPr>
      </w:pPr>
      <w:hyperlink w:anchor="_Toc359583377" w:history="1">
        <w:r w:rsidRPr="00B6613F">
          <w:rPr>
            <w:rStyle w:val="Hiperhivatkozs"/>
            <w:rFonts w:ascii="Times New Roman" w:hAnsi="Times New Roman" w:cs="Times New Roman"/>
            <w:noProof/>
          </w:rPr>
          <w:t>Dömsöd története</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_Toc359583377 \h </w:instrText>
        </w:r>
        <w:r w:rsidRPr="00B6613F">
          <w:rPr>
            <w:rFonts w:cs="Times New Roman"/>
            <w:noProof/>
          </w:rPr>
        </w:r>
        <w:r w:rsidRPr="00B6613F">
          <w:rPr>
            <w:rFonts w:cs="Times New Roman"/>
            <w:noProof/>
            <w:webHidden/>
          </w:rPr>
          <w:fldChar w:fldCharType="separate"/>
        </w:r>
        <w:r w:rsidR="00E43953">
          <w:rPr>
            <w:rFonts w:cs="Times New Roman"/>
            <w:noProof/>
            <w:webHidden/>
          </w:rPr>
          <w:t>4</w:t>
        </w:r>
        <w:r w:rsidRPr="00B6613F">
          <w:rPr>
            <w:rFonts w:cs="Times New Roman"/>
            <w:noProof/>
            <w:webHidden/>
          </w:rPr>
          <w:fldChar w:fldCharType="end"/>
        </w:r>
      </w:hyperlink>
    </w:p>
    <w:p w:rsidR="00E92ACF" w:rsidRPr="00B6613F" w:rsidRDefault="00E92ACF">
      <w:pPr>
        <w:pStyle w:val="TJ1"/>
        <w:rPr>
          <w:rFonts w:cs="Times New Roman"/>
          <w:noProof/>
          <w:szCs w:val="24"/>
          <w:lang w:val="hu-HU" w:eastAsia="hu-HU"/>
        </w:rPr>
      </w:pPr>
      <w:hyperlink w:anchor="_Toc359583378" w:history="1">
        <w:r w:rsidRPr="00B6613F">
          <w:rPr>
            <w:rStyle w:val="Hiperhivatkozs"/>
            <w:rFonts w:ascii="Times New Roman" w:hAnsi="Times New Roman" w:cs="Times New Roman"/>
            <w:noProof/>
          </w:rPr>
          <w:t>Értékeink, Küldetésünk</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_Toc359583378 \h </w:instrText>
        </w:r>
        <w:r w:rsidRPr="00B6613F">
          <w:rPr>
            <w:rFonts w:cs="Times New Roman"/>
            <w:noProof/>
          </w:rPr>
        </w:r>
        <w:r w:rsidRPr="00B6613F">
          <w:rPr>
            <w:rFonts w:cs="Times New Roman"/>
            <w:noProof/>
            <w:webHidden/>
          </w:rPr>
          <w:fldChar w:fldCharType="separate"/>
        </w:r>
        <w:r w:rsidR="00E43953">
          <w:rPr>
            <w:rFonts w:cs="Times New Roman"/>
            <w:noProof/>
            <w:webHidden/>
          </w:rPr>
          <w:t>5</w:t>
        </w:r>
        <w:r w:rsidRPr="00B6613F">
          <w:rPr>
            <w:rFonts w:cs="Times New Roman"/>
            <w:noProof/>
            <w:webHidden/>
          </w:rPr>
          <w:fldChar w:fldCharType="end"/>
        </w:r>
      </w:hyperlink>
    </w:p>
    <w:p w:rsidR="00E92ACF" w:rsidRPr="00B6613F" w:rsidRDefault="00E92ACF">
      <w:pPr>
        <w:pStyle w:val="TJ1"/>
        <w:rPr>
          <w:rFonts w:cs="Times New Roman"/>
          <w:noProof/>
          <w:szCs w:val="24"/>
          <w:lang w:val="hu-HU" w:eastAsia="hu-HU"/>
        </w:rPr>
      </w:pPr>
      <w:hyperlink w:anchor="_Toc359583379" w:history="1">
        <w:r w:rsidRPr="00B6613F">
          <w:rPr>
            <w:rStyle w:val="Hiperhivatkozs"/>
            <w:rFonts w:ascii="Times New Roman" w:hAnsi="Times New Roman" w:cs="Times New Roman"/>
            <w:noProof/>
          </w:rPr>
          <w:t>Célok</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_Toc359583379 \h </w:instrText>
        </w:r>
        <w:r w:rsidRPr="00B6613F">
          <w:rPr>
            <w:rFonts w:cs="Times New Roman"/>
            <w:noProof/>
          </w:rPr>
        </w:r>
        <w:r w:rsidRPr="00B6613F">
          <w:rPr>
            <w:rFonts w:cs="Times New Roman"/>
            <w:noProof/>
            <w:webHidden/>
          </w:rPr>
          <w:fldChar w:fldCharType="separate"/>
        </w:r>
        <w:r w:rsidR="00E43953">
          <w:rPr>
            <w:rFonts w:cs="Times New Roman"/>
            <w:noProof/>
            <w:webHidden/>
          </w:rPr>
          <w:t>7</w:t>
        </w:r>
        <w:r w:rsidRPr="00B6613F">
          <w:rPr>
            <w:rFonts w:cs="Times New Roman"/>
            <w:noProof/>
            <w:webHidden/>
          </w:rPr>
          <w:fldChar w:fldCharType="end"/>
        </w:r>
      </w:hyperlink>
    </w:p>
    <w:p w:rsidR="00E92ACF" w:rsidRPr="00B6613F" w:rsidRDefault="00E92ACF">
      <w:pPr>
        <w:pStyle w:val="TJ1"/>
        <w:rPr>
          <w:rFonts w:cs="Times New Roman"/>
          <w:noProof/>
          <w:szCs w:val="24"/>
          <w:lang w:val="hu-HU" w:eastAsia="hu-HU"/>
        </w:rPr>
      </w:pPr>
      <w:hyperlink w:anchor="_Toc359583380" w:history="1">
        <w:r w:rsidRPr="00B6613F">
          <w:rPr>
            <w:rStyle w:val="Hiperhivatkozs"/>
            <w:rFonts w:ascii="Times New Roman" w:hAnsi="Times New Roman" w:cs="Times New Roman"/>
            <w:noProof/>
          </w:rPr>
          <w:t>Helyzetelemzés</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_Toc359583380 \h </w:instrText>
        </w:r>
        <w:r w:rsidRPr="00B6613F">
          <w:rPr>
            <w:rFonts w:cs="Times New Roman"/>
            <w:noProof/>
          </w:rPr>
        </w:r>
        <w:r w:rsidRPr="00B6613F">
          <w:rPr>
            <w:rFonts w:cs="Times New Roman"/>
            <w:noProof/>
            <w:webHidden/>
          </w:rPr>
          <w:fldChar w:fldCharType="separate"/>
        </w:r>
        <w:r w:rsidR="00E43953">
          <w:rPr>
            <w:rFonts w:cs="Times New Roman"/>
            <w:noProof/>
            <w:webHidden/>
          </w:rPr>
          <w:t>8</w:t>
        </w:r>
        <w:r w:rsidRPr="00B6613F">
          <w:rPr>
            <w:rFonts w:cs="Times New Roman"/>
            <w:noProof/>
            <w:webHidden/>
          </w:rPr>
          <w:fldChar w:fldCharType="end"/>
        </w:r>
      </w:hyperlink>
    </w:p>
    <w:p w:rsidR="00E92ACF" w:rsidRPr="00B6613F" w:rsidRDefault="00E92ACF">
      <w:pPr>
        <w:pStyle w:val="TJ1"/>
        <w:rPr>
          <w:rFonts w:cs="Times New Roman"/>
          <w:noProof/>
          <w:szCs w:val="24"/>
          <w:lang w:val="hu-HU" w:eastAsia="hu-HU"/>
        </w:rPr>
      </w:pPr>
      <w:hyperlink w:anchor="_Toc359583381" w:history="1">
        <w:r w:rsidRPr="00B6613F">
          <w:rPr>
            <w:rStyle w:val="Hiperhivatkozs"/>
            <w:rFonts w:ascii="Times New Roman" w:hAnsi="Times New Roman" w:cs="Times New Roman"/>
            <w:noProof/>
          </w:rPr>
          <w:t>1. A program készítését előíró jogszabályi környezet rövid bemutatása</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_Toc359583381 \h </w:instrText>
        </w:r>
        <w:r w:rsidRPr="00B6613F">
          <w:rPr>
            <w:rFonts w:cs="Times New Roman"/>
            <w:noProof/>
          </w:rPr>
        </w:r>
        <w:r w:rsidRPr="00B6613F">
          <w:rPr>
            <w:rFonts w:cs="Times New Roman"/>
            <w:noProof/>
            <w:webHidden/>
          </w:rPr>
          <w:fldChar w:fldCharType="separate"/>
        </w:r>
        <w:r w:rsidR="00E43953">
          <w:rPr>
            <w:rFonts w:cs="Times New Roman"/>
            <w:noProof/>
            <w:webHidden/>
          </w:rPr>
          <w:t>8</w:t>
        </w:r>
        <w:r w:rsidRPr="00B6613F">
          <w:rPr>
            <w:rFonts w:cs="Times New Roman"/>
            <w:noProof/>
            <w:webHidden/>
          </w:rPr>
          <w:fldChar w:fldCharType="end"/>
        </w:r>
      </w:hyperlink>
    </w:p>
    <w:p w:rsidR="00E92ACF" w:rsidRPr="00B6613F" w:rsidRDefault="00E92ACF">
      <w:pPr>
        <w:pStyle w:val="TJ2"/>
        <w:rPr>
          <w:rFonts w:cs="Times New Roman"/>
          <w:noProof/>
          <w:szCs w:val="24"/>
          <w:lang w:val="hu-HU" w:eastAsia="hu-HU"/>
        </w:rPr>
      </w:pPr>
      <w:hyperlink w:anchor="_Toc359583382" w:history="1">
        <w:r w:rsidRPr="00B6613F">
          <w:rPr>
            <w:rStyle w:val="Hiperhivatkozs"/>
            <w:rFonts w:ascii="Times New Roman" w:hAnsi="Times New Roman" w:cs="Times New Roman"/>
            <w:noProof/>
          </w:rPr>
          <w:t>Jogszabályi háttér</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_Toc359583382 \h </w:instrText>
        </w:r>
        <w:r w:rsidRPr="00B6613F">
          <w:rPr>
            <w:rFonts w:cs="Times New Roman"/>
            <w:noProof/>
          </w:rPr>
        </w:r>
        <w:r w:rsidRPr="00B6613F">
          <w:rPr>
            <w:rFonts w:cs="Times New Roman"/>
            <w:noProof/>
            <w:webHidden/>
          </w:rPr>
          <w:fldChar w:fldCharType="separate"/>
        </w:r>
        <w:r w:rsidR="00E43953">
          <w:rPr>
            <w:rFonts w:cs="Times New Roman"/>
            <w:noProof/>
            <w:webHidden/>
          </w:rPr>
          <w:t>8</w:t>
        </w:r>
        <w:r w:rsidRPr="00B6613F">
          <w:rPr>
            <w:rFonts w:cs="Times New Roman"/>
            <w:noProof/>
            <w:webHidden/>
          </w:rPr>
          <w:fldChar w:fldCharType="end"/>
        </w:r>
      </w:hyperlink>
    </w:p>
    <w:p w:rsidR="00E92ACF" w:rsidRPr="00B6613F" w:rsidRDefault="00E92ACF">
      <w:pPr>
        <w:pStyle w:val="TJ2"/>
        <w:rPr>
          <w:rFonts w:cs="Times New Roman"/>
          <w:noProof/>
          <w:szCs w:val="24"/>
          <w:lang w:val="hu-HU" w:eastAsia="hu-HU"/>
        </w:rPr>
      </w:pPr>
      <w:hyperlink w:anchor="_Toc359583383" w:history="1">
        <w:r w:rsidRPr="00B6613F">
          <w:rPr>
            <w:rStyle w:val="Hiperhivatkozs"/>
            <w:rFonts w:ascii="Times New Roman" w:hAnsi="Times New Roman" w:cs="Times New Roman"/>
            <w:noProof/>
          </w:rPr>
          <w:t>Az esélyegyenlőségi célcsoportokat érintő helyi szabályozás rövid bemutatása.</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_Toc359583383 \h </w:instrText>
        </w:r>
        <w:r w:rsidRPr="00B6613F">
          <w:rPr>
            <w:rFonts w:cs="Times New Roman"/>
            <w:noProof/>
          </w:rPr>
        </w:r>
        <w:r w:rsidRPr="00B6613F">
          <w:rPr>
            <w:rFonts w:cs="Times New Roman"/>
            <w:noProof/>
            <w:webHidden/>
          </w:rPr>
          <w:fldChar w:fldCharType="separate"/>
        </w:r>
        <w:r w:rsidR="00E43953">
          <w:rPr>
            <w:rFonts w:cs="Times New Roman"/>
            <w:noProof/>
            <w:webHidden/>
          </w:rPr>
          <w:t>10</w:t>
        </w:r>
        <w:r w:rsidRPr="00B6613F">
          <w:rPr>
            <w:rFonts w:cs="Times New Roman"/>
            <w:noProof/>
            <w:webHidden/>
          </w:rPr>
          <w:fldChar w:fldCharType="end"/>
        </w:r>
      </w:hyperlink>
    </w:p>
    <w:p w:rsidR="00E92ACF" w:rsidRPr="00B6613F" w:rsidRDefault="00E92ACF">
      <w:pPr>
        <w:pStyle w:val="TJ1"/>
        <w:rPr>
          <w:rFonts w:cs="Times New Roman"/>
          <w:noProof/>
          <w:szCs w:val="24"/>
          <w:lang w:val="hu-HU" w:eastAsia="hu-HU"/>
        </w:rPr>
      </w:pPr>
      <w:hyperlink w:anchor="_Toc359583384" w:history="1">
        <w:r w:rsidRPr="00B6613F">
          <w:rPr>
            <w:rStyle w:val="Hiperhivatkozs"/>
            <w:rFonts w:ascii="Times New Roman" w:hAnsi="Times New Roman" w:cs="Times New Roman"/>
            <w:noProof/>
          </w:rPr>
          <w:t>2. Stratégiai környezet bemutatása</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_Toc359583384 \h </w:instrText>
        </w:r>
        <w:r w:rsidRPr="00B6613F">
          <w:rPr>
            <w:rFonts w:cs="Times New Roman"/>
            <w:noProof/>
          </w:rPr>
        </w:r>
        <w:r w:rsidRPr="00B6613F">
          <w:rPr>
            <w:rFonts w:cs="Times New Roman"/>
            <w:noProof/>
            <w:webHidden/>
          </w:rPr>
          <w:fldChar w:fldCharType="separate"/>
        </w:r>
        <w:r w:rsidR="00E43953">
          <w:rPr>
            <w:rFonts w:cs="Times New Roman"/>
            <w:noProof/>
            <w:webHidden/>
          </w:rPr>
          <w:t>11</w:t>
        </w:r>
        <w:r w:rsidRPr="00B6613F">
          <w:rPr>
            <w:rFonts w:cs="Times New Roman"/>
            <w:noProof/>
            <w:webHidden/>
          </w:rPr>
          <w:fldChar w:fldCharType="end"/>
        </w:r>
      </w:hyperlink>
    </w:p>
    <w:p w:rsidR="00E92ACF" w:rsidRPr="00B6613F" w:rsidRDefault="00E92ACF">
      <w:pPr>
        <w:pStyle w:val="TJ2"/>
        <w:rPr>
          <w:rFonts w:cs="Times New Roman"/>
          <w:noProof/>
          <w:szCs w:val="24"/>
          <w:lang w:val="hu-HU" w:eastAsia="hu-HU"/>
        </w:rPr>
      </w:pPr>
      <w:hyperlink w:anchor="_Toc359583385" w:history="1">
        <w:r w:rsidRPr="00B6613F">
          <w:rPr>
            <w:rStyle w:val="Hiperhivatkozs"/>
            <w:rFonts w:ascii="Times New Roman" w:hAnsi="Times New Roman" w:cs="Times New Roman"/>
            <w:noProof/>
          </w:rPr>
          <w:t>2.1. Dömsöd demográfiai, társadalmi szerkezete</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_Toc359583385 \h </w:instrText>
        </w:r>
        <w:r w:rsidRPr="00B6613F">
          <w:rPr>
            <w:rFonts w:cs="Times New Roman"/>
            <w:noProof/>
          </w:rPr>
        </w:r>
        <w:r w:rsidRPr="00B6613F">
          <w:rPr>
            <w:rFonts w:cs="Times New Roman"/>
            <w:noProof/>
            <w:webHidden/>
          </w:rPr>
          <w:fldChar w:fldCharType="separate"/>
        </w:r>
        <w:r w:rsidR="00E43953">
          <w:rPr>
            <w:rFonts w:cs="Times New Roman"/>
            <w:noProof/>
            <w:webHidden/>
          </w:rPr>
          <w:t>11</w:t>
        </w:r>
        <w:r w:rsidRPr="00B6613F">
          <w:rPr>
            <w:rFonts w:cs="Times New Roman"/>
            <w:noProof/>
            <w:webHidden/>
          </w:rPr>
          <w:fldChar w:fldCharType="end"/>
        </w:r>
      </w:hyperlink>
    </w:p>
    <w:p w:rsidR="00E92ACF" w:rsidRPr="00B6613F" w:rsidRDefault="00E92ACF">
      <w:pPr>
        <w:pStyle w:val="TJ2"/>
        <w:rPr>
          <w:rFonts w:cs="Times New Roman"/>
          <w:noProof/>
          <w:szCs w:val="24"/>
          <w:lang w:val="hu-HU" w:eastAsia="hu-HU"/>
        </w:rPr>
      </w:pPr>
      <w:hyperlink w:anchor="_Toc359583386" w:history="1">
        <w:r w:rsidRPr="00B6613F">
          <w:rPr>
            <w:rStyle w:val="Hiperhivatkozs"/>
            <w:rFonts w:ascii="Times New Roman" w:hAnsi="Times New Roman" w:cs="Times New Roman"/>
            <w:noProof/>
          </w:rPr>
          <w:t>2.2. A helyi közintézmények:</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_Toc359583386 \h </w:instrText>
        </w:r>
        <w:r w:rsidRPr="00B6613F">
          <w:rPr>
            <w:rFonts w:cs="Times New Roman"/>
            <w:noProof/>
          </w:rPr>
        </w:r>
        <w:r w:rsidRPr="00B6613F">
          <w:rPr>
            <w:rFonts w:cs="Times New Roman"/>
            <w:noProof/>
            <w:webHidden/>
          </w:rPr>
          <w:fldChar w:fldCharType="separate"/>
        </w:r>
        <w:r w:rsidR="00E43953">
          <w:rPr>
            <w:rFonts w:cs="Times New Roman"/>
            <w:noProof/>
            <w:webHidden/>
          </w:rPr>
          <w:t>13</w:t>
        </w:r>
        <w:r w:rsidRPr="00B6613F">
          <w:rPr>
            <w:rFonts w:cs="Times New Roman"/>
            <w:noProof/>
            <w:webHidden/>
          </w:rPr>
          <w:fldChar w:fldCharType="end"/>
        </w:r>
      </w:hyperlink>
    </w:p>
    <w:p w:rsidR="00E92ACF" w:rsidRPr="00B6613F" w:rsidRDefault="00E92ACF">
      <w:pPr>
        <w:pStyle w:val="TJ2"/>
        <w:rPr>
          <w:rFonts w:cs="Times New Roman"/>
          <w:noProof/>
          <w:szCs w:val="24"/>
          <w:lang w:val="hu-HU" w:eastAsia="hu-HU"/>
        </w:rPr>
      </w:pPr>
      <w:hyperlink w:anchor="_Toc359583387" w:history="1">
        <w:r w:rsidRPr="00B6613F">
          <w:rPr>
            <w:rStyle w:val="Hiperhivatkozs"/>
            <w:rFonts w:ascii="Times New Roman" w:hAnsi="Times New Roman" w:cs="Times New Roman"/>
            <w:noProof/>
          </w:rPr>
          <w:t>2.3. A program célcsoportjai</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_Toc359583387 \h </w:instrText>
        </w:r>
        <w:r w:rsidRPr="00B6613F">
          <w:rPr>
            <w:rFonts w:cs="Times New Roman"/>
            <w:noProof/>
          </w:rPr>
        </w:r>
        <w:r w:rsidRPr="00B6613F">
          <w:rPr>
            <w:rFonts w:cs="Times New Roman"/>
            <w:noProof/>
            <w:webHidden/>
          </w:rPr>
          <w:fldChar w:fldCharType="separate"/>
        </w:r>
        <w:r w:rsidR="00E43953">
          <w:rPr>
            <w:rFonts w:cs="Times New Roman"/>
            <w:noProof/>
            <w:webHidden/>
          </w:rPr>
          <w:t>14</w:t>
        </w:r>
        <w:r w:rsidRPr="00B6613F">
          <w:rPr>
            <w:rFonts w:cs="Times New Roman"/>
            <w:noProof/>
            <w:webHidden/>
          </w:rPr>
          <w:fldChar w:fldCharType="end"/>
        </w:r>
      </w:hyperlink>
    </w:p>
    <w:p w:rsidR="00E92ACF" w:rsidRPr="00B6613F" w:rsidRDefault="00E92ACF">
      <w:pPr>
        <w:pStyle w:val="TJ1"/>
        <w:rPr>
          <w:rFonts w:cs="Times New Roman"/>
          <w:noProof/>
          <w:szCs w:val="24"/>
          <w:lang w:val="hu-HU" w:eastAsia="hu-HU"/>
        </w:rPr>
      </w:pPr>
      <w:hyperlink w:anchor="_Toc359583388" w:history="1">
        <w:r w:rsidRPr="00B6613F">
          <w:rPr>
            <w:rStyle w:val="Hiperhivatkozs"/>
            <w:rFonts w:ascii="Times New Roman" w:hAnsi="Times New Roman" w:cs="Times New Roman"/>
            <w:noProof/>
          </w:rPr>
          <w:t>3. A mélyszegénységben élők és a romák helyzete, esélyegyenlősége és a munkanélküliség</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_Toc359583388 \h </w:instrText>
        </w:r>
        <w:r w:rsidRPr="00B6613F">
          <w:rPr>
            <w:rFonts w:cs="Times New Roman"/>
            <w:noProof/>
          </w:rPr>
        </w:r>
        <w:r w:rsidRPr="00B6613F">
          <w:rPr>
            <w:rFonts w:cs="Times New Roman"/>
            <w:noProof/>
            <w:webHidden/>
          </w:rPr>
          <w:fldChar w:fldCharType="separate"/>
        </w:r>
        <w:r w:rsidR="00E43953">
          <w:rPr>
            <w:rFonts w:cs="Times New Roman"/>
            <w:noProof/>
            <w:webHidden/>
          </w:rPr>
          <w:t>16</w:t>
        </w:r>
        <w:r w:rsidRPr="00B6613F">
          <w:rPr>
            <w:rFonts w:cs="Times New Roman"/>
            <w:noProof/>
            <w:webHidden/>
          </w:rPr>
          <w:fldChar w:fldCharType="end"/>
        </w:r>
      </w:hyperlink>
    </w:p>
    <w:p w:rsidR="00E92ACF" w:rsidRPr="00B6613F" w:rsidRDefault="00E92ACF">
      <w:pPr>
        <w:pStyle w:val="TJ2"/>
        <w:rPr>
          <w:rFonts w:cs="Times New Roman"/>
          <w:noProof/>
          <w:szCs w:val="24"/>
          <w:lang w:val="hu-HU" w:eastAsia="hu-HU"/>
        </w:rPr>
      </w:pPr>
      <w:hyperlink w:anchor="_Toc359583389" w:history="1">
        <w:r w:rsidRPr="00B6613F">
          <w:rPr>
            <w:rStyle w:val="Hiperhivatkozs"/>
            <w:rFonts w:ascii="Times New Roman" w:hAnsi="Times New Roman" w:cs="Times New Roman"/>
            <w:noProof/>
          </w:rPr>
          <w:t>3.1. Foglalkoztatottság, munkaerő-piaci integráció</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_Toc359583389 \h </w:instrText>
        </w:r>
        <w:r w:rsidRPr="00B6613F">
          <w:rPr>
            <w:rFonts w:cs="Times New Roman"/>
            <w:noProof/>
          </w:rPr>
        </w:r>
        <w:r w:rsidRPr="00B6613F">
          <w:rPr>
            <w:rFonts w:cs="Times New Roman"/>
            <w:noProof/>
            <w:webHidden/>
          </w:rPr>
          <w:fldChar w:fldCharType="separate"/>
        </w:r>
        <w:r w:rsidR="00E43953">
          <w:rPr>
            <w:rFonts w:cs="Times New Roman"/>
            <w:noProof/>
            <w:webHidden/>
          </w:rPr>
          <w:t>16</w:t>
        </w:r>
        <w:r w:rsidRPr="00B6613F">
          <w:rPr>
            <w:rFonts w:cs="Times New Roman"/>
            <w:noProof/>
            <w:webHidden/>
          </w:rPr>
          <w:fldChar w:fldCharType="end"/>
        </w:r>
      </w:hyperlink>
    </w:p>
    <w:p w:rsidR="00E92ACF" w:rsidRPr="00B6613F" w:rsidRDefault="00E92ACF">
      <w:pPr>
        <w:pStyle w:val="TJ2"/>
        <w:rPr>
          <w:rFonts w:cs="Times New Roman"/>
          <w:noProof/>
          <w:szCs w:val="24"/>
          <w:lang w:val="hu-HU" w:eastAsia="hu-HU"/>
        </w:rPr>
      </w:pPr>
      <w:hyperlink w:anchor="_Toc359583390" w:history="1">
        <w:r w:rsidRPr="00B6613F">
          <w:rPr>
            <w:rStyle w:val="Hiperhivatkozs"/>
            <w:rFonts w:ascii="Times New Roman" w:hAnsi="Times New Roman" w:cs="Times New Roman"/>
            <w:noProof/>
          </w:rPr>
          <w:t>3.2. Közfoglalkoztatás</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_Toc359583390 \h </w:instrText>
        </w:r>
        <w:r w:rsidRPr="00B6613F">
          <w:rPr>
            <w:rFonts w:cs="Times New Roman"/>
            <w:noProof/>
          </w:rPr>
        </w:r>
        <w:r w:rsidRPr="00B6613F">
          <w:rPr>
            <w:rFonts w:cs="Times New Roman"/>
            <w:noProof/>
            <w:webHidden/>
          </w:rPr>
          <w:fldChar w:fldCharType="separate"/>
        </w:r>
        <w:r w:rsidR="00E43953">
          <w:rPr>
            <w:rFonts w:cs="Times New Roman"/>
            <w:noProof/>
            <w:webHidden/>
          </w:rPr>
          <w:t>19</w:t>
        </w:r>
        <w:r w:rsidRPr="00B6613F">
          <w:rPr>
            <w:rFonts w:cs="Times New Roman"/>
            <w:noProof/>
            <w:webHidden/>
          </w:rPr>
          <w:fldChar w:fldCharType="end"/>
        </w:r>
      </w:hyperlink>
    </w:p>
    <w:p w:rsidR="00E92ACF" w:rsidRPr="00B6613F" w:rsidRDefault="00E92ACF">
      <w:pPr>
        <w:pStyle w:val="TJ2"/>
        <w:rPr>
          <w:rFonts w:cs="Times New Roman"/>
          <w:noProof/>
          <w:szCs w:val="24"/>
          <w:lang w:val="hu-HU" w:eastAsia="hu-HU"/>
        </w:rPr>
      </w:pPr>
      <w:hyperlink w:anchor="_Toc359583391" w:history="1">
        <w:r w:rsidRPr="00B6613F">
          <w:rPr>
            <w:rStyle w:val="Hiperhivatkozs"/>
            <w:rFonts w:ascii="Times New Roman" w:hAnsi="Times New Roman" w:cs="Times New Roman"/>
            <w:noProof/>
          </w:rPr>
          <w:t>3.3. Lakhatás, lakáshoz jutás, lakhatási szegregáció</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_Toc359583391 \h </w:instrText>
        </w:r>
        <w:r w:rsidRPr="00B6613F">
          <w:rPr>
            <w:rFonts w:cs="Times New Roman"/>
            <w:noProof/>
          </w:rPr>
        </w:r>
        <w:r w:rsidRPr="00B6613F">
          <w:rPr>
            <w:rFonts w:cs="Times New Roman"/>
            <w:noProof/>
            <w:webHidden/>
          </w:rPr>
          <w:fldChar w:fldCharType="separate"/>
        </w:r>
        <w:r w:rsidR="00E43953">
          <w:rPr>
            <w:rFonts w:cs="Times New Roman"/>
            <w:noProof/>
            <w:webHidden/>
          </w:rPr>
          <w:t>21</w:t>
        </w:r>
        <w:r w:rsidRPr="00B6613F">
          <w:rPr>
            <w:rFonts w:cs="Times New Roman"/>
            <w:noProof/>
            <w:webHidden/>
          </w:rPr>
          <w:fldChar w:fldCharType="end"/>
        </w:r>
      </w:hyperlink>
    </w:p>
    <w:p w:rsidR="00E92ACF" w:rsidRPr="00B6613F" w:rsidRDefault="00E92ACF">
      <w:pPr>
        <w:pStyle w:val="TJ2"/>
        <w:rPr>
          <w:rFonts w:cs="Times New Roman"/>
          <w:noProof/>
          <w:szCs w:val="24"/>
          <w:lang w:val="hu-HU" w:eastAsia="hu-HU"/>
        </w:rPr>
      </w:pPr>
      <w:hyperlink w:anchor="_Toc359583392" w:history="1">
        <w:r w:rsidRPr="00B6613F">
          <w:rPr>
            <w:rStyle w:val="Hiperhivatkozs"/>
            <w:rFonts w:ascii="Times New Roman" w:hAnsi="Times New Roman" w:cs="Times New Roman"/>
            <w:noProof/>
          </w:rPr>
          <w:t>3.4. Egészségügyi ellátórendszer</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_Toc359583392 \h </w:instrText>
        </w:r>
        <w:r w:rsidRPr="00B6613F">
          <w:rPr>
            <w:rFonts w:cs="Times New Roman"/>
            <w:noProof/>
          </w:rPr>
        </w:r>
        <w:r w:rsidRPr="00B6613F">
          <w:rPr>
            <w:rFonts w:cs="Times New Roman"/>
            <w:noProof/>
            <w:webHidden/>
          </w:rPr>
          <w:fldChar w:fldCharType="separate"/>
        </w:r>
        <w:r w:rsidR="00E43953">
          <w:rPr>
            <w:rFonts w:cs="Times New Roman"/>
            <w:noProof/>
            <w:webHidden/>
          </w:rPr>
          <w:t>24</w:t>
        </w:r>
        <w:r w:rsidRPr="00B6613F">
          <w:rPr>
            <w:rFonts w:cs="Times New Roman"/>
            <w:noProof/>
            <w:webHidden/>
          </w:rPr>
          <w:fldChar w:fldCharType="end"/>
        </w:r>
      </w:hyperlink>
    </w:p>
    <w:p w:rsidR="00E92ACF" w:rsidRPr="00B6613F" w:rsidRDefault="00E92ACF">
      <w:pPr>
        <w:pStyle w:val="TJ2"/>
        <w:rPr>
          <w:rFonts w:cs="Times New Roman"/>
          <w:noProof/>
          <w:szCs w:val="24"/>
          <w:lang w:val="hu-HU" w:eastAsia="hu-HU"/>
        </w:rPr>
      </w:pPr>
      <w:hyperlink w:anchor="_Toc359583393" w:history="1">
        <w:r w:rsidRPr="00B6613F">
          <w:rPr>
            <w:rStyle w:val="Hiperhivatkozs"/>
            <w:rFonts w:ascii="Times New Roman" w:hAnsi="Times New Roman" w:cs="Times New Roman"/>
            <w:noProof/>
          </w:rPr>
          <w:t>3.5. Nemzetiségek, etnikumok</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_Toc359583393 \h </w:instrText>
        </w:r>
        <w:r w:rsidRPr="00B6613F">
          <w:rPr>
            <w:rFonts w:cs="Times New Roman"/>
            <w:noProof/>
          </w:rPr>
        </w:r>
        <w:r w:rsidRPr="00B6613F">
          <w:rPr>
            <w:rFonts w:cs="Times New Roman"/>
            <w:noProof/>
            <w:webHidden/>
          </w:rPr>
          <w:fldChar w:fldCharType="separate"/>
        </w:r>
        <w:r w:rsidR="00E43953">
          <w:rPr>
            <w:rFonts w:cs="Times New Roman"/>
            <w:noProof/>
            <w:webHidden/>
          </w:rPr>
          <w:t>26</w:t>
        </w:r>
        <w:r w:rsidRPr="00B6613F">
          <w:rPr>
            <w:rFonts w:cs="Times New Roman"/>
            <w:noProof/>
            <w:webHidden/>
          </w:rPr>
          <w:fldChar w:fldCharType="end"/>
        </w:r>
      </w:hyperlink>
    </w:p>
    <w:p w:rsidR="00E92ACF" w:rsidRPr="00B6613F" w:rsidRDefault="00E92ACF">
      <w:pPr>
        <w:pStyle w:val="TJ2"/>
        <w:rPr>
          <w:rFonts w:cs="Times New Roman"/>
          <w:noProof/>
          <w:szCs w:val="24"/>
          <w:lang w:val="hu-HU" w:eastAsia="hu-HU"/>
        </w:rPr>
      </w:pPr>
      <w:hyperlink w:anchor="_Toc359583394" w:history="1">
        <w:r w:rsidRPr="00B6613F">
          <w:rPr>
            <w:rStyle w:val="Hiperhivatkozs"/>
            <w:rFonts w:ascii="Times New Roman" w:hAnsi="Times New Roman" w:cs="Times New Roman"/>
            <w:noProof/>
          </w:rPr>
          <w:t>3.6. A település szociális helyzete</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_Toc359583394 \h </w:instrText>
        </w:r>
        <w:r w:rsidRPr="00B6613F">
          <w:rPr>
            <w:rFonts w:cs="Times New Roman"/>
            <w:noProof/>
          </w:rPr>
        </w:r>
        <w:r w:rsidRPr="00B6613F">
          <w:rPr>
            <w:rFonts w:cs="Times New Roman"/>
            <w:noProof/>
            <w:webHidden/>
          </w:rPr>
          <w:fldChar w:fldCharType="separate"/>
        </w:r>
        <w:r w:rsidR="00E43953">
          <w:rPr>
            <w:rFonts w:cs="Times New Roman"/>
            <w:noProof/>
            <w:webHidden/>
          </w:rPr>
          <w:t>27</w:t>
        </w:r>
        <w:r w:rsidRPr="00B6613F">
          <w:rPr>
            <w:rFonts w:cs="Times New Roman"/>
            <w:noProof/>
            <w:webHidden/>
          </w:rPr>
          <w:fldChar w:fldCharType="end"/>
        </w:r>
      </w:hyperlink>
    </w:p>
    <w:p w:rsidR="00E92ACF" w:rsidRPr="00B6613F" w:rsidRDefault="00E92ACF">
      <w:pPr>
        <w:pStyle w:val="TJ1"/>
        <w:rPr>
          <w:rFonts w:cs="Times New Roman"/>
          <w:noProof/>
          <w:szCs w:val="24"/>
          <w:lang w:val="hu-HU" w:eastAsia="hu-HU"/>
        </w:rPr>
      </w:pPr>
      <w:hyperlink w:anchor="_Toc359583395" w:history="1">
        <w:r w:rsidRPr="00B6613F">
          <w:rPr>
            <w:rStyle w:val="Hiperhivatkozs"/>
            <w:rFonts w:ascii="Times New Roman" w:hAnsi="Times New Roman" w:cs="Times New Roman"/>
            <w:noProof/>
          </w:rPr>
          <w:t>4. A gyermekek helyzete, esélyegyenlősége, gyermekszegénység</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_Toc359583395 \h </w:instrText>
        </w:r>
        <w:r w:rsidRPr="00B6613F">
          <w:rPr>
            <w:rFonts w:cs="Times New Roman"/>
            <w:noProof/>
          </w:rPr>
        </w:r>
        <w:r w:rsidRPr="00B6613F">
          <w:rPr>
            <w:rFonts w:cs="Times New Roman"/>
            <w:noProof/>
            <w:webHidden/>
          </w:rPr>
          <w:fldChar w:fldCharType="separate"/>
        </w:r>
        <w:r w:rsidR="00E43953">
          <w:rPr>
            <w:rFonts w:cs="Times New Roman"/>
            <w:noProof/>
            <w:webHidden/>
          </w:rPr>
          <w:t>31</w:t>
        </w:r>
        <w:r w:rsidRPr="00B6613F">
          <w:rPr>
            <w:rFonts w:cs="Times New Roman"/>
            <w:noProof/>
            <w:webHidden/>
          </w:rPr>
          <w:fldChar w:fldCharType="end"/>
        </w:r>
      </w:hyperlink>
    </w:p>
    <w:p w:rsidR="00E92ACF" w:rsidRPr="00B6613F" w:rsidRDefault="00E92ACF">
      <w:pPr>
        <w:pStyle w:val="TJ2"/>
        <w:rPr>
          <w:rFonts w:cs="Times New Roman"/>
          <w:noProof/>
          <w:szCs w:val="24"/>
          <w:lang w:val="hu-HU" w:eastAsia="hu-HU"/>
        </w:rPr>
      </w:pPr>
      <w:hyperlink w:anchor="_Toc359583396" w:history="1">
        <w:r w:rsidRPr="00B6613F">
          <w:rPr>
            <w:rStyle w:val="Hiperhivatkozs"/>
            <w:rFonts w:ascii="Times New Roman" w:hAnsi="Times New Roman" w:cs="Times New Roman"/>
            <w:noProof/>
          </w:rPr>
          <w:t xml:space="preserve">4.1. </w:t>
        </w:r>
        <w:r w:rsidRPr="00B6613F">
          <w:rPr>
            <w:rStyle w:val="Hiperhivatkozs"/>
            <w:rFonts w:ascii="Times New Roman" w:hAnsi="Times New Roman" w:cs="Times New Roman"/>
            <w:i/>
            <w:noProof/>
          </w:rPr>
          <w:t>A</w:t>
        </w:r>
        <w:r w:rsidRPr="00B6613F">
          <w:rPr>
            <w:rStyle w:val="Hiperhivatkozs"/>
            <w:rFonts w:ascii="Times New Roman" w:hAnsi="Times New Roman" w:cs="Times New Roman"/>
            <w:noProof/>
          </w:rPr>
          <w:t xml:space="preserve"> veszélyeztetett és védelembe vett, hátrányos helyzetű, illetve halmozottan hátrányos helyzetű gyermekek</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_Toc359583396 \h </w:instrText>
        </w:r>
        <w:r w:rsidRPr="00B6613F">
          <w:rPr>
            <w:rFonts w:cs="Times New Roman"/>
            <w:noProof/>
          </w:rPr>
        </w:r>
        <w:r w:rsidRPr="00B6613F">
          <w:rPr>
            <w:rFonts w:cs="Times New Roman"/>
            <w:noProof/>
            <w:webHidden/>
          </w:rPr>
          <w:fldChar w:fldCharType="separate"/>
        </w:r>
        <w:r w:rsidR="00E43953">
          <w:rPr>
            <w:rFonts w:cs="Times New Roman"/>
            <w:noProof/>
            <w:webHidden/>
          </w:rPr>
          <w:t>31</w:t>
        </w:r>
        <w:r w:rsidRPr="00B6613F">
          <w:rPr>
            <w:rFonts w:cs="Times New Roman"/>
            <w:noProof/>
            <w:webHidden/>
          </w:rPr>
          <w:fldChar w:fldCharType="end"/>
        </w:r>
      </w:hyperlink>
    </w:p>
    <w:p w:rsidR="00E92ACF" w:rsidRPr="00B6613F" w:rsidRDefault="00E92ACF">
      <w:pPr>
        <w:pStyle w:val="TJ2"/>
        <w:rPr>
          <w:rFonts w:cs="Times New Roman"/>
          <w:noProof/>
          <w:szCs w:val="24"/>
          <w:lang w:val="hu-HU" w:eastAsia="hu-HU"/>
        </w:rPr>
      </w:pPr>
      <w:hyperlink w:anchor="_Toc359583397" w:history="1">
        <w:r w:rsidRPr="00B6613F">
          <w:rPr>
            <w:rStyle w:val="Hiperhivatkozs"/>
            <w:rFonts w:ascii="Times New Roman" w:hAnsi="Times New Roman" w:cs="Times New Roman"/>
            <w:noProof/>
          </w:rPr>
          <w:t>4.2. A település nevelési és oktatási intézményei</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_Toc359583397 \h </w:instrText>
        </w:r>
        <w:r w:rsidRPr="00B6613F">
          <w:rPr>
            <w:rFonts w:cs="Times New Roman"/>
            <w:noProof/>
          </w:rPr>
        </w:r>
        <w:r w:rsidRPr="00B6613F">
          <w:rPr>
            <w:rFonts w:cs="Times New Roman"/>
            <w:noProof/>
            <w:webHidden/>
          </w:rPr>
          <w:fldChar w:fldCharType="separate"/>
        </w:r>
        <w:r w:rsidR="00E43953">
          <w:rPr>
            <w:rFonts w:cs="Times New Roman"/>
            <w:noProof/>
            <w:webHidden/>
          </w:rPr>
          <w:t>35</w:t>
        </w:r>
        <w:r w:rsidRPr="00B6613F">
          <w:rPr>
            <w:rFonts w:cs="Times New Roman"/>
            <w:noProof/>
            <w:webHidden/>
          </w:rPr>
          <w:fldChar w:fldCharType="end"/>
        </w:r>
      </w:hyperlink>
    </w:p>
    <w:p w:rsidR="00E92ACF" w:rsidRPr="00B6613F" w:rsidRDefault="00E92ACF">
      <w:pPr>
        <w:pStyle w:val="TJ3"/>
        <w:tabs>
          <w:tab w:val="right" w:leader="dot" w:pos="9060"/>
        </w:tabs>
        <w:rPr>
          <w:rFonts w:cs="Times New Roman"/>
          <w:noProof/>
          <w:lang w:eastAsia="hu-HU"/>
        </w:rPr>
      </w:pPr>
      <w:hyperlink w:anchor="_Toc359583398" w:history="1">
        <w:r w:rsidRPr="00B6613F">
          <w:rPr>
            <w:rStyle w:val="Hiperhivatkozs"/>
            <w:rFonts w:ascii="Times New Roman" w:hAnsi="Times New Roman" w:cs="Times New Roman"/>
            <w:noProof/>
          </w:rPr>
          <w:t>4.2.1. Óvodai nevelés</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_Toc359583398 \h </w:instrText>
        </w:r>
        <w:r w:rsidRPr="00B6613F">
          <w:rPr>
            <w:rFonts w:cs="Times New Roman"/>
            <w:noProof/>
          </w:rPr>
        </w:r>
        <w:r w:rsidRPr="00B6613F">
          <w:rPr>
            <w:rFonts w:cs="Times New Roman"/>
            <w:noProof/>
            <w:webHidden/>
          </w:rPr>
          <w:fldChar w:fldCharType="separate"/>
        </w:r>
        <w:r w:rsidR="00E43953">
          <w:rPr>
            <w:rFonts w:cs="Times New Roman"/>
            <w:noProof/>
            <w:webHidden/>
          </w:rPr>
          <w:t>36</w:t>
        </w:r>
        <w:r w:rsidRPr="00B6613F">
          <w:rPr>
            <w:rFonts w:cs="Times New Roman"/>
            <w:noProof/>
            <w:webHidden/>
          </w:rPr>
          <w:fldChar w:fldCharType="end"/>
        </w:r>
      </w:hyperlink>
    </w:p>
    <w:p w:rsidR="00E92ACF" w:rsidRPr="00B6613F" w:rsidRDefault="00E92ACF">
      <w:pPr>
        <w:pStyle w:val="TJ3"/>
        <w:tabs>
          <w:tab w:val="right" w:leader="dot" w:pos="9060"/>
        </w:tabs>
        <w:rPr>
          <w:rFonts w:cs="Times New Roman"/>
          <w:noProof/>
          <w:lang w:eastAsia="hu-HU"/>
        </w:rPr>
      </w:pPr>
      <w:hyperlink w:anchor="_Toc359583399" w:history="1">
        <w:r w:rsidRPr="00B6613F">
          <w:rPr>
            <w:rStyle w:val="Hiperhivatkozs"/>
            <w:rFonts w:ascii="Times New Roman" w:hAnsi="Times New Roman" w:cs="Times New Roman"/>
            <w:noProof/>
          </w:rPr>
          <w:t>4.2.2. Általános Iskola</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_Toc359583399 \h </w:instrText>
        </w:r>
        <w:r w:rsidRPr="00B6613F">
          <w:rPr>
            <w:rFonts w:cs="Times New Roman"/>
            <w:noProof/>
          </w:rPr>
        </w:r>
        <w:r w:rsidRPr="00B6613F">
          <w:rPr>
            <w:rFonts w:cs="Times New Roman"/>
            <w:noProof/>
            <w:webHidden/>
          </w:rPr>
          <w:fldChar w:fldCharType="separate"/>
        </w:r>
        <w:r w:rsidR="00E43953">
          <w:rPr>
            <w:rFonts w:cs="Times New Roman"/>
            <w:noProof/>
            <w:webHidden/>
          </w:rPr>
          <w:t>40</w:t>
        </w:r>
        <w:r w:rsidRPr="00B6613F">
          <w:rPr>
            <w:rFonts w:cs="Times New Roman"/>
            <w:noProof/>
            <w:webHidden/>
          </w:rPr>
          <w:fldChar w:fldCharType="end"/>
        </w:r>
      </w:hyperlink>
    </w:p>
    <w:p w:rsidR="00E92ACF" w:rsidRPr="00B6613F" w:rsidRDefault="00E92ACF">
      <w:pPr>
        <w:pStyle w:val="TJ3"/>
        <w:tabs>
          <w:tab w:val="right" w:leader="dot" w:pos="9060"/>
        </w:tabs>
        <w:rPr>
          <w:rFonts w:cs="Times New Roman"/>
          <w:noProof/>
          <w:lang w:eastAsia="hu-HU"/>
        </w:rPr>
      </w:pPr>
      <w:hyperlink w:anchor="_Toc359583400" w:history="1">
        <w:r w:rsidRPr="00B6613F">
          <w:rPr>
            <w:rStyle w:val="Hiperhivatkozs"/>
            <w:rFonts w:ascii="Times New Roman" w:hAnsi="Times New Roman" w:cs="Times New Roman"/>
            <w:noProof/>
          </w:rPr>
          <w:t>4.2.3. Kisherceg Gyerekház</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_Toc359583400 \h </w:instrText>
        </w:r>
        <w:r w:rsidRPr="00B6613F">
          <w:rPr>
            <w:rFonts w:cs="Times New Roman"/>
            <w:noProof/>
          </w:rPr>
        </w:r>
        <w:r w:rsidRPr="00B6613F">
          <w:rPr>
            <w:rFonts w:cs="Times New Roman"/>
            <w:noProof/>
            <w:webHidden/>
          </w:rPr>
          <w:fldChar w:fldCharType="separate"/>
        </w:r>
        <w:r w:rsidR="00E43953">
          <w:rPr>
            <w:rFonts w:cs="Times New Roman"/>
            <w:noProof/>
            <w:webHidden/>
          </w:rPr>
          <w:t>42</w:t>
        </w:r>
        <w:r w:rsidRPr="00B6613F">
          <w:rPr>
            <w:rFonts w:cs="Times New Roman"/>
            <w:noProof/>
            <w:webHidden/>
          </w:rPr>
          <w:fldChar w:fldCharType="end"/>
        </w:r>
      </w:hyperlink>
    </w:p>
    <w:p w:rsidR="00E92ACF" w:rsidRPr="00B6613F" w:rsidRDefault="00E92ACF">
      <w:pPr>
        <w:pStyle w:val="TJ1"/>
        <w:rPr>
          <w:rFonts w:cs="Times New Roman"/>
          <w:noProof/>
          <w:szCs w:val="24"/>
          <w:lang w:val="hu-HU" w:eastAsia="hu-HU"/>
        </w:rPr>
      </w:pPr>
      <w:hyperlink w:anchor="_Toc359583401" w:history="1">
        <w:r w:rsidRPr="00B6613F">
          <w:rPr>
            <w:rStyle w:val="Hiperhivatkozs"/>
            <w:rFonts w:ascii="Times New Roman" w:hAnsi="Times New Roman" w:cs="Times New Roman"/>
            <w:noProof/>
          </w:rPr>
          <w:t>5. A nők helyzete, esélyegyenlősége</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_Toc359583401 \h </w:instrText>
        </w:r>
        <w:r w:rsidRPr="00B6613F">
          <w:rPr>
            <w:rFonts w:cs="Times New Roman"/>
            <w:noProof/>
          </w:rPr>
        </w:r>
        <w:r w:rsidRPr="00B6613F">
          <w:rPr>
            <w:rFonts w:cs="Times New Roman"/>
            <w:noProof/>
            <w:webHidden/>
          </w:rPr>
          <w:fldChar w:fldCharType="separate"/>
        </w:r>
        <w:r w:rsidR="00E43953">
          <w:rPr>
            <w:rFonts w:cs="Times New Roman"/>
            <w:noProof/>
            <w:webHidden/>
          </w:rPr>
          <w:t>42</w:t>
        </w:r>
        <w:r w:rsidRPr="00B6613F">
          <w:rPr>
            <w:rFonts w:cs="Times New Roman"/>
            <w:noProof/>
            <w:webHidden/>
          </w:rPr>
          <w:fldChar w:fldCharType="end"/>
        </w:r>
      </w:hyperlink>
    </w:p>
    <w:p w:rsidR="00E92ACF" w:rsidRPr="00B6613F" w:rsidRDefault="00E92ACF">
      <w:pPr>
        <w:pStyle w:val="TJ2"/>
        <w:rPr>
          <w:rFonts w:cs="Times New Roman"/>
          <w:noProof/>
          <w:szCs w:val="24"/>
          <w:lang w:val="hu-HU" w:eastAsia="hu-HU"/>
        </w:rPr>
      </w:pPr>
      <w:hyperlink w:anchor="_Toc359583402" w:history="1">
        <w:r w:rsidRPr="00B6613F">
          <w:rPr>
            <w:rStyle w:val="Hiperhivatkozs"/>
            <w:rFonts w:ascii="Times New Roman" w:hAnsi="Times New Roman" w:cs="Times New Roman"/>
            <w:noProof/>
          </w:rPr>
          <w:t>5.1. Munkanélküliség a nők körében</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_Toc359583402 \h </w:instrText>
        </w:r>
        <w:r w:rsidRPr="00B6613F">
          <w:rPr>
            <w:rFonts w:cs="Times New Roman"/>
            <w:noProof/>
          </w:rPr>
        </w:r>
        <w:r w:rsidRPr="00B6613F">
          <w:rPr>
            <w:rFonts w:cs="Times New Roman"/>
            <w:noProof/>
            <w:webHidden/>
          </w:rPr>
          <w:fldChar w:fldCharType="separate"/>
        </w:r>
        <w:r w:rsidR="00E43953">
          <w:rPr>
            <w:rFonts w:cs="Times New Roman"/>
            <w:noProof/>
            <w:webHidden/>
          </w:rPr>
          <w:t>42</w:t>
        </w:r>
        <w:r w:rsidRPr="00B6613F">
          <w:rPr>
            <w:rFonts w:cs="Times New Roman"/>
            <w:noProof/>
            <w:webHidden/>
          </w:rPr>
          <w:fldChar w:fldCharType="end"/>
        </w:r>
      </w:hyperlink>
    </w:p>
    <w:p w:rsidR="00E92ACF" w:rsidRPr="00B6613F" w:rsidRDefault="00E92ACF">
      <w:pPr>
        <w:pStyle w:val="TJ2"/>
        <w:rPr>
          <w:rFonts w:cs="Times New Roman"/>
          <w:noProof/>
          <w:szCs w:val="24"/>
          <w:lang w:val="hu-HU" w:eastAsia="hu-HU"/>
        </w:rPr>
      </w:pPr>
      <w:hyperlink w:anchor="_Toc359583403" w:history="1">
        <w:r w:rsidRPr="00B6613F">
          <w:rPr>
            <w:rStyle w:val="Hiperhivatkozs"/>
            <w:rFonts w:ascii="Times New Roman" w:hAnsi="Times New Roman" w:cs="Times New Roman"/>
            <w:noProof/>
          </w:rPr>
          <w:t>5.2. Családbarát munkahely, a nők helyzete, esélyegyenlősége</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_Toc359583403 \h </w:instrText>
        </w:r>
        <w:r w:rsidRPr="00B6613F">
          <w:rPr>
            <w:rFonts w:cs="Times New Roman"/>
            <w:noProof/>
          </w:rPr>
        </w:r>
        <w:r w:rsidRPr="00B6613F">
          <w:rPr>
            <w:rFonts w:cs="Times New Roman"/>
            <w:noProof/>
            <w:webHidden/>
          </w:rPr>
          <w:fldChar w:fldCharType="separate"/>
        </w:r>
        <w:r w:rsidR="00E43953">
          <w:rPr>
            <w:rFonts w:cs="Times New Roman"/>
            <w:noProof/>
            <w:webHidden/>
          </w:rPr>
          <w:t>44</w:t>
        </w:r>
        <w:r w:rsidRPr="00B6613F">
          <w:rPr>
            <w:rFonts w:cs="Times New Roman"/>
            <w:noProof/>
            <w:webHidden/>
          </w:rPr>
          <w:fldChar w:fldCharType="end"/>
        </w:r>
      </w:hyperlink>
    </w:p>
    <w:p w:rsidR="00E92ACF" w:rsidRPr="00B6613F" w:rsidRDefault="00E92ACF">
      <w:pPr>
        <w:pStyle w:val="TJ2"/>
        <w:rPr>
          <w:rFonts w:cs="Times New Roman"/>
          <w:noProof/>
          <w:szCs w:val="24"/>
          <w:lang w:val="hu-HU" w:eastAsia="hu-HU"/>
        </w:rPr>
      </w:pPr>
      <w:hyperlink w:anchor="_Toc359583404" w:history="1">
        <w:r w:rsidRPr="00B6613F">
          <w:rPr>
            <w:rStyle w:val="Hiperhivatkozs"/>
            <w:rFonts w:ascii="Times New Roman" w:hAnsi="Times New Roman" w:cs="Times New Roman"/>
            <w:noProof/>
          </w:rPr>
          <w:t>5.3. Családtervezés, anya – és gyermekgondozás</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_Toc359583404 \h </w:instrText>
        </w:r>
        <w:r w:rsidRPr="00B6613F">
          <w:rPr>
            <w:rFonts w:cs="Times New Roman"/>
            <w:noProof/>
          </w:rPr>
        </w:r>
        <w:r w:rsidRPr="00B6613F">
          <w:rPr>
            <w:rFonts w:cs="Times New Roman"/>
            <w:noProof/>
            <w:webHidden/>
          </w:rPr>
          <w:fldChar w:fldCharType="separate"/>
        </w:r>
        <w:r w:rsidR="00E43953">
          <w:rPr>
            <w:rFonts w:cs="Times New Roman"/>
            <w:noProof/>
            <w:webHidden/>
          </w:rPr>
          <w:t>45</w:t>
        </w:r>
        <w:r w:rsidRPr="00B6613F">
          <w:rPr>
            <w:rFonts w:cs="Times New Roman"/>
            <w:noProof/>
            <w:webHidden/>
          </w:rPr>
          <w:fldChar w:fldCharType="end"/>
        </w:r>
      </w:hyperlink>
    </w:p>
    <w:p w:rsidR="00E92ACF" w:rsidRPr="00B6613F" w:rsidRDefault="00E92ACF">
      <w:pPr>
        <w:pStyle w:val="TJ2"/>
        <w:rPr>
          <w:rFonts w:cs="Times New Roman"/>
          <w:noProof/>
          <w:szCs w:val="24"/>
          <w:lang w:val="hu-HU" w:eastAsia="hu-HU"/>
        </w:rPr>
      </w:pPr>
      <w:hyperlink w:anchor="_Toc359583405" w:history="1">
        <w:r w:rsidRPr="00B6613F">
          <w:rPr>
            <w:rStyle w:val="Hiperhivatkozs"/>
            <w:rFonts w:ascii="Times New Roman" w:hAnsi="Times New Roman" w:cs="Times New Roman"/>
            <w:noProof/>
          </w:rPr>
          <w:t>5.4. A nőket érő erőszak, családon belüli erőszak</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_Toc359583405 \h </w:instrText>
        </w:r>
        <w:r w:rsidRPr="00B6613F">
          <w:rPr>
            <w:rFonts w:cs="Times New Roman"/>
            <w:noProof/>
          </w:rPr>
        </w:r>
        <w:r w:rsidRPr="00B6613F">
          <w:rPr>
            <w:rFonts w:cs="Times New Roman"/>
            <w:noProof/>
            <w:webHidden/>
          </w:rPr>
          <w:fldChar w:fldCharType="separate"/>
        </w:r>
        <w:r w:rsidR="00E43953">
          <w:rPr>
            <w:rFonts w:cs="Times New Roman"/>
            <w:noProof/>
            <w:webHidden/>
          </w:rPr>
          <w:t>46</w:t>
        </w:r>
        <w:r w:rsidRPr="00B6613F">
          <w:rPr>
            <w:rFonts w:cs="Times New Roman"/>
            <w:noProof/>
            <w:webHidden/>
          </w:rPr>
          <w:fldChar w:fldCharType="end"/>
        </w:r>
      </w:hyperlink>
    </w:p>
    <w:p w:rsidR="00E92ACF" w:rsidRPr="00B6613F" w:rsidRDefault="00E92ACF">
      <w:pPr>
        <w:pStyle w:val="TJ1"/>
        <w:rPr>
          <w:rFonts w:cs="Times New Roman"/>
          <w:noProof/>
          <w:szCs w:val="24"/>
          <w:lang w:val="hu-HU" w:eastAsia="hu-HU"/>
        </w:rPr>
      </w:pPr>
      <w:hyperlink w:anchor="_Toc359583406" w:history="1">
        <w:r w:rsidRPr="00B6613F">
          <w:rPr>
            <w:rStyle w:val="Hiperhivatkozs"/>
            <w:rFonts w:ascii="Times New Roman" w:hAnsi="Times New Roman" w:cs="Times New Roman"/>
            <w:noProof/>
          </w:rPr>
          <w:t>6. Az idősek helyzete, esélyegyenlősége</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_Toc359583406 \h </w:instrText>
        </w:r>
        <w:r w:rsidRPr="00B6613F">
          <w:rPr>
            <w:rFonts w:cs="Times New Roman"/>
            <w:noProof/>
          </w:rPr>
        </w:r>
        <w:r w:rsidRPr="00B6613F">
          <w:rPr>
            <w:rFonts w:cs="Times New Roman"/>
            <w:noProof/>
            <w:webHidden/>
          </w:rPr>
          <w:fldChar w:fldCharType="separate"/>
        </w:r>
        <w:r w:rsidR="00E43953">
          <w:rPr>
            <w:rFonts w:cs="Times New Roman"/>
            <w:noProof/>
            <w:webHidden/>
          </w:rPr>
          <w:t>46</w:t>
        </w:r>
        <w:r w:rsidRPr="00B6613F">
          <w:rPr>
            <w:rFonts w:cs="Times New Roman"/>
            <w:noProof/>
            <w:webHidden/>
          </w:rPr>
          <w:fldChar w:fldCharType="end"/>
        </w:r>
      </w:hyperlink>
    </w:p>
    <w:p w:rsidR="00E92ACF" w:rsidRPr="00B6613F" w:rsidRDefault="00E92ACF">
      <w:pPr>
        <w:pStyle w:val="TJ2"/>
        <w:rPr>
          <w:rFonts w:cs="Times New Roman"/>
          <w:noProof/>
          <w:szCs w:val="24"/>
          <w:lang w:val="hu-HU" w:eastAsia="hu-HU"/>
        </w:rPr>
      </w:pPr>
      <w:hyperlink w:anchor="_Toc359583407" w:history="1">
        <w:r w:rsidRPr="00B6613F">
          <w:rPr>
            <w:rStyle w:val="Hiperhivatkozs"/>
            <w:rFonts w:ascii="Times New Roman" w:hAnsi="Times New Roman" w:cs="Times New Roman"/>
            <w:noProof/>
          </w:rPr>
          <w:t>6.1. Népességi jellemzők:</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_Toc359583407 \h </w:instrText>
        </w:r>
        <w:r w:rsidRPr="00B6613F">
          <w:rPr>
            <w:rFonts w:cs="Times New Roman"/>
            <w:noProof/>
          </w:rPr>
        </w:r>
        <w:r w:rsidRPr="00B6613F">
          <w:rPr>
            <w:rFonts w:cs="Times New Roman"/>
            <w:noProof/>
            <w:webHidden/>
          </w:rPr>
          <w:fldChar w:fldCharType="separate"/>
        </w:r>
        <w:r w:rsidR="00E43953">
          <w:rPr>
            <w:rFonts w:cs="Times New Roman"/>
            <w:noProof/>
            <w:webHidden/>
          </w:rPr>
          <w:t>46</w:t>
        </w:r>
        <w:r w:rsidRPr="00B6613F">
          <w:rPr>
            <w:rFonts w:cs="Times New Roman"/>
            <w:noProof/>
            <w:webHidden/>
          </w:rPr>
          <w:fldChar w:fldCharType="end"/>
        </w:r>
      </w:hyperlink>
    </w:p>
    <w:p w:rsidR="00E92ACF" w:rsidRPr="00B6613F" w:rsidRDefault="00E92ACF">
      <w:pPr>
        <w:pStyle w:val="TJ2"/>
        <w:rPr>
          <w:rFonts w:cs="Times New Roman"/>
          <w:noProof/>
          <w:szCs w:val="24"/>
          <w:lang w:val="hu-HU" w:eastAsia="hu-HU"/>
        </w:rPr>
      </w:pPr>
      <w:hyperlink w:anchor="_Toc359583408" w:history="1">
        <w:r w:rsidRPr="00B6613F">
          <w:rPr>
            <w:rStyle w:val="Hiperhivatkozs"/>
            <w:rFonts w:ascii="Times New Roman" w:hAnsi="Times New Roman" w:cs="Times New Roman"/>
            <w:noProof/>
          </w:rPr>
          <w:t>6.2. Munkaerő piaci helyzet:</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_Toc359583408 \h </w:instrText>
        </w:r>
        <w:r w:rsidRPr="00B6613F">
          <w:rPr>
            <w:rFonts w:cs="Times New Roman"/>
            <w:noProof/>
          </w:rPr>
        </w:r>
        <w:r w:rsidRPr="00B6613F">
          <w:rPr>
            <w:rFonts w:cs="Times New Roman"/>
            <w:noProof/>
            <w:webHidden/>
          </w:rPr>
          <w:fldChar w:fldCharType="separate"/>
        </w:r>
        <w:r w:rsidR="00E43953">
          <w:rPr>
            <w:rFonts w:cs="Times New Roman"/>
            <w:noProof/>
            <w:webHidden/>
          </w:rPr>
          <w:t>47</w:t>
        </w:r>
        <w:r w:rsidRPr="00B6613F">
          <w:rPr>
            <w:rFonts w:cs="Times New Roman"/>
            <w:noProof/>
            <w:webHidden/>
          </w:rPr>
          <w:fldChar w:fldCharType="end"/>
        </w:r>
      </w:hyperlink>
    </w:p>
    <w:p w:rsidR="00E92ACF" w:rsidRPr="00B6613F" w:rsidRDefault="00E92ACF">
      <w:pPr>
        <w:pStyle w:val="TJ1"/>
        <w:rPr>
          <w:rFonts w:cs="Times New Roman"/>
          <w:noProof/>
          <w:szCs w:val="24"/>
          <w:lang w:val="hu-HU" w:eastAsia="hu-HU"/>
        </w:rPr>
      </w:pPr>
      <w:hyperlink w:anchor="_Toc359583409" w:history="1">
        <w:r w:rsidRPr="00B6613F">
          <w:rPr>
            <w:rStyle w:val="Hiperhivatkozs"/>
            <w:rFonts w:ascii="Times New Roman" w:hAnsi="Times New Roman" w:cs="Times New Roman"/>
            <w:noProof/>
          </w:rPr>
          <w:t>7. A fogyatékkal élők helyzete, esélyegyenlősége</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_Toc359583409 \h </w:instrText>
        </w:r>
        <w:r w:rsidRPr="00B6613F">
          <w:rPr>
            <w:rFonts w:cs="Times New Roman"/>
            <w:noProof/>
          </w:rPr>
        </w:r>
        <w:r w:rsidRPr="00B6613F">
          <w:rPr>
            <w:rFonts w:cs="Times New Roman"/>
            <w:noProof/>
            <w:webHidden/>
          </w:rPr>
          <w:fldChar w:fldCharType="separate"/>
        </w:r>
        <w:r w:rsidR="00E43953">
          <w:rPr>
            <w:rFonts w:cs="Times New Roman"/>
            <w:noProof/>
            <w:webHidden/>
          </w:rPr>
          <w:t>48</w:t>
        </w:r>
        <w:r w:rsidRPr="00B6613F">
          <w:rPr>
            <w:rFonts w:cs="Times New Roman"/>
            <w:noProof/>
            <w:webHidden/>
          </w:rPr>
          <w:fldChar w:fldCharType="end"/>
        </w:r>
      </w:hyperlink>
    </w:p>
    <w:p w:rsidR="00E92ACF" w:rsidRPr="00B6613F" w:rsidRDefault="00E92ACF">
      <w:pPr>
        <w:pStyle w:val="TJ2"/>
        <w:rPr>
          <w:rFonts w:cs="Times New Roman"/>
          <w:noProof/>
          <w:szCs w:val="24"/>
          <w:lang w:val="hu-HU" w:eastAsia="hu-HU"/>
        </w:rPr>
      </w:pPr>
      <w:hyperlink w:anchor="_Toc359583410" w:history="1">
        <w:r w:rsidRPr="00B6613F">
          <w:rPr>
            <w:rStyle w:val="Hiperhivatkozs"/>
            <w:rFonts w:ascii="Times New Roman" w:hAnsi="Times New Roman" w:cs="Times New Roman"/>
            <w:noProof/>
          </w:rPr>
          <w:t>7.1. Egészségi állapot miatti korlátozottság  / részlet a helyi Egészségtervből /</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_Toc359583410 \h </w:instrText>
        </w:r>
        <w:r w:rsidRPr="00B6613F">
          <w:rPr>
            <w:rFonts w:cs="Times New Roman"/>
            <w:noProof/>
          </w:rPr>
        </w:r>
        <w:r w:rsidRPr="00B6613F">
          <w:rPr>
            <w:rFonts w:cs="Times New Roman"/>
            <w:noProof/>
            <w:webHidden/>
          </w:rPr>
          <w:fldChar w:fldCharType="separate"/>
        </w:r>
        <w:r w:rsidR="00E43953">
          <w:rPr>
            <w:rFonts w:cs="Times New Roman"/>
            <w:noProof/>
            <w:webHidden/>
          </w:rPr>
          <w:t>49</w:t>
        </w:r>
        <w:r w:rsidRPr="00B6613F">
          <w:rPr>
            <w:rFonts w:cs="Times New Roman"/>
            <w:noProof/>
            <w:webHidden/>
          </w:rPr>
          <w:fldChar w:fldCharType="end"/>
        </w:r>
      </w:hyperlink>
    </w:p>
    <w:p w:rsidR="00E92ACF" w:rsidRPr="00B6613F" w:rsidRDefault="00E92ACF">
      <w:pPr>
        <w:pStyle w:val="TJ2"/>
        <w:rPr>
          <w:rFonts w:cs="Times New Roman"/>
          <w:noProof/>
          <w:szCs w:val="24"/>
          <w:lang w:val="hu-HU" w:eastAsia="hu-HU"/>
        </w:rPr>
      </w:pPr>
      <w:hyperlink w:anchor="_Toc359583411" w:history="1">
        <w:r w:rsidRPr="00B6613F">
          <w:rPr>
            <w:rStyle w:val="Hiperhivatkozs"/>
            <w:rFonts w:ascii="Times New Roman" w:hAnsi="Times New Roman" w:cs="Times New Roman"/>
            <w:noProof/>
          </w:rPr>
          <w:t>7.2. A településen fogyatékossággal élő személyek főbb jellemzői, sajátos problémái</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_Toc359583411 \h </w:instrText>
        </w:r>
        <w:r w:rsidRPr="00B6613F">
          <w:rPr>
            <w:rFonts w:cs="Times New Roman"/>
            <w:noProof/>
          </w:rPr>
        </w:r>
        <w:r w:rsidRPr="00B6613F">
          <w:rPr>
            <w:rFonts w:cs="Times New Roman"/>
            <w:noProof/>
            <w:webHidden/>
          </w:rPr>
          <w:fldChar w:fldCharType="separate"/>
        </w:r>
        <w:r w:rsidR="00E43953">
          <w:rPr>
            <w:rFonts w:cs="Times New Roman"/>
            <w:noProof/>
            <w:webHidden/>
          </w:rPr>
          <w:t>50</w:t>
        </w:r>
        <w:r w:rsidRPr="00B6613F">
          <w:rPr>
            <w:rFonts w:cs="Times New Roman"/>
            <w:noProof/>
            <w:webHidden/>
          </w:rPr>
          <w:fldChar w:fldCharType="end"/>
        </w:r>
      </w:hyperlink>
    </w:p>
    <w:p w:rsidR="00E92ACF" w:rsidRPr="00B6613F" w:rsidRDefault="00E92ACF">
      <w:pPr>
        <w:pStyle w:val="TJ2"/>
        <w:rPr>
          <w:rFonts w:cs="Times New Roman"/>
          <w:noProof/>
          <w:szCs w:val="24"/>
          <w:lang w:val="hu-HU" w:eastAsia="hu-HU"/>
        </w:rPr>
      </w:pPr>
      <w:hyperlink w:anchor="_Toc359583412" w:history="1">
        <w:r w:rsidRPr="00B6613F">
          <w:rPr>
            <w:rStyle w:val="Hiperhivatkozs"/>
            <w:rFonts w:ascii="Times New Roman" w:hAnsi="Times New Roman" w:cs="Times New Roman"/>
            <w:noProof/>
          </w:rPr>
          <w:t>7.3. Az akadálymentesítés területei:</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_Toc359583412 \h </w:instrText>
        </w:r>
        <w:r w:rsidRPr="00B6613F">
          <w:rPr>
            <w:rFonts w:cs="Times New Roman"/>
            <w:noProof/>
          </w:rPr>
        </w:r>
        <w:r w:rsidRPr="00B6613F">
          <w:rPr>
            <w:rFonts w:cs="Times New Roman"/>
            <w:noProof/>
            <w:webHidden/>
          </w:rPr>
          <w:fldChar w:fldCharType="separate"/>
        </w:r>
        <w:r w:rsidR="00E43953">
          <w:rPr>
            <w:rFonts w:cs="Times New Roman"/>
            <w:noProof/>
            <w:webHidden/>
          </w:rPr>
          <w:t>51</w:t>
        </w:r>
        <w:r w:rsidRPr="00B6613F">
          <w:rPr>
            <w:rFonts w:cs="Times New Roman"/>
            <w:noProof/>
            <w:webHidden/>
          </w:rPr>
          <w:fldChar w:fldCharType="end"/>
        </w:r>
      </w:hyperlink>
    </w:p>
    <w:p w:rsidR="00E92ACF" w:rsidRPr="00B6613F" w:rsidRDefault="00E92ACF">
      <w:pPr>
        <w:pStyle w:val="TJ3"/>
        <w:tabs>
          <w:tab w:val="right" w:leader="dot" w:pos="9060"/>
        </w:tabs>
        <w:rPr>
          <w:rFonts w:cs="Times New Roman"/>
          <w:noProof/>
          <w:lang w:eastAsia="hu-HU"/>
        </w:rPr>
      </w:pPr>
      <w:hyperlink w:anchor="_Toc359583413" w:history="1">
        <w:r w:rsidRPr="00B6613F">
          <w:rPr>
            <w:rStyle w:val="Hiperhivatkozs"/>
            <w:rFonts w:ascii="Times New Roman" w:hAnsi="Times New Roman" w:cs="Times New Roman"/>
            <w:noProof/>
          </w:rPr>
          <w:t>Akadálymentesség intézményei</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_Toc359583413 \h </w:instrText>
        </w:r>
        <w:r w:rsidRPr="00B6613F">
          <w:rPr>
            <w:rFonts w:cs="Times New Roman"/>
            <w:noProof/>
          </w:rPr>
        </w:r>
        <w:r w:rsidRPr="00B6613F">
          <w:rPr>
            <w:rFonts w:cs="Times New Roman"/>
            <w:noProof/>
            <w:webHidden/>
          </w:rPr>
          <w:fldChar w:fldCharType="separate"/>
        </w:r>
        <w:r w:rsidR="00E43953">
          <w:rPr>
            <w:rFonts w:cs="Times New Roman"/>
            <w:noProof/>
            <w:webHidden/>
          </w:rPr>
          <w:t>53</w:t>
        </w:r>
        <w:r w:rsidRPr="00B6613F">
          <w:rPr>
            <w:rFonts w:cs="Times New Roman"/>
            <w:noProof/>
            <w:webHidden/>
          </w:rPr>
          <w:fldChar w:fldCharType="end"/>
        </w:r>
      </w:hyperlink>
    </w:p>
    <w:p w:rsidR="00E92ACF" w:rsidRPr="00B6613F" w:rsidRDefault="00E92ACF">
      <w:pPr>
        <w:pStyle w:val="TJ2"/>
        <w:rPr>
          <w:rFonts w:cs="Times New Roman"/>
          <w:noProof/>
          <w:szCs w:val="24"/>
          <w:lang w:val="hu-HU" w:eastAsia="hu-HU"/>
        </w:rPr>
      </w:pPr>
      <w:hyperlink w:anchor="_Toc359583414" w:history="1">
        <w:r w:rsidRPr="00B6613F">
          <w:rPr>
            <w:rStyle w:val="Hiperhivatkozs"/>
            <w:rFonts w:ascii="Times New Roman" w:hAnsi="Times New Roman" w:cs="Times New Roman"/>
            <w:noProof/>
          </w:rPr>
          <w:t>7.4. Elektronikus közigazgatási szolgáltatások helyzete</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_Toc359583414 \h </w:instrText>
        </w:r>
        <w:r w:rsidRPr="00B6613F">
          <w:rPr>
            <w:rFonts w:cs="Times New Roman"/>
            <w:noProof/>
          </w:rPr>
        </w:r>
        <w:r w:rsidRPr="00B6613F">
          <w:rPr>
            <w:rFonts w:cs="Times New Roman"/>
            <w:noProof/>
            <w:webHidden/>
          </w:rPr>
          <w:fldChar w:fldCharType="separate"/>
        </w:r>
        <w:r w:rsidR="00E43953">
          <w:rPr>
            <w:rFonts w:cs="Times New Roman"/>
            <w:noProof/>
            <w:webHidden/>
          </w:rPr>
          <w:t>55</w:t>
        </w:r>
        <w:r w:rsidRPr="00B6613F">
          <w:rPr>
            <w:rFonts w:cs="Times New Roman"/>
            <w:noProof/>
            <w:webHidden/>
          </w:rPr>
          <w:fldChar w:fldCharType="end"/>
        </w:r>
      </w:hyperlink>
    </w:p>
    <w:p w:rsidR="00E92ACF" w:rsidRPr="00B6613F" w:rsidRDefault="00E92ACF">
      <w:pPr>
        <w:pStyle w:val="TJ1"/>
        <w:rPr>
          <w:rFonts w:cs="Times New Roman"/>
          <w:noProof/>
          <w:szCs w:val="24"/>
          <w:lang w:val="hu-HU" w:eastAsia="hu-HU"/>
        </w:rPr>
      </w:pPr>
      <w:hyperlink w:anchor="_Toc359583415" w:history="1">
        <w:r w:rsidRPr="00B6613F">
          <w:rPr>
            <w:rStyle w:val="Hiperhivatkozs"/>
            <w:rFonts w:ascii="Times New Roman" w:hAnsi="Times New Roman" w:cs="Times New Roman"/>
            <w:noProof/>
          </w:rPr>
          <w:t>8. Helyi partnerség, lakossági önszerveződések, civil szervezetek és for-profit szereplők társadalmi felelősségvállalása</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_Toc359583415 \h </w:instrText>
        </w:r>
        <w:r w:rsidRPr="00B6613F">
          <w:rPr>
            <w:rFonts w:cs="Times New Roman"/>
            <w:noProof/>
          </w:rPr>
        </w:r>
        <w:r w:rsidRPr="00B6613F">
          <w:rPr>
            <w:rFonts w:cs="Times New Roman"/>
            <w:noProof/>
            <w:webHidden/>
          </w:rPr>
          <w:fldChar w:fldCharType="separate"/>
        </w:r>
        <w:r w:rsidR="00E43953">
          <w:rPr>
            <w:rFonts w:cs="Times New Roman"/>
            <w:noProof/>
            <w:webHidden/>
          </w:rPr>
          <w:t>55</w:t>
        </w:r>
        <w:r w:rsidRPr="00B6613F">
          <w:rPr>
            <w:rFonts w:cs="Times New Roman"/>
            <w:noProof/>
            <w:webHidden/>
          </w:rPr>
          <w:fldChar w:fldCharType="end"/>
        </w:r>
      </w:hyperlink>
    </w:p>
    <w:p w:rsidR="00E92ACF" w:rsidRPr="00B6613F" w:rsidRDefault="00E92ACF">
      <w:pPr>
        <w:pStyle w:val="TJ2"/>
        <w:rPr>
          <w:rFonts w:cs="Times New Roman"/>
          <w:noProof/>
          <w:szCs w:val="24"/>
          <w:lang w:val="hu-HU" w:eastAsia="hu-HU"/>
        </w:rPr>
      </w:pPr>
      <w:hyperlink w:anchor="_Toc359583416" w:history="1">
        <w:r w:rsidRPr="00B6613F">
          <w:rPr>
            <w:rStyle w:val="Hiperhivatkozs"/>
            <w:rFonts w:ascii="Times New Roman" w:hAnsi="Times New Roman" w:cs="Times New Roman"/>
            <w:noProof/>
          </w:rPr>
          <w:t>8.1. Civil szervezetek, sportélet, kultúra, turizmus</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_Toc359583416 \h </w:instrText>
        </w:r>
        <w:r w:rsidRPr="00B6613F">
          <w:rPr>
            <w:rFonts w:cs="Times New Roman"/>
            <w:noProof/>
          </w:rPr>
        </w:r>
        <w:r w:rsidRPr="00B6613F">
          <w:rPr>
            <w:rFonts w:cs="Times New Roman"/>
            <w:noProof/>
            <w:webHidden/>
          </w:rPr>
          <w:fldChar w:fldCharType="separate"/>
        </w:r>
        <w:r w:rsidR="00E43953">
          <w:rPr>
            <w:rFonts w:cs="Times New Roman"/>
            <w:noProof/>
            <w:webHidden/>
          </w:rPr>
          <w:t>55</w:t>
        </w:r>
        <w:r w:rsidRPr="00B6613F">
          <w:rPr>
            <w:rFonts w:cs="Times New Roman"/>
            <w:noProof/>
            <w:webHidden/>
          </w:rPr>
          <w:fldChar w:fldCharType="end"/>
        </w:r>
      </w:hyperlink>
    </w:p>
    <w:p w:rsidR="00E92ACF" w:rsidRPr="00B6613F" w:rsidRDefault="00E92ACF">
      <w:pPr>
        <w:pStyle w:val="TJ2"/>
        <w:rPr>
          <w:rFonts w:cs="Times New Roman"/>
          <w:noProof/>
          <w:szCs w:val="24"/>
          <w:lang w:val="hu-HU" w:eastAsia="hu-HU"/>
        </w:rPr>
      </w:pPr>
      <w:hyperlink w:anchor="_Toc359583417" w:history="1">
        <w:r w:rsidRPr="00B6613F">
          <w:rPr>
            <w:rStyle w:val="Hiperhivatkozs"/>
            <w:rFonts w:ascii="Times New Roman" w:hAnsi="Times New Roman" w:cs="Times New Roman"/>
            <w:noProof/>
          </w:rPr>
          <w:t>8.2. Közösségi viszonyok, helyi közélet bemutatása</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_Toc359583417 \h </w:instrText>
        </w:r>
        <w:r w:rsidRPr="00B6613F">
          <w:rPr>
            <w:rFonts w:cs="Times New Roman"/>
            <w:noProof/>
          </w:rPr>
        </w:r>
        <w:r w:rsidRPr="00B6613F">
          <w:rPr>
            <w:rFonts w:cs="Times New Roman"/>
            <w:noProof/>
            <w:webHidden/>
          </w:rPr>
          <w:fldChar w:fldCharType="separate"/>
        </w:r>
        <w:r w:rsidR="00E43953">
          <w:rPr>
            <w:rFonts w:cs="Times New Roman"/>
            <w:noProof/>
            <w:webHidden/>
          </w:rPr>
          <w:t>57</w:t>
        </w:r>
        <w:r w:rsidRPr="00B6613F">
          <w:rPr>
            <w:rFonts w:cs="Times New Roman"/>
            <w:noProof/>
            <w:webHidden/>
          </w:rPr>
          <w:fldChar w:fldCharType="end"/>
        </w:r>
      </w:hyperlink>
    </w:p>
    <w:p w:rsidR="00E92ACF" w:rsidRPr="00B6613F" w:rsidRDefault="00E92ACF">
      <w:pPr>
        <w:pStyle w:val="TJ2"/>
        <w:rPr>
          <w:rFonts w:cs="Times New Roman"/>
          <w:noProof/>
          <w:szCs w:val="24"/>
          <w:lang w:val="hu-HU" w:eastAsia="hu-HU"/>
        </w:rPr>
      </w:pPr>
      <w:hyperlink w:anchor="_Toc359583418" w:history="1">
        <w:r w:rsidRPr="00B6613F">
          <w:rPr>
            <w:rStyle w:val="Hiperhivatkozs"/>
            <w:rFonts w:ascii="Times New Roman" w:hAnsi="Times New Roman" w:cs="Times New Roman"/>
            <w:noProof/>
          </w:rPr>
          <w:t>8.3. Közrend, közbiztonság</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_Toc359583418 \h </w:instrText>
        </w:r>
        <w:r w:rsidRPr="00B6613F">
          <w:rPr>
            <w:rFonts w:cs="Times New Roman"/>
            <w:noProof/>
          </w:rPr>
        </w:r>
        <w:r w:rsidRPr="00B6613F">
          <w:rPr>
            <w:rFonts w:cs="Times New Roman"/>
            <w:noProof/>
            <w:webHidden/>
          </w:rPr>
          <w:fldChar w:fldCharType="separate"/>
        </w:r>
        <w:r w:rsidR="00E43953">
          <w:rPr>
            <w:rFonts w:cs="Times New Roman"/>
            <w:noProof/>
            <w:webHidden/>
          </w:rPr>
          <w:t>58</w:t>
        </w:r>
        <w:r w:rsidRPr="00B6613F">
          <w:rPr>
            <w:rFonts w:cs="Times New Roman"/>
            <w:noProof/>
            <w:webHidden/>
          </w:rPr>
          <w:fldChar w:fldCharType="end"/>
        </w:r>
      </w:hyperlink>
    </w:p>
    <w:p w:rsidR="00E92ACF" w:rsidRPr="00B6613F" w:rsidRDefault="00E92ACF">
      <w:pPr>
        <w:pStyle w:val="TJ1"/>
        <w:rPr>
          <w:rFonts w:cs="Times New Roman"/>
          <w:noProof/>
          <w:szCs w:val="24"/>
          <w:lang w:val="hu-HU" w:eastAsia="hu-HU"/>
        </w:rPr>
      </w:pPr>
      <w:hyperlink w:anchor="_Toc359583419" w:history="1">
        <w:r w:rsidRPr="00B6613F">
          <w:rPr>
            <w:rStyle w:val="Hiperhivatkozs"/>
            <w:rFonts w:ascii="Times New Roman" w:hAnsi="Times New Roman" w:cs="Times New Roman"/>
            <w:noProof/>
          </w:rPr>
          <w:t>9. A helyi esélyegyenlőségi program nyilvánossága</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_Toc359583419 \h </w:instrText>
        </w:r>
        <w:r w:rsidRPr="00B6613F">
          <w:rPr>
            <w:rFonts w:cs="Times New Roman"/>
            <w:noProof/>
          </w:rPr>
        </w:r>
        <w:r w:rsidRPr="00B6613F">
          <w:rPr>
            <w:rFonts w:cs="Times New Roman"/>
            <w:noProof/>
            <w:webHidden/>
          </w:rPr>
          <w:fldChar w:fldCharType="separate"/>
        </w:r>
        <w:r w:rsidR="00E43953">
          <w:rPr>
            <w:rFonts w:cs="Times New Roman"/>
            <w:noProof/>
            <w:webHidden/>
          </w:rPr>
          <w:t>59</w:t>
        </w:r>
        <w:r w:rsidRPr="00B6613F">
          <w:rPr>
            <w:rFonts w:cs="Times New Roman"/>
            <w:noProof/>
            <w:webHidden/>
          </w:rPr>
          <w:fldChar w:fldCharType="end"/>
        </w:r>
      </w:hyperlink>
    </w:p>
    <w:p w:rsidR="00E92ACF" w:rsidRPr="00B6613F" w:rsidRDefault="00E92ACF">
      <w:pPr>
        <w:pStyle w:val="TJ1"/>
        <w:rPr>
          <w:rFonts w:cs="Times New Roman"/>
          <w:noProof/>
          <w:szCs w:val="24"/>
          <w:lang w:val="hu-HU" w:eastAsia="hu-HU"/>
        </w:rPr>
      </w:pPr>
      <w:hyperlink w:anchor="_Toc359583420" w:history="1">
        <w:r w:rsidRPr="00B6613F">
          <w:rPr>
            <w:rStyle w:val="Hiperhivatkozs"/>
            <w:rFonts w:ascii="Times New Roman" w:hAnsi="Times New Roman" w:cs="Times New Roman"/>
            <w:noProof/>
          </w:rPr>
          <w:t>A Helyi Esélyegyenlőségi Program Intézkedési Terve</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_Toc359583420 \h </w:instrText>
        </w:r>
        <w:r w:rsidRPr="00B6613F">
          <w:rPr>
            <w:rFonts w:cs="Times New Roman"/>
            <w:noProof/>
          </w:rPr>
        </w:r>
        <w:r w:rsidRPr="00B6613F">
          <w:rPr>
            <w:rFonts w:cs="Times New Roman"/>
            <w:noProof/>
            <w:webHidden/>
          </w:rPr>
          <w:fldChar w:fldCharType="separate"/>
        </w:r>
        <w:r w:rsidR="00E43953">
          <w:rPr>
            <w:rFonts w:cs="Times New Roman"/>
            <w:noProof/>
            <w:webHidden/>
          </w:rPr>
          <w:t>59</w:t>
        </w:r>
        <w:r w:rsidRPr="00B6613F">
          <w:rPr>
            <w:rFonts w:cs="Times New Roman"/>
            <w:noProof/>
            <w:webHidden/>
          </w:rPr>
          <w:fldChar w:fldCharType="end"/>
        </w:r>
      </w:hyperlink>
    </w:p>
    <w:p w:rsidR="00E92ACF" w:rsidRPr="00B6613F" w:rsidRDefault="00E92ACF">
      <w:pPr>
        <w:pStyle w:val="TJ2"/>
        <w:rPr>
          <w:rFonts w:cs="Times New Roman"/>
          <w:noProof/>
          <w:szCs w:val="24"/>
          <w:lang w:val="hu-HU" w:eastAsia="hu-HU"/>
        </w:rPr>
      </w:pPr>
      <w:hyperlink w:anchor="_Toc359583421" w:history="1">
        <w:r w:rsidRPr="00B6613F">
          <w:rPr>
            <w:rStyle w:val="Hiperhivatkozs"/>
            <w:rFonts w:ascii="Times New Roman" w:hAnsi="Times New Roman" w:cs="Times New Roman"/>
            <w:noProof/>
          </w:rPr>
          <w:t>A beavatkozások megvalósítói</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_Toc359583421 \h </w:instrText>
        </w:r>
        <w:r w:rsidRPr="00B6613F">
          <w:rPr>
            <w:rFonts w:cs="Times New Roman"/>
            <w:noProof/>
          </w:rPr>
        </w:r>
        <w:r w:rsidRPr="00B6613F">
          <w:rPr>
            <w:rFonts w:cs="Times New Roman"/>
            <w:noProof/>
            <w:webHidden/>
          </w:rPr>
          <w:fldChar w:fldCharType="separate"/>
        </w:r>
        <w:r w:rsidR="00E43953">
          <w:rPr>
            <w:rFonts w:cs="Times New Roman"/>
            <w:noProof/>
            <w:webHidden/>
          </w:rPr>
          <w:t>59</w:t>
        </w:r>
        <w:r w:rsidRPr="00B6613F">
          <w:rPr>
            <w:rFonts w:cs="Times New Roman"/>
            <w:noProof/>
            <w:webHidden/>
          </w:rPr>
          <w:fldChar w:fldCharType="end"/>
        </w:r>
      </w:hyperlink>
    </w:p>
    <w:p w:rsidR="00E92ACF" w:rsidRPr="00B6613F" w:rsidRDefault="00E92ACF">
      <w:pPr>
        <w:pStyle w:val="TJ2"/>
        <w:rPr>
          <w:rFonts w:cs="Times New Roman"/>
          <w:noProof/>
          <w:szCs w:val="24"/>
          <w:lang w:val="hu-HU" w:eastAsia="hu-HU"/>
        </w:rPr>
      </w:pPr>
      <w:hyperlink w:anchor="_Toc359583422" w:history="1">
        <w:r w:rsidRPr="00B6613F">
          <w:rPr>
            <w:rStyle w:val="Hiperhivatkozs"/>
            <w:rFonts w:ascii="Times New Roman" w:hAnsi="Times New Roman" w:cs="Times New Roman"/>
            <w:noProof/>
          </w:rPr>
          <w:t>Az intézkedési területek részletes kifejtése</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_Toc359583422 \h </w:instrText>
        </w:r>
        <w:r w:rsidRPr="00B6613F">
          <w:rPr>
            <w:rFonts w:cs="Times New Roman"/>
            <w:noProof/>
          </w:rPr>
        </w:r>
        <w:r w:rsidRPr="00B6613F">
          <w:rPr>
            <w:rFonts w:cs="Times New Roman"/>
            <w:noProof/>
            <w:webHidden/>
          </w:rPr>
          <w:fldChar w:fldCharType="separate"/>
        </w:r>
        <w:r w:rsidR="00E43953">
          <w:rPr>
            <w:rFonts w:cs="Times New Roman"/>
            <w:noProof/>
            <w:webHidden/>
          </w:rPr>
          <w:t>59</w:t>
        </w:r>
        <w:r w:rsidRPr="00B6613F">
          <w:rPr>
            <w:rFonts w:cs="Times New Roman"/>
            <w:noProof/>
            <w:webHidden/>
          </w:rPr>
          <w:fldChar w:fldCharType="end"/>
        </w:r>
      </w:hyperlink>
    </w:p>
    <w:p w:rsidR="00E92ACF" w:rsidRPr="00B6613F" w:rsidRDefault="00E92ACF">
      <w:pPr>
        <w:pStyle w:val="TJ3"/>
        <w:tabs>
          <w:tab w:val="right" w:leader="dot" w:pos="9060"/>
        </w:tabs>
        <w:rPr>
          <w:rFonts w:cs="Times New Roman"/>
          <w:noProof/>
          <w:lang w:eastAsia="hu-HU"/>
        </w:rPr>
      </w:pPr>
      <w:hyperlink w:anchor="_Toc359583423" w:history="1">
        <w:r w:rsidRPr="00B6613F">
          <w:rPr>
            <w:rStyle w:val="Hiperhivatkozs"/>
            <w:rFonts w:ascii="Times New Roman" w:hAnsi="Times New Roman" w:cs="Times New Roman"/>
            <w:noProof/>
          </w:rPr>
          <w:t>1. A mélyszegénységben élők és romák helyzete, esélyegyenlősége</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_Toc359583423 \h </w:instrText>
        </w:r>
        <w:r w:rsidRPr="00B6613F">
          <w:rPr>
            <w:rFonts w:cs="Times New Roman"/>
            <w:noProof/>
          </w:rPr>
        </w:r>
        <w:r w:rsidRPr="00B6613F">
          <w:rPr>
            <w:rFonts w:cs="Times New Roman"/>
            <w:noProof/>
            <w:webHidden/>
          </w:rPr>
          <w:fldChar w:fldCharType="separate"/>
        </w:r>
        <w:r w:rsidR="00E43953">
          <w:rPr>
            <w:rFonts w:cs="Times New Roman"/>
            <w:noProof/>
            <w:webHidden/>
          </w:rPr>
          <w:t>60</w:t>
        </w:r>
        <w:r w:rsidRPr="00B6613F">
          <w:rPr>
            <w:rFonts w:cs="Times New Roman"/>
            <w:noProof/>
            <w:webHidden/>
          </w:rPr>
          <w:fldChar w:fldCharType="end"/>
        </w:r>
      </w:hyperlink>
    </w:p>
    <w:p w:rsidR="00E92ACF" w:rsidRPr="00B6613F" w:rsidRDefault="00E92ACF">
      <w:pPr>
        <w:pStyle w:val="TJ3"/>
        <w:tabs>
          <w:tab w:val="right" w:leader="dot" w:pos="9060"/>
        </w:tabs>
        <w:rPr>
          <w:rFonts w:cs="Times New Roman"/>
          <w:noProof/>
          <w:lang w:eastAsia="hu-HU"/>
        </w:rPr>
      </w:pPr>
      <w:hyperlink w:anchor="_Toc359583424" w:history="1">
        <w:r w:rsidRPr="00B6613F">
          <w:rPr>
            <w:rStyle w:val="Hiperhivatkozs"/>
            <w:rFonts w:ascii="Times New Roman" w:hAnsi="Times New Roman" w:cs="Times New Roman"/>
            <w:noProof/>
          </w:rPr>
          <w:t>2. Gyermekek</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_Toc359583424 \h </w:instrText>
        </w:r>
        <w:r w:rsidRPr="00B6613F">
          <w:rPr>
            <w:rFonts w:cs="Times New Roman"/>
            <w:noProof/>
          </w:rPr>
        </w:r>
        <w:r w:rsidRPr="00B6613F">
          <w:rPr>
            <w:rFonts w:cs="Times New Roman"/>
            <w:noProof/>
            <w:webHidden/>
          </w:rPr>
          <w:fldChar w:fldCharType="separate"/>
        </w:r>
        <w:r w:rsidR="00E43953">
          <w:rPr>
            <w:rFonts w:cs="Times New Roman"/>
            <w:noProof/>
            <w:webHidden/>
          </w:rPr>
          <w:t>61</w:t>
        </w:r>
        <w:r w:rsidRPr="00B6613F">
          <w:rPr>
            <w:rFonts w:cs="Times New Roman"/>
            <w:noProof/>
            <w:webHidden/>
          </w:rPr>
          <w:fldChar w:fldCharType="end"/>
        </w:r>
      </w:hyperlink>
    </w:p>
    <w:p w:rsidR="00E92ACF" w:rsidRPr="00B6613F" w:rsidRDefault="00E92ACF">
      <w:pPr>
        <w:pStyle w:val="TJ3"/>
        <w:tabs>
          <w:tab w:val="right" w:leader="dot" w:pos="9060"/>
        </w:tabs>
        <w:rPr>
          <w:rFonts w:cs="Times New Roman"/>
          <w:noProof/>
          <w:lang w:eastAsia="hu-HU"/>
        </w:rPr>
      </w:pPr>
      <w:hyperlink w:anchor="_Toc359583425" w:history="1">
        <w:r w:rsidRPr="00B6613F">
          <w:rPr>
            <w:rStyle w:val="Hiperhivatkozs"/>
            <w:rFonts w:ascii="Times New Roman" w:hAnsi="Times New Roman" w:cs="Times New Roman"/>
            <w:noProof/>
          </w:rPr>
          <w:t>3. Nők</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_Toc359583425 \h </w:instrText>
        </w:r>
        <w:r w:rsidRPr="00B6613F">
          <w:rPr>
            <w:rFonts w:cs="Times New Roman"/>
            <w:noProof/>
          </w:rPr>
        </w:r>
        <w:r w:rsidRPr="00B6613F">
          <w:rPr>
            <w:rFonts w:cs="Times New Roman"/>
            <w:noProof/>
            <w:webHidden/>
          </w:rPr>
          <w:fldChar w:fldCharType="separate"/>
        </w:r>
        <w:r w:rsidR="00E43953">
          <w:rPr>
            <w:rFonts w:cs="Times New Roman"/>
            <w:noProof/>
            <w:webHidden/>
          </w:rPr>
          <w:t>63</w:t>
        </w:r>
        <w:r w:rsidRPr="00B6613F">
          <w:rPr>
            <w:rFonts w:cs="Times New Roman"/>
            <w:noProof/>
            <w:webHidden/>
          </w:rPr>
          <w:fldChar w:fldCharType="end"/>
        </w:r>
      </w:hyperlink>
    </w:p>
    <w:p w:rsidR="00E92ACF" w:rsidRPr="00B6613F" w:rsidRDefault="00E92ACF">
      <w:pPr>
        <w:pStyle w:val="TJ3"/>
        <w:tabs>
          <w:tab w:val="right" w:leader="dot" w:pos="9060"/>
        </w:tabs>
        <w:rPr>
          <w:rFonts w:cs="Times New Roman"/>
          <w:noProof/>
          <w:lang w:eastAsia="hu-HU"/>
        </w:rPr>
      </w:pPr>
      <w:hyperlink w:anchor="_Toc359583426" w:history="1">
        <w:r w:rsidRPr="00B6613F">
          <w:rPr>
            <w:rStyle w:val="Hiperhivatkozs"/>
            <w:rFonts w:ascii="Times New Roman" w:hAnsi="Times New Roman" w:cs="Times New Roman"/>
            <w:noProof/>
          </w:rPr>
          <w:t>4. Idősek</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_Toc359583426 \h </w:instrText>
        </w:r>
        <w:r w:rsidRPr="00B6613F">
          <w:rPr>
            <w:rFonts w:cs="Times New Roman"/>
            <w:noProof/>
          </w:rPr>
        </w:r>
        <w:r w:rsidRPr="00B6613F">
          <w:rPr>
            <w:rFonts w:cs="Times New Roman"/>
            <w:noProof/>
            <w:webHidden/>
          </w:rPr>
          <w:fldChar w:fldCharType="separate"/>
        </w:r>
        <w:r w:rsidR="00E43953">
          <w:rPr>
            <w:rFonts w:cs="Times New Roman"/>
            <w:noProof/>
            <w:webHidden/>
          </w:rPr>
          <w:t>63</w:t>
        </w:r>
        <w:r w:rsidRPr="00B6613F">
          <w:rPr>
            <w:rFonts w:cs="Times New Roman"/>
            <w:noProof/>
            <w:webHidden/>
          </w:rPr>
          <w:fldChar w:fldCharType="end"/>
        </w:r>
      </w:hyperlink>
    </w:p>
    <w:p w:rsidR="00E92ACF" w:rsidRPr="00B6613F" w:rsidRDefault="00E92ACF">
      <w:pPr>
        <w:pStyle w:val="TJ3"/>
        <w:tabs>
          <w:tab w:val="right" w:leader="dot" w:pos="9060"/>
        </w:tabs>
        <w:rPr>
          <w:rFonts w:cs="Times New Roman"/>
          <w:noProof/>
          <w:lang w:eastAsia="hu-HU"/>
        </w:rPr>
      </w:pPr>
      <w:hyperlink w:anchor="_Toc359583427" w:history="1">
        <w:r w:rsidRPr="00B6613F">
          <w:rPr>
            <w:rStyle w:val="Hiperhivatkozs"/>
            <w:rFonts w:ascii="Times New Roman" w:hAnsi="Times New Roman" w:cs="Times New Roman"/>
            <w:noProof/>
          </w:rPr>
          <w:t>5. Fogyatékkal élők</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_Toc359583427 \h </w:instrText>
        </w:r>
        <w:r w:rsidRPr="00B6613F">
          <w:rPr>
            <w:rFonts w:cs="Times New Roman"/>
            <w:noProof/>
          </w:rPr>
        </w:r>
        <w:r w:rsidRPr="00B6613F">
          <w:rPr>
            <w:rFonts w:cs="Times New Roman"/>
            <w:noProof/>
            <w:webHidden/>
          </w:rPr>
          <w:fldChar w:fldCharType="separate"/>
        </w:r>
        <w:r w:rsidR="00E43953">
          <w:rPr>
            <w:rFonts w:cs="Times New Roman"/>
            <w:noProof/>
            <w:webHidden/>
          </w:rPr>
          <w:t>63</w:t>
        </w:r>
        <w:r w:rsidRPr="00B6613F">
          <w:rPr>
            <w:rFonts w:cs="Times New Roman"/>
            <w:noProof/>
            <w:webHidden/>
          </w:rPr>
          <w:fldChar w:fldCharType="end"/>
        </w:r>
      </w:hyperlink>
    </w:p>
    <w:p w:rsidR="00E92ACF" w:rsidRPr="00B6613F" w:rsidRDefault="00E92ACF">
      <w:pPr>
        <w:pStyle w:val="TJ1"/>
        <w:rPr>
          <w:rFonts w:cs="Times New Roman"/>
          <w:noProof/>
          <w:szCs w:val="24"/>
          <w:lang w:val="hu-HU" w:eastAsia="hu-HU"/>
        </w:rPr>
      </w:pPr>
      <w:hyperlink w:anchor="_Toc359583428" w:history="1">
        <w:r w:rsidRPr="00B6613F">
          <w:rPr>
            <w:rStyle w:val="Hiperhivatkozs"/>
            <w:rFonts w:ascii="Times New Roman" w:hAnsi="Times New Roman" w:cs="Times New Roman"/>
            <w:noProof/>
          </w:rPr>
          <w:t>2. Összegző táblázat - A Helyi Esélyegyenlőségi Program Intézkedési Terve (HEP IT)</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_Toc359583428 \h </w:instrText>
        </w:r>
        <w:r w:rsidRPr="00B6613F">
          <w:rPr>
            <w:rFonts w:cs="Times New Roman"/>
            <w:noProof/>
          </w:rPr>
        </w:r>
        <w:r w:rsidRPr="00B6613F">
          <w:rPr>
            <w:rFonts w:cs="Times New Roman"/>
            <w:noProof/>
            <w:webHidden/>
          </w:rPr>
          <w:fldChar w:fldCharType="separate"/>
        </w:r>
        <w:r w:rsidR="00E43953">
          <w:rPr>
            <w:rFonts w:cs="Times New Roman"/>
            <w:noProof/>
            <w:webHidden/>
          </w:rPr>
          <w:t>64</w:t>
        </w:r>
        <w:r w:rsidRPr="00B6613F">
          <w:rPr>
            <w:rFonts w:cs="Times New Roman"/>
            <w:noProof/>
            <w:webHidden/>
          </w:rPr>
          <w:fldChar w:fldCharType="end"/>
        </w:r>
      </w:hyperlink>
    </w:p>
    <w:p w:rsidR="00E92ACF" w:rsidRPr="00B6613F" w:rsidRDefault="00E92ACF">
      <w:pPr>
        <w:pStyle w:val="TJ1"/>
        <w:rPr>
          <w:rFonts w:cs="Times New Roman"/>
          <w:noProof/>
          <w:szCs w:val="24"/>
          <w:lang w:val="hu-HU" w:eastAsia="hu-HU"/>
        </w:rPr>
      </w:pPr>
      <w:hyperlink w:anchor="_Toc359583429" w:history="1">
        <w:r w:rsidRPr="00B6613F">
          <w:rPr>
            <w:rStyle w:val="Hiperhivatkozs"/>
            <w:rFonts w:ascii="Times New Roman" w:hAnsi="Times New Roman" w:cs="Times New Roman"/>
            <w:noProof/>
          </w:rPr>
          <w:t>3. Megvalósítás</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_Toc359583429 \h </w:instrText>
        </w:r>
        <w:r w:rsidRPr="00B6613F">
          <w:rPr>
            <w:rFonts w:cs="Times New Roman"/>
            <w:noProof/>
          </w:rPr>
        </w:r>
        <w:r w:rsidRPr="00B6613F">
          <w:rPr>
            <w:rFonts w:cs="Times New Roman"/>
            <w:noProof/>
            <w:webHidden/>
          </w:rPr>
          <w:fldChar w:fldCharType="separate"/>
        </w:r>
        <w:r w:rsidR="00E43953">
          <w:rPr>
            <w:rFonts w:cs="Times New Roman"/>
            <w:noProof/>
            <w:webHidden/>
          </w:rPr>
          <w:t>68</w:t>
        </w:r>
        <w:r w:rsidRPr="00B6613F">
          <w:rPr>
            <w:rFonts w:cs="Times New Roman"/>
            <w:noProof/>
            <w:webHidden/>
          </w:rPr>
          <w:fldChar w:fldCharType="end"/>
        </w:r>
      </w:hyperlink>
    </w:p>
    <w:p w:rsidR="00E92ACF" w:rsidRPr="00B6613F" w:rsidRDefault="00E92ACF">
      <w:pPr>
        <w:pStyle w:val="TJ2"/>
        <w:rPr>
          <w:rFonts w:cs="Times New Roman"/>
          <w:noProof/>
          <w:szCs w:val="24"/>
          <w:lang w:val="hu-HU" w:eastAsia="hu-HU"/>
        </w:rPr>
      </w:pPr>
      <w:hyperlink w:anchor="_Toc359583430" w:history="1">
        <w:r w:rsidRPr="00B6613F">
          <w:rPr>
            <w:rStyle w:val="Hiperhivatkozs"/>
            <w:rFonts w:ascii="Times New Roman" w:hAnsi="Times New Roman" w:cs="Times New Roman"/>
            <w:noProof/>
          </w:rPr>
          <w:t>Monitoring és visszacsatolás</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_Toc359583430 \h </w:instrText>
        </w:r>
        <w:r w:rsidRPr="00B6613F">
          <w:rPr>
            <w:rFonts w:cs="Times New Roman"/>
            <w:noProof/>
          </w:rPr>
        </w:r>
        <w:r w:rsidRPr="00B6613F">
          <w:rPr>
            <w:rFonts w:cs="Times New Roman"/>
            <w:noProof/>
            <w:webHidden/>
          </w:rPr>
          <w:fldChar w:fldCharType="separate"/>
        </w:r>
        <w:r w:rsidR="00E43953">
          <w:rPr>
            <w:rFonts w:cs="Times New Roman"/>
            <w:noProof/>
            <w:webHidden/>
          </w:rPr>
          <w:t>69</w:t>
        </w:r>
        <w:r w:rsidRPr="00B6613F">
          <w:rPr>
            <w:rFonts w:cs="Times New Roman"/>
            <w:noProof/>
            <w:webHidden/>
          </w:rPr>
          <w:fldChar w:fldCharType="end"/>
        </w:r>
      </w:hyperlink>
    </w:p>
    <w:p w:rsidR="00E92ACF" w:rsidRPr="00B6613F" w:rsidRDefault="00E92ACF">
      <w:pPr>
        <w:pStyle w:val="TJ2"/>
        <w:rPr>
          <w:rFonts w:cs="Times New Roman"/>
          <w:noProof/>
          <w:szCs w:val="24"/>
          <w:lang w:val="hu-HU" w:eastAsia="hu-HU"/>
        </w:rPr>
      </w:pPr>
      <w:hyperlink w:anchor="_Toc359583431" w:history="1">
        <w:r w:rsidRPr="00B6613F">
          <w:rPr>
            <w:rStyle w:val="Hiperhivatkozs"/>
            <w:rFonts w:ascii="Times New Roman" w:hAnsi="Times New Roman" w:cs="Times New Roman"/>
            <w:noProof/>
          </w:rPr>
          <w:t>Nyilvánosság</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_Toc359583431 \h </w:instrText>
        </w:r>
        <w:r w:rsidRPr="00B6613F">
          <w:rPr>
            <w:rFonts w:cs="Times New Roman"/>
            <w:noProof/>
          </w:rPr>
        </w:r>
        <w:r w:rsidRPr="00B6613F">
          <w:rPr>
            <w:rFonts w:cs="Times New Roman"/>
            <w:noProof/>
            <w:webHidden/>
          </w:rPr>
          <w:fldChar w:fldCharType="separate"/>
        </w:r>
        <w:r w:rsidR="00E43953">
          <w:rPr>
            <w:rFonts w:cs="Times New Roman"/>
            <w:noProof/>
            <w:webHidden/>
          </w:rPr>
          <w:t>69</w:t>
        </w:r>
        <w:r w:rsidRPr="00B6613F">
          <w:rPr>
            <w:rFonts w:cs="Times New Roman"/>
            <w:noProof/>
            <w:webHidden/>
          </w:rPr>
          <w:fldChar w:fldCharType="end"/>
        </w:r>
      </w:hyperlink>
    </w:p>
    <w:p w:rsidR="00E92ACF" w:rsidRPr="00B6613F" w:rsidRDefault="00E92ACF">
      <w:pPr>
        <w:pStyle w:val="TJ2"/>
        <w:rPr>
          <w:rFonts w:cs="Times New Roman"/>
          <w:noProof/>
          <w:szCs w:val="24"/>
          <w:lang w:val="hu-HU" w:eastAsia="hu-HU"/>
        </w:rPr>
      </w:pPr>
      <w:hyperlink w:anchor="_Toc359583432" w:history="1">
        <w:r w:rsidRPr="00B6613F">
          <w:rPr>
            <w:rStyle w:val="Hiperhivatkozs"/>
            <w:rFonts w:ascii="Times New Roman" w:hAnsi="Times New Roman" w:cs="Times New Roman"/>
            <w:noProof/>
          </w:rPr>
          <w:t>Kötelezettségek és felelősség</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_Toc359583432 \h </w:instrText>
        </w:r>
        <w:r w:rsidRPr="00B6613F">
          <w:rPr>
            <w:rFonts w:cs="Times New Roman"/>
            <w:noProof/>
          </w:rPr>
        </w:r>
        <w:r w:rsidRPr="00B6613F">
          <w:rPr>
            <w:rFonts w:cs="Times New Roman"/>
            <w:noProof/>
            <w:webHidden/>
          </w:rPr>
          <w:fldChar w:fldCharType="separate"/>
        </w:r>
        <w:r w:rsidR="00E43953">
          <w:rPr>
            <w:rFonts w:cs="Times New Roman"/>
            <w:noProof/>
            <w:webHidden/>
          </w:rPr>
          <w:t>70</w:t>
        </w:r>
        <w:r w:rsidRPr="00B6613F">
          <w:rPr>
            <w:rFonts w:cs="Times New Roman"/>
            <w:noProof/>
            <w:webHidden/>
          </w:rPr>
          <w:fldChar w:fldCharType="end"/>
        </w:r>
      </w:hyperlink>
    </w:p>
    <w:p w:rsidR="00E92ACF" w:rsidRPr="00B6613F" w:rsidRDefault="00E92ACF">
      <w:pPr>
        <w:pStyle w:val="TJ2"/>
        <w:rPr>
          <w:rFonts w:cs="Times New Roman"/>
          <w:noProof/>
          <w:szCs w:val="24"/>
          <w:lang w:val="hu-HU" w:eastAsia="hu-HU"/>
        </w:rPr>
      </w:pPr>
      <w:hyperlink w:anchor="_Toc359583433" w:history="1">
        <w:r w:rsidRPr="00B6613F">
          <w:rPr>
            <w:rStyle w:val="Hiperhivatkozs"/>
            <w:rFonts w:ascii="Times New Roman" w:hAnsi="Times New Roman" w:cs="Times New Roman"/>
            <w:noProof/>
          </w:rPr>
          <w:t>Érvényesülés, módosítás</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_Toc359583433 \h </w:instrText>
        </w:r>
        <w:r w:rsidRPr="00B6613F">
          <w:rPr>
            <w:rFonts w:cs="Times New Roman"/>
            <w:noProof/>
          </w:rPr>
        </w:r>
        <w:r w:rsidRPr="00B6613F">
          <w:rPr>
            <w:rFonts w:cs="Times New Roman"/>
            <w:noProof/>
            <w:webHidden/>
          </w:rPr>
          <w:fldChar w:fldCharType="separate"/>
        </w:r>
        <w:r w:rsidR="00E43953">
          <w:rPr>
            <w:rFonts w:cs="Times New Roman"/>
            <w:noProof/>
            <w:webHidden/>
          </w:rPr>
          <w:t>71</w:t>
        </w:r>
        <w:r w:rsidRPr="00B6613F">
          <w:rPr>
            <w:rFonts w:cs="Times New Roman"/>
            <w:noProof/>
            <w:webHidden/>
          </w:rPr>
          <w:fldChar w:fldCharType="end"/>
        </w:r>
      </w:hyperlink>
    </w:p>
    <w:p w:rsidR="00E92ACF" w:rsidRDefault="00E92ACF">
      <w:pPr>
        <w:pStyle w:val="TJ1"/>
        <w:rPr>
          <w:rFonts w:cs="Times New Roman"/>
          <w:noProof/>
          <w:szCs w:val="24"/>
          <w:lang w:val="hu-HU" w:eastAsia="hu-HU"/>
        </w:rPr>
      </w:pPr>
      <w:hyperlink w:anchor="_Toc359583434" w:history="1">
        <w:r w:rsidRPr="00B6613F">
          <w:rPr>
            <w:rStyle w:val="Hiperhivatkozs"/>
            <w:rFonts w:ascii="Times New Roman" w:hAnsi="Times New Roman" w:cs="Times New Roman"/>
            <w:noProof/>
          </w:rPr>
          <w:t>4. Elfogadás módja és dátuma</w:t>
        </w:r>
        <w:r w:rsidRPr="00B6613F">
          <w:rPr>
            <w:rFonts w:cs="Times New Roman"/>
            <w:noProof/>
            <w:webHidden/>
          </w:rPr>
          <w:tab/>
        </w:r>
        <w:r w:rsidRPr="00B6613F">
          <w:rPr>
            <w:rFonts w:cs="Times New Roman"/>
            <w:noProof/>
            <w:webHidden/>
          </w:rPr>
          <w:fldChar w:fldCharType="begin"/>
        </w:r>
        <w:r w:rsidRPr="00B6613F">
          <w:rPr>
            <w:rFonts w:cs="Times New Roman"/>
            <w:noProof/>
            <w:webHidden/>
          </w:rPr>
          <w:instrText xml:space="preserve"> PAGEREF _Toc359583434 \h </w:instrText>
        </w:r>
        <w:r w:rsidRPr="00B6613F">
          <w:rPr>
            <w:rFonts w:cs="Times New Roman"/>
            <w:noProof/>
          </w:rPr>
        </w:r>
        <w:r w:rsidRPr="00B6613F">
          <w:rPr>
            <w:rFonts w:cs="Times New Roman"/>
            <w:noProof/>
            <w:webHidden/>
          </w:rPr>
          <w:fldChar w:fldCharType="separate"/>
        </w:r>
        <w:r w:rsidR="00E43953">
          <w:rPr>
            <w:rFonts w:cs="Times New Roman"/>
            <w:noProof/>
            <w:webHidden/>
          </w:rPr>
          <w:t>72</w:t>
        </w:r>
        <w:r w:rsidRPr="00B6613F">
          <w:rPr>
            <w:rFonts w:cs="Times New Roman"/>
            <w:noProof/>
            <w:webHidden/>
          </w:rPr>
          <w:fldChar w:fldCharType="end"/>
        </w:r>
      </w:hyperlink>
    </w:p>
    <w:p w:rsidR="00E92ACF" w:rsidRDefault="00E92ACF">
      <w:pPr>
        <w:rPr>
          <w:sz w:val="18"/>
          <w:szCs w:val="18"/>
        </w:rPr>
      </w:pPr>
      <w:r>
        <w:rPr>
          <w:sz w:val="18"/>
          <w:szCs w:val="18"/>
        </w:rPr>
        <w:fldChar w:fldCharType="end"/>
      </w:r>
    </w:p>
    <w:p w:rsidR="00E92ACF" w:rsidRDefault="00E92ACF">
      <w:pPr>
        <w:rPr>
          <w:sz w:val="18"/>
          <w:szCs w:val="18"/>
        </w:rPr>
      </w:pPr>
    </w:p>
    <w:p w:rsidR="00E92ACF" w:rsidRDefault="00E92ACF">
      <w:pPr>
        <w:rPr>
          <w:sz w:val="18"/>
          <w:szCs w:val="18"/>
        </w:rPr>
      </w:pPr>
    </w:p>
    <w:p w:rsidR="00E92ACF" w:rsidRDefault="00E92ACF">
      <w:pPr>
        <w:pStyle w:val="Cmsor1"/>
        <w:rPr>
          <w:rFonts w:cs="Times New Roman"/>
          <w:color w:val="000000"/>
          <w:sz w:val="24"/>
          <w:szCs w:val="24"/>
        </w:rPr>
      </w:pPr>
      <w:bookmarkStart w:id="1" w:name="_Toc359583375"/>
      <w:r>
        <w:rPr>
          <w:sz w:val="24"/>
          <w:szCs w:val="24"/>
        </w:rPr>
        <w:t>Bevezetés</w:t>
      </w:r>
      <w:bookmarkEnd w:id="1"/>
    </w:p>
    <w:p w:rsidR="00E92ACF" w:rsidRDefault="00E92ACF">
      <w:pPr>
        <w:rPr>
          <w:rFonts w:cs="Times New Roman"/>
          <w:color w:val="000000"/>
        </w:rPr>
      </w:pPr>
    </w:p>
    <w:p w:rsidR="00E92ACF" w:rsidRDefault="00E92ACF">
      <w:pPr>
        <w:pStyle w:val="Szvegtrzs"/>
        <w:rPr>
          <w:rFonts w:cs="Times New Roman"/>
          <w:color w:val="000000"/>
        </w:rPr>
      </w:pPr>
      <w:r>
        <w:rPr>
          <w:rFonts w:cs="Times New Roman"/>
          <w:color w:val="000000"/>
        </w:rPr>
        <w:t xml:space="preserve">Az </w:t>
      </w:r>
      <w:r>
        <w:rPr>
          <w:rFonts w:cs="Times New Roman"/>
          <w:b/>
          <w:bCs/>
          <w:i/>
          <w:iCs/>
          <w:color w:val="000000"/>
        </w:rPr>
        <w:t>egyenlő bánásmód elvé</w:t>
      </w:r>
      <w:r>
        <w:rPr>
          <w:rFonts w:cs="Times New Roman"/>
          <w:color w:val="000000"/>
        </w:rPr>
        <w:t xml:space="preserve">nek betartása az Európai Unió és a hazai társadalom azonos célja. Az európai uniós elvárások alapján a települések feladata a társadalmi egyenlőtlenségek csökkentése.  </w:t>
      </w:r>
    </w:p>
    <w:p w:rsidR="00E92ACF" w:rsidRDefault="00E92ACF">
      <w:pPr>
        <w:pStyle w:val="Szvegtrzs"/>
        <w:rPr>
          <w:rFonts w:cs="Times New Roman"/>
          <w:color w:val="000000"/>
        </w:rPr>
      </w:pPr>
      <w:r>
        <w:rPr>
          <w:rFonts w:cs="Times New Roman"/>
          <w:color w:val="000000"/>
        </w:rPr>
        <w:t xml:space="preserve">Az esélyegyenlőség pozitív befolyásolásához szükséges megerősítő intézkedések készítése, ennek stratégiai terve az esélyegyenlőségi program. A program része egy részletes, alapos helyzetelemzés, az alapelvek, célok meghatározása, a továbblépés lehetőségeinek megkeresése. </w:t>
      </w:r>
    </w:p>
    <w:p w:rsidR="00E92ACF" w:rsidRDefault="00E92ACF">
      <w:pPr>
        <w:pStyle w:val="Szvegtrzs"/>
        <w:rPr>
          <w:rFonts w:cs="Times New Roman"/>
          <w:color w:val="000000"/>
        </w:rPr>
      </w:pPr>
      <w:r>
        <w:rPr>
          <w:rFonts w:cs="Times New Roman"/>
          <w:color w:val="000000"/>
        </w:rPr>
        <w:t xml:space="preserve">A </w:t>
      </w:r>
      <w:r>
        <w:rPr>
          <w:rFonts w:cs="Times New Roman"/>
          <w:b/>
          <w:bCs/>
          <w:i/>
          <w:iCs/>
          <w:color w:val="000000"/>
        </w:rPr>
        <w:t>2003.évi CXXV. törvény az egyenlő bánásmódról és az esélyegyenlőség előmozdításáról I</w:t>
      </w:r>
      <w:r w:rsidRPr="00201739">
        <w:rPr>
          <w:rFonts w:cs="Times New Roman"/>
          <w:b/>
          <w:i/>
          <w:color w:val="000000"/>
        </w:rPr>
        <w:t>V</w:t>
      </w:r>
      <w:r>
        <w:rPr>
          <w:rFonts w:cs="Times New Roman"/>
          <w:color w:val="000000"/>
        </w:rPr>
        <w:t xml:space="preserve">. fejezete tartalmazza a Köztársasági Esélyegyenlőségi Programot, amelynek célja: az élet valamennyi területén megelőzze a hátrányos megkülönböztetést és elősegítse egyes társadalmi csoportok tagjainak esélyegyenlőségét, amely a Kormány, az önkormányzatok és ezek intézményei, civil szervezetek és magánszemélyek feladata. </w:t>
      </w:r>
    </w:p>
    <w:p w:rsidR="00E92ACF" w:rsidRDefault="00E92ACF">
      <w:pPr>
        <w:pStyle w:val="Szvegtrzs"/>
        <w:rPr>
          <w:rFonts w:cs="Times New Roman"/>
          <w:color w:val="000000"/>
        </w:rPr>
      </w:pPr>
      <w:r>
        <w:rPr>
          <w:rFonts w:cs="Times New Roman"/>
          <w:color w:val="000000"/>
        </w:rPr>
        <w:t xml:space="preserve">Az esélyegyenlőség  a társadalom minden tagja számára fontos érték. Biztosítékul szolgál annak a célnak az elérésében, hogy </w:t>
      </w:r>
      <w:r>
        <w:rPr>
          <w:rFonts w:cs="Times New Roman"/>
          <w:color w:val="000000"/>
          <w:u w:val="single"/>
        </w:rPr>
        <w:t xml:space="preserve">mindenkinek legyen esélye a munkavállalásra, a szociális és egészségügyi ellátásra, lakhatási, képzési és oktatási ellátásra, szolgáltatások elérésére, </w:t>
      </w:r>
      <w:r>
        <w:rPr>
          <w:rFonts w:cs="Times New Roman"/>
          <w:color w:val="000000"/>
        </w:rPr>
        <w:t xml:space="preserve">igénybevételére. </w:t>
      </w:r>
    </w:p>
    <w:p w:rsidR="00E92ACF" w:rsidRDefault="00E92ACF">
      <w:pPr>
        <w:pStyle w:val="Szvegtrzs"/>
      </w:pPr>
      <w:r>
        <w:rPr>
          <w:rFonts w:cs="Times New Roman"/>
          <w:color w:val="000000"/>
        </w:rPr>
        <w:t xml:space="preserve">Legyenek ezek elérhetőek függetlenül attól, hogy milyen a neme, nemzeti vagy etnikai kisebbséghez való tartozása, hovatartozása, fogyatékossága, életkora, vagyoni helyzete.... stb. </w:t>
      </w:r>
    </w:p>
    <w:p w:rsidR="00E92ACF" w:rsidRDefault="00E92ACF">
      <w:pPr>
        <w:pStyle w:val="Cmsor1"/>
        <w:rPr>
          <w:sz w:val="24"/>
          <w:szCs w:val="24"/>
        </w:rPr>
      </w:pPr>
      <w:bookmarkStart w:id="2" w:name="_Toc359583376"/>
      <w:r>
        <w:rPr>
          <w:sz w:val="24"/>
          <w:szCs w:val="24"/>
        </w:rPr>
        <w:t>A település bemutatása</w:t>
      </w:r>
      <w:bookmarkEnd w:id="2"/>
      <w:r>
        <w:rPr>
          <w:sz w:val="24"/>
          <w:szCs w:val="24"/>
        </w:rPr>
        <w:t xml:space="preserve"> </w:t>
      </w:r>
    </w:p>
    <w:p w:rsidR="00E92ACF" w:rsidRDefault="00E92ACF"/>
    <w:p w:rsidR="00E92ACF" w:rsidRDefault="00E92ACF">
      <w:pPr>
        <w:pStyle w:val="Cmsor1"/>
        <w:rPr>
          <w:rFonts w:cs="Times New Roman"/>
          <w:color w:val="000000"/>
          <w:sz w:val="24"/>
          <w:szCs w:val="24"/>
        </w:rPr>
      </w:pPr>
      <w:bookmarkStart w:id="3" w:name="_Toc359583377"/>
      <w:r>
        <w:rPr>
          <w:sz w:val="24"/>
          <w:szCs w:val="24"/>
        </w:rPr>
        <w:t>Dömsöd története</w:t>
      </w:r>
      <w:bookmarkEnd w:id="3"/>
      <w:r>
        <w:rPr>
          <w:sz w:val="24"/>
          <w:szCs w:val="24"/>
        </w:rPr>
        <w:t xml:space="preserve"> </w:t>
      </w:r>
    </w:p>
    <w:p w:rsidR="00E92ACF" w:rsidRDefault="00E92ACF">
      <w:pPr>
        <w:pStyle w:val="NormlWeb"/>
        <w:shd w:val="clear" w:color="auto" w:fill="FFFFFF"/>
        <w:rPr>
          <w:rFonts w:cs="Times New Roman"/>
          <w:color w:val="000000"/>
        </w:rPr>
      </w:pPr>
      <w:r>
        <w:rPr>
          <w:rFonts w:cs="Times New Roman"/>
          <w:color w:val="000000"/>
        </w:rPr>
        <w:t>Dömsöd két községből, Dab és Dömsöd egyesítéséből jött létre 1939. január 1-én.</w:t>
      </w:r>
      <w:r>
        <w:rPr>
          <w:rFonts w:cs="Times New Roman"/>
          <w:color w:val="000000"/>
        </w:rPr>
        <w:br/>
        <w:t xml:space="preserve">Dabról már 1313. óta vannak adatok, mely szerint a dabi nemzetség telepedett itt meg. 1453-ban már a Sáry család birtokolja a területet, mint földbirtokos. A község nem pusztult el a török uralom alatt sem. 1695. évi feljegyzés szerint ekkor egy fél porta aranyában adózik az </w:t>
      </w:r>
      <w:r>
        <w:rPr>
          <w:rFonts w:cs="Times New Roman"/>
          <w:color w:val="000000"/>
        </w:rPr>
        <w:lastRenderedPageBreak/>
        <w:t>államnak. A református egyház 1852-ben alakult meg. A község pecsétje 1686-ból származik, 'Dabi falu pöcsétje'.</w:t>
      </w:r>
    </w:p>
    <w:p w:rsidR="00E92ACF" w:rsidRDefault="00E92ACF">
      <w:pPr>
        <w:pStyle w:val="NormlWeb"/>
        <w:shd w:val="clear" w:color="auto" w:fill="FFFFFF"/>
        <w:rPr>
          <w:rFonts w:cs="Times New Roman"/>
          <w:color w:val="000000"/>
        </w:rPr>
      </w:pPr>
      <w:r>
        <w:rPr>
          <w:rFonts w:cs="Times New Roman"/>
          <w:color w:val="000000"/>
        </w:rPr>
        <w:t>1720-as összeírás szerint 29 jobbágytelek volt a község területén. 1803-ban épült a református egyháztemploma,melyben több értékes kegytárgyat őriztek. A községet ez időben főleg magyarság lakta. A múlt század elején Nagy István Pest megyei Főjegyző nagy kiterjedésű gyümölcsöst létesített, melynek nyomait a mai napig a késői utódok őrzik. A századforduló nagybirtokosai gr. Ráday, Boemelburg és a Papp családok voltak.</w:t>
      </w:r>
    </w:p>
    <w:p w:rsidR="00E92ACF" w:rsidRDefault="00E92ACF" w:rsidP="00F8776A">
      <w:pPr>
        <w:pStyle w:val="NormlWeb"/>
        <w:shd w:val="clear" w:color="auto" w:fill="FFFFFF"/>
        <w:rPr>
          <w:rFonts w:cs="Times New Roman"/>
          <w:color w:val="000000"/>
        </w:rPr>
      </w:pPr>
      <w:r>
        <w:rPr>
          <w:rFonts w:cs="Times New Roman"/>
          <w:color w:val="000000"/>
        </w:rPr>
        <w:t xml:space="preserve">Dömsöd község környékén már a legrégibb időkben is kiváló gyümölcsöt termeltek. Néhány dokumentum a község nevét is ebből származtatja. Az oklevelekben említett 'Demsed' 'Dumsud', majd 1271-ben kelt irat szerint 'Gumschud' a gyümölcsöd szóval volna azonos. Az utolsó Árpád házi királyok idején királynői birtok volt.  </w:t>
      </w:r>
      <w:r>
        <w:rPr>
          <w:rFonts w:cs="Times New Roman"/>
          <w:color w:val="000000"/>
        </w:rPr>
        <w:br/>
        <w:t>1424-ben Zsigmond király adományozta Czilley Borbálának Hunyadi János kormányzása idején.</w:t>
      </w:r>
    </w:p>
    <w:p w:rsidR="00E92ACF" w:rsidRDefault="00E92ACF" w:rsidP="00F8776A">
      <w:pPr>
        <w:pStyle w:val="NormlWeb"/>
        <w:shd w:val="clear" w:color="auto" w:fill="FFFFFF"/>
        <w:rPr>
          <w:rFonts w:cs="Times New Roman"/>
          <w:color w:val="000000"/>
        </w:rPr>
      </w:pPr>
      <w:r>
        <w:rPr>
          <w:rFonts w:cs="Times New Roman"/>
          <w:color w:val="000000"/>
        </w:rPr>
        <w:t>Dömsöd Kalmár Dénes udvari ember tulajdonában volt. Mátyás király halála után pedig 1492-ben a Rozgonyi család volt itt a földbirtokos.</w:t>
      </w:r>
    </w:p>
    <w:p w:rsidR="00E92ACF" w:rsidRDefault="00E92ACF">
      <w:pPr>
        <w:pStyle w:val="NormlWeb"/>
        <w:shd w:val="clear" w:color="auto" w:fill="FFFFFF"/>
        <w:rPr>
          <w:rFonts w:cs="Times New Roman"/>
          <w:color w:val="000000"/>
        </w:rPr>
      </w:pPr>
      <w:r>
        <w:rPr>
          <w:rFonts w:cs="Times New Roman"/>
          <w:color w:val="000000"/>
        </w:rPr>
        <w:t>A török hódoltság alatt sokat szenvedett a község népe. A törökök kiűzése után a gróf Koháry család kapja birtokul, ők a Beleznay családnak adták zálogba, majd a Podmaniczky család birtoka volt egészen az 1848-as szabadságharc idejéig.</w:t>
      </w:r>
    </w:p>
    <w:p w:rsidR="00E92ACF" w:rsidRDefault="00E92ACF">
      <w:pPr>
        <w:pStyle w:val="NormlWeb"/>
        <w:shd w:val="clear" w:color="auto" w:fill="FFFFFF"/>
        <w:rPr>
          <w:rFonts w:cs="Times New Roman"/>
          <w:color w:val="000000"/>
        </w:rPr>
      </w:pPr>
      <w:r>
        <w:rPr>
          <w:rFonts w:cs="Times New Roman"/>
          <w:color w:val="000000"/>
        </w:rPr>
        <w:t>1939. január 1.-én a két község Dömsöd néven egyesült. A két világháború itt is megtizedelte a férfiakat. A község megtartó ereje, eltartó képessége a jó minőségű földekben, az állattartásban volt. A tsz. szerveződés első hulláma 1949/50-ben lezajlott, átrendezve a tulajdonviszonyokat.</w:t>
      </w:r>
    </w:p>
    <w:p w:rsidR="00E92ACF" w:rsidRDefault="00E92ACF">
      <w:pPr>
        <w:pStyle w:val="NormlWeb"/>
        <w:shd w:val="clear" w:color="auto" w:fill="FFFFFF"/>
      </w:pPr>
      <w:r>
        <w:rPr>
          <w:rFonts w:cs="Times New Roman"/>
          <w:color w:val="000000"/>
        </w:rPr>
        <w:t>Az államosítás sok kis és középbirtokost tett nincstelenné és ez a folyamat az 1956-os forradalom leverése után csak felerősödött. 1960 után erős tsz-ek jöttek létre, melyek a 70-es években egyesültek és Dózsa Tsz. néven országos elismerést szereztek.</w:t>
      </w:r>
    </w:p>
    <w:p w:rsidR="00E92ACF" w:rsidRDefault="00E92ACF">
      <w:pPr>
        <w:pStyle w:val="Szvegtrzs"/>
      </w:pPr>
    </w:p>
    <w:p w:rsidR="00E92ACF" w:rsidRDefault="00E92ACF">
      <w:pPr>
        <w:pStyle w:val="Cmsor1"/>
        <w:rPr>
          <w:rFonts w:cs="Times New Roman"/>
          <w:color w:val="000000"/>
          <w:sz w:val="24"/>
          <w:szCs w:val="24"/>
        </w:rPr>
      </w:pPr>
      <w:bookmarkStart w:id="4" w:name="_Toc359583378"/>
      <w:r>
        <w:rPr>
          <w:sz w:val="24"/>
          <w:szCs w:val="24"/>
        </w:rPr>
        <w:t>Értékeink, Küldetésünk</w:t>
      </w:r>
      <w:bookmarkEnd w:id="4"/>
    </w:p>
    <w:p w:rsidR="00E92ACF" w:rsidRDefault="00E92ACF">
      <w:pPr>
        <w:pStyle w:val="NormlWeb"/>
        <w:shd w:val="clear" w:color="auto" w:fill="FFFFFF"/>
        <w:rPr>
          <w:rFonts w:cs="Times New Roman"/>
          <w:color w:val="000000"/>
        </w:rPr>
      </w:pPr>
      <w:r>
        <w:rPr>
          <w:rFonts w:cs="Times New Roman"/>
          <w:bCs/>
          <w:color w:val="000000"/>
        </w:rPr>
        <w:t xml:space="preserve">Dömsöd nagyközség Pest megye délnyugati részén, a Ráckevei Duna-ág partján, az 51-es főút mentén található. A település 72,42 km nagyságú területen fekszik, közigazgatásilag, a Közép - magyarországi régión belül Pest megyéhez, ezen belül a Ráckevei Kistérséghez tartozik. A honfoglalás óta lakott település állandó lakosainak száma 6.021 fő, az 1990-2006közötti időszakban 456 fővel nőtt. A pozitív vándorlási tendencia elsősorban a budapesti szuburbanizációs területi folyamatoknak köszönhető, azaz a népességtöbbletet a régió többi településéhez hasonlóan elsősorban a fővárosból kiköltözők okozzák. </w:t>
      </w:r>
    </w:p>
    <w:p w:rsidR="00E92ACF" w:rsidRDefault="00E92ACF">
      <w:pPr>
        <w:spacing w:line="100" w:lineRule="atLeast"/>
        <w:rPr>
          <w:rFonts w:cs="Times New Roman"/>
          <w:color w:val="000000"/>
        </w:rPr>
      </w:pPr>
    </w:p>
    <w:p w:rsidR="00E92ACF" w:rsidRDefault="00E92ACF">
      <w:pPr>
        <w:spacing w:line="100" w:lineRule="atLeast"/>
        <w:rPr>
          <w:rFonts w:cs="Times New Roman"/>
          <w:color w:val="000000"/>
        </w:rPr>
      </w:pPr>
      <w:r>
        <w:rPr>
          <w:rFonts w:cs="Times New Roman"/>
          <w:color w:val="000000"/>
        </w:rPr>
        <w:t xml:space="preserve">A nagyközség területe 7242 ha, népsűrűsége 0,79 fő/ha. A településen a KSH adatai szerint 2010-ben 2346 db lakás volt, 5%-kal több mint 2001-ben. 2000 és 2010 között éves átlagban 13 lakás épült. </w:t>
      </w:r>
    </w:p>
    <w:p w:rsidR="00E92ACF" w:rsidRDefault="00E92ACF">
      <w:pPr>
        <w:spacing w:line="100" w:lineRule="atLeast"/>
        <w:rPr>
          <w:rFonts w:cs="Times New Roman"/>
          <w:color w:val="000000"/>
        </w:rPr>
      </w:pPr>
    </w:p>
    <w:p w:rsidR="00E92ACF" w:rsidRDefault="00E92ACF">
      <w:pPr>
        <w:spacing w:line="100" w:lineRule="atLeast"/>
        <w:rPr>
          <w:rFonts w:cs="Times New Roman"/>
          <w:color w:val="000000"/>
        </w:rPr>
      </w:pPr>
      <w:r>
        <w:rPr>
          <w:rFonts w:cs="Times New Roman"/>
          <w:color w:val="000000"/>
        </w:rPr>
        <w:lastRenderedPageBreak/>
        <w:t>A település központja a Kossuth Lajos utca és a Szabadság út közötti területen helyezkedik el. E terület nagyon sűrűn beépült sok kis utcával, kis lakótelekkel és intézményekkel. A község intézményei is főleg ezen a területen találhatók: így a Polgármesteri Hivatal, a rendőrség, az iskolák, az óvodák, a piac és az egyéb kiskereskedelmi egységek.</w:t>
      </w:r>
    </w:p>
    <w:p w:rsidR="00E92ACF" w:rsidRDefault="00E92ACF">
      <w:pPr>
        <w:spacing w:line="100" w:lineRule="atLeast"/>
        <w:rPr>
          <w:rFonts w:cs="Times New Roman"/>
          <w:color w:val="000000"/>
        </w:rPr>
      </w:pPr>
    </w:p>
    <w:p w:rsidR="00E92ACF" w:rsidRDefault="00E92ACF">
      <w:pPr>
        <w:spacing w:line="100" w:lineRule="atLeast"/>
        <w:rPr>
          <w:rFonts w:cs="Times New Roman"/>
          <w:color w:val="000000"/>
        </w:rPr>
      </w:pPr>
      <w:r>
        <w:rPr>
          <w:rFonts w:cs="Times New Roman"/>
          <w:color w:val="000000"/>
        </w:rPr>
        <w:t xml:space="preserve">1990-ig a műszaki infrastruktúra elenyésző mértékben fejlődött a településen, ezt követően azonban ez felgyorsult. </w:t>
      </w:r>
      <w:r>
        <w:rPr>
          <w:rFonts w:cs="Times New Roman"/>
          <w:b/>
          <w:color w:val="000000"/>
        </w:rPr>
        <w:t>Az elmúlt egy évtized alatt megvalósult a település földgázzal történő ellátása, kiépült a távhívásos telefonhálózat.</w:t>
      </w:r>
      <w:r>
        <w:rPr>
          <w:rFonts w:cs="Times New Roman"/>
          <w:color w:val="000000"/>
        </w:rPr>
        <w:t xml:space="preserve"> A falu határában megépült a 11 település kommunális hulladékát befogadó európai színvonalú </w:t>
      </w:r>
      <w:r>
        <w:rPr>
          <w:rFonts w:cs="Times New Roman"/>
          <w:b/>
          <w:color w:val="000000"/>
        </w:rPr>
        <w:t>regionális szilárd hulladéklerakó telep</w:t>
      </w:r>
      <w:r>
        <w:rPr>
          <w:rFonts w:cs="Times New Roman"/>
          <w:color w:val="000000"/>
        </w:rPr>
        <w:t xml:space="preserve">, valamint elkészült a </w:t>
      </w:r>
      <w:r>
        <w:rPr>
          <w:rFonts w:cs="Times New Roman"/>
          <w:b/>
          <w:color w:val="000000"/>
        </w:rPr>
        <w:t>szennyvízcsatorna hálózat</w:t>
      </w:r>
      <w:r>
        <w:rPr>
          <w:rFonts w:cs="Times New Roman"/>
          <w:color w:val="000000"/>
        </w:rPr>
        <w:t xml:space="preserve">. </w:t>
      </w:r>
    </w:p>
    <w:p w:rsidR="00E92ACF" w:rsidRDefault="00E92ACF">
      <w:pPr>
        <w:spacing w:line="100" w:lineRule="atLeast"/>
        <w:rPr>
          <w:rFonts w:cs="Times New Roman"/>
          <w:color w:val="000000"/>
        </w:rPr>
      </w:pPr>
    </w:p>
    <w:p w:rsidR="00E92ACF" w:rsidRDefault="00E92ACF">
      <w:pPr>
        <w:spacing w:line="100" w:lineRule="atLeast"/>
        <w:rPr>
          <w:rFonts w:cs="Times New Roman"/>
          <w:color w:val="000000"/>
        </w:rPr>
      </w:pPr>
      <w:r>
        <w:rPr>
          <w:rFonts w:cs="Times New Roman"/>
          <w:color w:val="000000"/>
        </w:rPr>
        <w:t>A lakosság 95%-a a központi belterületen él, 4% az üdülőterületen, míg fennmaradó 1%-a külterületen. A településhez 11 külterület tartozik, melyből 10 lakott: Csaplártanya, Dunavecsei út, Középsődülő, Kunszentmiklósi úti tanyák, Némedi út, Öreghegy, Tamási út, Tassi út, Tókert, Vasút út. A legtávolabbi 6 km-re esik a település központjától.</w:t>
      </w:r>
    </w:p>
    <w:p w:rsidR="00E92ACF" w:rsidRDefault="00E92ACF">
      <w:pPr>
        <w:spacing w:line="100" w:lineRule="atLeast"/>
        <w:rPr>
          <w:rFonts w:cs="Times New Roman"/>
          <w:color w:val="000000"/>
        </w:rPr>
      </w:pPr>
    </w:p>
    <w:p w:rsidR="00E92ACF" w:rsidRDefault="00E92ACF">
      <w:pPr>
        <w:spacing w:line="100" w:lineRule="atLeast"/>
        <w:rPr>
          <w:rFonts w:cs="Times New Roman"/>
          <w:color w:val="000000"/>
        </w:rPr>
      </w:pPr>
      <w:r>
        <w:rPr>
          <w:rFonts w:cs="Times New Roman"/>
          <w:color w:val="000000"/>
        </w:rPr>
        <w:t>A település kiépített bel- és külterületi úthálózata 27 km, melyből 18 km aszfaltozott, a kiépített járdák hossza 14 km (burkolattal). Kerékpárút nincs a településen.</w:t>
      </w:r>
    </w:p>
    <w:p w:rsidR="00E92ACF" w:rsidRDefault="00E92ACF">
      <w:pPr>
        <w:spacing w:line="100" w:lineRule="atLeast"/>
        <w:rPr>
          <w:rFonts w:cs="Times New Roman"/>
          <w:color w:val="000000"/>
        </w:rPr>
      </w:pPr>
    </w:p>
    <w:p w:rsidR="00E92ACF" w:rsidRDefault="00E92ACF">
      <w:pPr>
        <w:spacing w:line="100" w:lineRule="atLeast"/>
        <w:rPr>
          <w:rFonts w:cs="Times New Roman"/>
          <w:color w:val="000000"/>
        </w:rPr>
      </w:pPr>
      <w:r>
        <w:rPr>
          <w:rFonts w:cs="Times New Roman"/>
          <w:color w:val="000000"/>
        </w:rPr>
        <w:t xml:space="preserve">A település hatályos településrendezési, területfejlesztési, illetve hulladékgazdálkodási tervvel is rendelkezik. Hulladékgazdálkodását kommunális hulladéküzem (hulladékudvar) segíti, mely Ráckeve, Szigetbecse, Lórév, Szigetújfalú, Szigetcsép, Szigetszentmárton, Apaj településekkel közös fenntartásban üzemel. Szelektív hulladékgyűjtés a település egyes részein már megvalósul. 2006 és 2010 között a lakosságtól elszállított települési szilárd hulladék mennyisége ötödével csökkent, melynek hátterében többek között a szelektív hulladékgyűjtés térnyerése állhat. </w:t>
      </w:r>
      <w:r>
        <w:rPr>
          <w:rFonts w:cs="Times New Roman"/>
          <w:b/>
          <w:color w:val="000000"/>
        </w:rPr>
        <w:t>Az illegális szemétlerakás az önkormányzat szerint létező probléma.</w:t>
      </w:r>
      <w:r>
        <w:rPr>
          <w:rFonts w:cs="Times New Roman"/>
          <w:color w:val="000000"/>
        </w:rPr>
        <w:t xml:space="preserve"> </w:t>
      </w:r>
    </w:p>
    <w:p w:rsidR="00E92ACF" w:rsidRDefault="00E92ACF">
      <w:pPr>
        <w:spacing w:line="100" w:lineRule="atLeast"/>
        <w:rPr>
          <w:rFonts w:cs="Times New Roman"/>
          <w:color w:val="000000"/>
        </w:rPr>
      </w:pPr>
    </w:p>
    <w:p w:rsidR="00E92ACF" w:rsidRDefault="00E92ACF">
      <w:pPr>
        <w:spacing w:line="100" w:lineRule="atLeast"/>
        <w:rPr>
          <w:rFonts w:cs="Times New Roman"/>
          <w:color w:val="000000"/>
        </w:rPr>
      </w:pPr>
      <w:r>
        <w:rPr>
          <w:rFonts w:cs="Times New Roman"/>
          <w:color w:val="000000"/>
        </w:rPr>
        <w:t>Légszennyezés a településen áthaladó 51-es főút mentén érzékelhető, a helyi ipari, mezőgazdasági tevékenység nem jár a levegő szennyezésével. Zajszennyezéssel a főút menti központi, valamint a vasút mentén húzódó település részek érintettek.</w:t>
      </w:r>
    </w:p>
    <w:p w:rsidR="00E92ACF" w:rsidRDefault="00E92ACF">
      <w:pPr>
        <w:spacing w:line="100" w:lineRule="atLeast"/>
        <w:rPr>
          <w:rFonts w:cs="Times New Roman"/>
          <w:color w:val="000000"/>
        </w:rPr>
      </w:pPr>
    </w:p>
    <w:p w:rsidR="00E92ACF" w:rsidRDefault="00E92ACF">
      <w:pPr>
        <w:spacing w:line="100" w:lineRule="atLeast"/>
        <w:rPr>
          <w:rFonts w:cs="Times New Roman"/>
          <w:color w:val="000000"/>
        </w:rPr>
      </w:pPr>
      <w:r>
        <w:rPr>
          <w:rFonts w:cs="Times New Roman"/>
          <w:color w:val="000000"/>
        </w:rPr>
        <w:t xml:space="preserve">A település </w:t>
      </w:r>
      <w:r w:rsidR="00F8776A">
        <w:rPr>
          <w:rFonts w:cs="Times New Roman"/>
          <w:color w:val="000000"/>
        </w:rPr>
        <w:t>2</w:t>
      </w:r>
      <w:r>
        <w:rPr>
          <w:rFonts w:cs="Times New Roman"/>
          <w:color w:val="000000"/>
        </w:rPr>
        <w:t xml:space="preserve"> legjelentősebbnek ítélt környezetvédelmi problémáját az önkormányzat az alábbiak szerint összegzi:</w:t>
      </w:r>
    </w:p>
    <w:p w:rsidR="00E92ACF" w:rsidRDefault="00E92ACF">
      <w:pPr>
        <w:spacing w:line="100" w:lineRule="atLeast"/>
        <w:rPr>
          <w:rFonts w:cs="Times New Roman"/>
          <w:color w:val="000000"/>
        </w:rPr>
      </w:pPr>
    </w:p>
    <w:p w:rsidR="00E92ACF" w:rsidRDefault="00E92ACF">
      <w:pPr>
        <w:numPr>
          <w:ilvl w:val="0"/>
          <w:numId w:val="14"/>
        </w:numPr>
        <w:spacing w:line="100" w:lineRule="atLeast"/>
        <w:rPr>
          <w:rFonts w:cs="Times New Roman"/>
          <w:b/>
          <w:color w:val="000000"/>
          <w:lang w:val="en-US"/>
        </w:rPr>
      </w:pPr>
      <w:r>
        <w:rPr>
          <w:rFonts w:cs="Times New Roman"/>
          <w:b/>
          <w:color w:val="000000"/>
          <w:lang w:val="en-US"/>
        </w:rPr>
        <w:t>Illegális hulladéklerakás</w:t>
      </w:r>
    </w:p>
    <w:p w:rsidR="00E92ACF" w:rsidRDefault="00E92ACF">
      <w:pPr>
        <w:numPr>
          <w:ilvl w:val="0"/>
          <w:numId w:val="14"/>
        </w:numPr>
        <w:spacing w:line="100" w:lineRule="atLeast"/>
        <w:rPr>
          <w:rFonts w:cs="Times New Roman"/>
          <w:b/>
          <w:color w:val="000000"/>
          <w:lang w:val="en-US"/>
        </w:rPr>
      </w:pPr>
      <w:r>
        <w:rPr>
          <w:rFonts w:cs="Times New Roman"/>
          <w:b/>
          <w:color w:val="000000"/>
          <w:lang w:val="en-US"/>
        </w:rPr>
        <w:t>Szennyezett vízfolyások</w:t>
      </w:r>
    </w:p>
    <w:p w:rsidR="00E92ACF" w:rsidRDefault="00E92ACF">
      <w:pPr>
        <w:pStyle w:val="NormlWeb"/>
        <w:shd w:val="clear" w:color="auto" w:fill="FFFFFF"/>
        <w:rPr>
          <w:rFonts w:cs="Times New Roman"/>
          <w:color w:val="000000"/>
        </w:rPr>
      </w:pPr>
      <w:r>
        <w:rPr>
          <w:rFonts w:cs="Times New Roman"/>
          <w:color w:val="000000"/>
        </w:rPr>
        <w:t xml:space="preserve">A nagyközségben szinte teljes egészében (99%) kiépítésre került a </w:t>
      </w:r>
      <w:r>
        <w:rPr>
          <w:rFonts w:cs="Times New Roman"/>
          <w:b/>
          <w:bCs/>
          <w:color w:val="000000"/>
        </w:rPr>
        <w:t>villamos energia hálózat</w:t>
      </w:r>
      <w:r>
        <w:rPr>
          <w:rFonts w:cs="Times New Roman"/>
          <w:color w:val="000000"/>
        </w:rPr>
        <w:t>. A közterületen kb. 1300 lámpa áll , ebből 250 az üdülőterületen.</w:t>
      </w:r>
    </w:p>
    <w:p w:rsidR="00E92ACF" w:rsidRDefault="00E92ACF">
      <w:pPr>
        <w:pStyle w:val="NormlWeb"/>
        <w:shd w:val="clear" w:color="auto" w:fill="FFFFFF"/>
        <w:rPr>
          <w:rFonts w:cs="Times New Roman"/>
          <w:color w:val="000000"/>
        </w:rPr>
      </w:pPr>
      <w:r>
        <w:rPr>
          <w:rFonts w:cs="Times New Roman"/>
          <w:color w:val="000000"/>
        </w:rPr>
        <w:t>A vezetékes ivóvíz-hálózat 1970-ben épült meg, azóta is az Önkormányzat tulajdonában van, 2002-ben a vezeték-hálózat hossza 50 km. Volt, de az azóta történt hálózatbővítések és fejlesztések miatt a vezeték hossza ma már 71,47 km. Jelenleg 4 mélységi fúrású kút üzemel, két telephelyen. A település víztornya -mely 500 m3-es -1972-ben épült meg, és 1995-ben újították fel. 1990-ben 980 db (47 %), 2000-ben 2284 db. (76% ) 2009-ben 2876 db.( 93%) lakás kötött rá a vezetékre.</w:t>
      </w:r>
    </w:p>
    <w:p w:rsidR="00E92ACF" w:rsidRDefault="00E92ACF">
      <w:pPr>
        <w:pStyle w:val="NormlWeb"/>
        <w:shd w:val="clear" w:color="auto" w:fill="FFFFFF"/>
        <w:rPr>
          <w:rFonts w:cs="Times New Roman"/>
          <w:color w:val="000000"/>
        </w:rPr>
      </w:pPr>
      <w:r>
        <w:rPr>
          <w:rFonts w:cs="Times New Roman"/>
          <w:color w:val="000000"/>
        </w:rPr>
        <w:lastRenderedPageBreak/>
        <w:t>A  szennyvízcsatorna hálózat egy kistérségi beruházás keretében valósult meg a településen. Az építési munkák 2000-2001 évben folytak. Az első rákötések 2002 júliusában történtek. 2005 évtől kezdődően került bevezetésre a talajterhelési díj, mely ösztönzőleg hathat a szolgáltatást még igénybe nem vevők körére. 2008 év végéig 1810 db. (75% ) lakás kötött rá a szennyvízcsatorna hálózatra.</w:t>
      </w:r>
    </w:p>
    <w:p w:rsidR="00E92ACF" w:rsidRDefault="00E92ACF">
      <w:pPr>
        <w:pStyle w:val="NormlWeb"/>
        <w:shd w:val="clear" w:color="auto" w:fill="FFFFFF"/>
        <w:rPr>
          <w:rFonts w:cs="Times New Roman"/>
          <w:color w:val="000000"/>
        </w:rPr>
      </w:pPr>
      <w:r>
        <w:rPr>
          <w:rFonts w:cs="Times New Roman"/>
          <w:color w:val="000000"/>
        </w:rPr>
        <w:t>A település életében fontos állomás volt az 1997 decemberében üzembe helyezett új regionális szilárdhulladék-lerakó telep, mely már az új Európai</w:t>
      </w:r>
      <w:r w:rsidR="00F8776A">
        <w:rPr>
          <w:rFonts w:cs="Times New Roman"/>
          <w:color w:val="000000"/>
        </w:rPr>
        <w:t xml:space="preserve"> Uniós szabályoknak is megfelel</w:t>
      </w:r>
      <w:r>
        <w:rPr>
          <w:rFonts w:cs="Times New Roman"/>
          <w:color w:val="000000"/>
        </w:rPr>
        <w:t>.</w:t>
      </w:r>
      <w:r w:rsidR="00F8776A">
        <w:rPr>
          <w:rFonts w:cs="Times New Roman"/>
          <w:color w:val="000000"/>
        </w:rPr>
        <w:t xml:space="preserve"> </w:t>
      </w:r>
      <w:r>
        <w:rPr>
          <w:rFonts w:cs="Times New Roman"/>
          <w:color w:val="000000"/>
        </w:rPr>
        <w:t>A létesítmény 11 szomszédos és környékbeli önkormányzat társulásával létre, és a</w:t>
      </w:r>
      <w:r w:rsidR="00F8776A">
        <w:rPr>
          <w:rFonts w:cs="Times New Roman"/>
          <w:color w:val="000000"/>
        </w:rPr>
        <w:t xml:space="preserve"> térség legmodernebb hulladékgyű</w:t>
      </w:r>
      <w:r>
        <w:rPr>
          <w:rFonts w:cs="Times New Roman"/>
          <w:color w:val="000000"/>
        </w:rPr>
        <w:t>jtő telepe lett.</w:t>
      </w:r>
    </w:p>
    <w:p w:rsidR="00E92ACF" w:rsidRDefault="00E92ACF">
      <w:pPr>
        <w:pStyle w:val="NormlWeb"/>
        <w:shd w:val="clear" w:color="auto" w:fill="FFFFFF"/>
        <w:rPr>
          <w:rFonts w:cs="Times New Roman"/>
          <w:color w:val="000000"/>
        </w:rPr>
      </w:pPr>
      <w:r>
        <w:rPr>
          <w:rFonts w:cs="Times New Roman"/>
          <w:color w:val="000000"/>
        </w:rPr>
        <w:t>A települési gázvezeték hálózat 1992-1993-as években épült meg. A pótmunkákat, hálózatbővítéseket a mai napi végzik. A községi elosztóhálózat több mint 55 km. Hosszú. A lakások több mint 705-ban a gáz a fő hőenergia forrás.</w:t>
      </w:r>
    </w:p>
    <w:p w:rsidR="00E92ACF" w:rsidRDefault="00E92ACF">
      <w:pPr>
        <w:pStyle w:val="NormlWeb"/>
        <w:shd w:val="clear" w:color="auto" w:fill="FFFFFF"/>
      </w:pPr>
      <w:r>
        <w:rPr>
          <w:rFonts w:cs="Times New Roman"/>
          <w:color w:val="000000"/>
        </w:rPr>
        <w:t>A modern telefonhálózat kiépítése 1995-ben kezdődött el. Az 1995 évi beruházás értéke több mint 100 millió forint volt, de ezután a fejlődés robbanásszerű volt.1996-ban 158 db, 1997-1999-ig 1500 db, 2000-ben már 1784 db. fővonal volt. A község területén jelenleg 12 nyilvános telefonfülke található.</w:t>
      </w:r>
    </w:p>
    <w:p w:rsidR="00E92ACF" w:rsidRDefault="00E92ACF">
      <w:pPr>
        <w:pStyle w:val="Szvegtrzs"/>
      </w:pPr>
    </w:p>
    <w:p w:rsidR="00E92ACF" w:rsidRDefault="00E92ACF">
      <w:pPr>
        <w:pStyle w:val="Szvegtrzs"/>
      </w:pPr>
      <w:r>
        <w:rPr>
          <w:rFonts w:cs="Times New Roman"/>
          <w:b/>
          <w:bCs/>
          <w:color w:val="000000"/>
          <w:u w:val="single"/>
        </w:rPr>
        <w:t>A Program feladata</w:t>
      </w:r>
      <w:r>
        <w:rPr>
          <w:rFonts w:cs="Times New Roman"/>
          <w:color w:val="000000"/>
          <w:u w:val="single"/>
        </w:rPr>
        <w:t xml:space="preserve">: </w:t>
      </w:r>
      <w:r>
        <w:rPr>
          <w:rFonts w:cs="Times New Roman"/>
          <w:color w:val="000000"/>
        </w:rPr>
        <w:t xml:space="preserve">a cél megvalósulását hátráltató akadályok elhárítása. </w:t>
      </w:r>
    </w:p>
    <w:p w:rsidR="00E92ACF" w:rsidRDefault="00E92ACF">
      <w:pPr>
        <w:pStyle w:val="Cmsor1"/>
        <w:rPr>
          <w:rFonts w:cs="Times New Roman"/>
          <w:color w:val="000000"/>
          <w:sz w:val="24"/>
          <w:szCs w:val="24"/>
        </w:rPr>
      </w:pPr>
      <w:bookmarkStart w:id="5" w:name="_Toc359583379"/>
      <w:r>
        <w:rPr>
          <w:sz w:val="24"/>
          <w:szCs w:val="24"/>
        </w:rPr>
        <w:t>Célok</w:t>
      </w:r>
      <w:bookmarkEnd w:id="5"/>
    </w:p>
    <w:p w:rsidR="00E92ACF" w:rsidRDefault="00E92ACF">
      <w:pPr>
        <w:rPr>
          <w:rFonts w:cs="Times New Roman"/>
          <w:b/>
          <w:color w:val="000000"/>
        </w:rPr>
      </w:pPr>
    </w:p>
    <w:p w:rsidR="00E92ACF" w:rsidRDefault="00E92ACF">
      <w:pPr>
        <w:rPr>
          <w:rFonts w:cs="Times New Roman"/>
          <w:b/>
          <w:color w:val="000000"/>
        </w:rPr>
      </w:pPr>
    </w:p>
    <w:p w:rsidR="00E92ACF" w:rsidRDefault="00E92ACF">
      <w:pPr>
        <w:rPr>
          <w:rFonts w:cs="Times New Roman"/>
          <w:color w:val="000000"/>
        </w:rPr>
      </w:pPr>
      <w:r>
        <w:rPr>
          <w:rFonts w:cs="Times New Roman"/>
          <w:color w:val="000000"/>
        </w:rPr>
        <w:t>Dömsöd település Önkormányzata az Esélyegyenlőségi Program elfogadásával érvényesíteni kívánja:</w:t>
      </w:r>
    </w:p>
    <w:p w:rsidR="00E92ACF" w:rsidRDefault="00E92ACF">
      <w:pPr>
        <w:rPr>
          <w:rFonts w:cs="Times New Roman"/>
          <w:color w:val="000000"/>
        </w:rPr>
      </w:pPr>
      <w:r>
        <w:rPr>
          <w:rFonts w:cs="Times New Roman"/>
          <w:color w:val="000000"/>
        </w:rPr>
        <w:t>az egyenlő bánásmód, és az esélyegyenlőség biztosításának követelményét,</w:t>
      </w:r>
    </w:p>
    <w:p w:rsidR="00E92ACF" w:rsidRDefault="00E92ACF">
      <w:pPr>
        <w:rPr>
          <w:rFonts w:cs="Times New Roman"/>
          <w:color w:val="000000"/>
        </w:rPr>
      </w:pPr>
      <w:r>
        <w:rPr>
          <w:rFonts w:cs="Times New Roman"/>
          <w:color w:val="000000"/>
        </w:rPr>
        <w:t>a közszolgáltatásokhoz történő egyenlő hozzáférés elvét, a diszkriminációmentességet, szegregációmentességet,</w:t>
      </w:r>
      <w:r>
        <w:rPr>
          <w:rFonts w:cs="Times New Roman"/>
          <w:iCs/>
          <w:color w:val="000000"/>
        </w:rPr>
        <w:t xml:space="preserve">a foglalkoztatás, a szociális biztonság, az egészségügy, az oktatás és a lakhatás területén </w:t>
      </w:r>
      <w:r>
        <w:rPr>
          <w:rFonts w:cs="Times New Roman"/>
          <w:color w:val="000000"/>
        </w:rPr>
        <w:t xml:space="preserve">a helyzetelemzés során feltárt problémák komplex kezelése érdekében szükséges intézkedéseket. </w:t>
      </w:r>
    </w:p>
    <w:p w:rsidR="00E92ACF" w:rsidRDefault="00E92ACF">
      <w:pPr>
        <w:rPr>
          <w:rFonts w:cs="Times New Roman"/>
          <w:color w:val="000000"/>
        </w:rPr>
      </w:pPr>
    </w:p>
    <w:p w:rsidR="00E92ACF" w:rsidRDefault="00E92ACF">
      <w:pPr>
        <w:rPr>
          <w:rFonts w:cs="Times New Roman"/>
          <w:color w:val="000000"/>
        </w:rPr>
      </w:pPr>
      <w:r>
        <w:rPr>
          <w:rFonts w:cs="Times New Roman"/>
          <w:color w:val="000000"/>
        </w:rPr>
        <w:t>Elsődleges célunk számba venni</w:t>
      </w:r>
      <w:r>
        <w:rPr>
          <w:rFonts w:cs="Times New Roman"/>
          <w:b/>
          <w:color w:val="000000"/>
        </w:rPr>
        <w:t xml:space="preserve"> </w:t>
      </w:r>
      <w:r>
        <w:rPr>
          <w:rFonts w:cs="Times New Roman"/>
          <w:color w:val="000000"/>
        </w:rPr>
        <w:t>a 321/2011. (XII. 27.) Korm. rendelet 1. § (2) bekezdésében nevesített, esélyegyenlőségi szempontból fókuszban lévő célcsoportokba tartozók számát és arányát, valamint helyzetét a településen.</w:t>
      </w:r>
    </w:p>
    <w:p w:rsidR="00E92ACF" w:rsidRDefault="00E92ACF">
      <w:pPr>
        <w:rPr>
          <w:rFonts w:cs="Times New Roman"/>
          <w:color w:val="000000"/>
        </w:rPr>
      </w:pPr>
      <w:r>
        <w:rPr>
          <w:rFonts w:cs="Times New Roman"/>
          <w:color w:val="000000"/>
        </w:rPr>
        <w:t>E mellett célunk a célcsoportba tartozókra vonatkozóan áttekinteni a szolgáltatásokhoz történő hozzáférésük alakulását, valamint feltárni az ezeken a területeken jelentkező problémákat.</w:t>
      </w:r>
    </w:p>
    <w:p w:rsidR="00E92ACF" w:rsidRDefault="00E92ACF">
      <w:pPr>
        <w:rPr>
          <w:rFonts w:cs="Times New Roman"/>
          <w:color w:val="000000"/>
        </w:rPr>
      </w:pPr>
      <w:r>
        <w:rPr>
          <w:rFonts w:cs="Times New Roman"/>
          <w:color w:val="000000"/>
        </w:rPr>
        <w:t>További célunk meghatározni az e csoportok esélyegyenlőségét elősegítő feladatokat, és azokat a területeket, melyek fejlesztésre szorulnak az egyenlő bánásmód érdekében.</w:t>
      </w:r>
    </w:p>
    <w:p w:rsidR="00E92ACF" w:rsidRDefault="00E92ACF">
      <w:pPr>
        <w:rPr>
          <w:rFonts w:cs="Times New Roman"/>
          <w:color w:val="000000"/>
        </w:rPr>
      </w:pPr>
      <w:r>
        <w:rPr>
          <w:rFonts w:cs="Times New Roman"/>
          <w:color w:val="000000"/>
        </w:rPr>
        <w:t>A célok megvalósításának lépéseit, azok forrásigényét és végrehajtásuk tervezett ütemezését az HEP  tartalmazza.</w:t>
      </w:r>
    </w:p>
    <w:p w:rsidR="00E92ACF" w:rsidRDefault="00E92ACF">
      <w:pPr>
        <w:rPr>
          <w:rFonts w:cs="Times New Roman"/>
          <w:color w:val="000000"/>
        </w:rPr>
      </w:pPr>
    </w:p>
    <w:p w:rsidR="00E92ACF" w:rsidRDefault="00E92ACF">
      <w:pPr>
        <w:rPr>
          <w:rFonts w:cs="Times New Roman"/>
          <w:color w:val="000000"/>
        </w:rPr>
      </w:pPr>
      <w:r>
        <w:rPr>
          <w:rFonts w:cs="Times New Roman"/>
          <w:b/>
          <w:bCs/>
          <w:color w:val="000000"/>
        </w:rPr>
        <w:t>Védett tulajdonságok:</w:t>
      </w:r>
    </w:p>
    <w:p w:rsidR="00E92ACF" w:rsidRDefault="00E92ACF">
      <w:pPr>
        <w:pStyle w:val="Szvegtrzs"/>
        <w:rPr>
          <w:rFonts w:cs="Times New Roman"/>
          <w:color w:val="000000"/>
        </w:rPr>
      </w:pPr>
      <w:r>
        <w:rPr>
          <w:rFonts w:cs="Times New Roman"/>
          <w:color w:val="000000"/>
        </w:rPr>
        <w:t>közvetlen hátrányos megkülönböztetésnek minősül az olyan rendelkezés, amelynek eredményeként egy személy vagy csoport valós vagy vélt</w:t>
      </w:r>
    </w:p>
    <w:p w:rsidR="00E92ACF" w:rsidRDefault="00E92ACF">
      <w:pPr>
        <w:pStyle w:val="Szvegtrzs"/>
        <w:spacing w:after="0"/>
        <w:rPr>
          <w:rFonts w:cs="Times New Roman"/>
          <w:color w:val="000000"/>
        </w:rPr>
      </w:pPr>
      <w:r>
        <w:rPr>
          <w:rFonts w:cs="Times New Roman"/>
          <w:color w:val="000000"/>
        </w:rPr>
        <w:t>- neme</w:t>
      </w:r>
    </w:p>
    <w:p w:rsidR="00E92ACF" w:rsidRDefault="00E92ACF">
      <w:pPr>
        <w:pStyle w:val="Szvegtrzs"/>
        <w:spacing w:after="0"/>
        <w:rPr>
          <w:rFonts w:cs="Times New Roman"/>
          <w:color w:val="000000"/>
        </w:rPr>
      </w:pPr>
      <w:r>
        <w:rPr>
          <w:rFonts w:cs="Times New Roman"/>
          <w:color w:val="000000"/>
        </w:rPr>
        <w:lastRenderedPageBreak/>
        <w:t>- faji hovatartozása</w:t>
      </w:r>
    </w:p>
    <w:p w:rsidR="00E92ACF" w:rsidRDefault="00E92ACF">
      <w:pPr>
        <w:pStyle w:val="Szvegtrzs"/>
        <w:spacing w:after="0"/>
        <w:rPr>
          <w:rFonts w:cs="Times New Roman"/>
          <w:color w:val="000000"/>
        </w:rPr>
      </w:pPr>
      <w:r>
        <w:rPr>
          <w:rFonts w:cs="Times New Roman"/>
          <w:color w:val="000000"/>
        </w:rPr>
        <w:t>-bőrszíne</w:t>
      </w:r>
    </w:p>
    <w:p w:rsidR="00E92ACF" w:rsidRDefault="00E92ACF">
      <w:pPr>
        <w:pStyle w:val="Szvegtrzs"/>
        <w:spacing w:after="0"/>
        <w:rPr>
          <w:rFonts w:cs="Times New Roman"/>
          <w:color w:val="000000"/>
        </w:rPr>
      </w:pPr>
      <w:r>
        <w:rPr>
          <w:rFonts w:cs="Times New Roman"/>
          <w:color w:val="000000"/>
        </w:rPr>
        <w:t>- nemzetiségekről- nemzeti vagy etnikai kisebbséghez való tartozása</w:t>
      </w:r>
    </w:p>
    <w:p w:rsidR="00E92ACF" w:rsidRDefault="00E92ACF">
      <w:pPr>
        <w:pStyle w:val="Szvegtrzs"/>
        <w:spacing w:after="0"/>
        <w:rPr>
          <w:rFonts w:cs="Times New Roman"/>
          <w:color w:val="000000"/>
        </w:rPr>
      </w:pPr>
      <w:r>
        <w:rPr>
          <w:rFonts w:cs="Times New Roman"/>
          <w:color w:val="000000"/>
        </w:rPr>
        <w:t>- anyanyelve</w:t>
      </w:r>
    </w:p>
    <w:p w:rsidR="00E92ACF" w:rsidRDefault="00E92ACF">
      <w:pPr>
        <w:pStyle w:val="Szvegtrzs"/>
        <w:spacing w:after="0"/>
        <w:rPr>
          <w:rFonts w:cs="Times New Roman"/>
          <w:color w:val="000000"/>
        </w:rPr>
      </w:pPr>
      <w:r>
        <w:rPr>
          <w:rFonts w:cs="Times New Roman"/>
          <w:color w:val="000000"/>
        </w:rPr>
        <w:t>- fogyatékossága</w:t>
      </w:r>
    </w:p>
    <w:p w:rsidR="00E92ACF" w:rsidRDefault="00E92ACF">
      <w:pPr>
        <w:pStyle w:val="Szvegtrzs"/>
        <w:spacing w:after="0"/>
        <w:rPr>
          <w:rFonts w:cs="Times New Roman"/>
          <w:color w:val="000000"/>
        </w:rPr>
      </w:pPr>
      <w:r>
        <w:rPr>
          <w:rFonts w:cs="Times New Roman"/>
          <w:color w:val="000000"/>
        </w:rPr>
        <w:t>- egészségi állapota</w:t>
      </w:r>
    </w:p>
    <w:p w:rsidR="00E92ACF" w:rsidRDefault="00E92ACF">
      <w:pPr>
        <w:pStyle w:val="Szvegtrzs"/>
        <w:spacing w:after="0"/>
        <w:rPr>
          <w:rFonts w:cs="Times New Roman"/>
          <w:color w:val="000000"/>
        </w:rPr>
      </w:pPr>
      <w:r>
        <w:rPr>
          <w:rFonts w:cs="Times New Roman"/>
          <w:color w:val="000000"/>
        </w:rPr>
        <w:t>- vallási vagy világnézeti meggyőződése</w:t>
      </w:r>
    </w:p>
    <w:p w:rsidR="00E92ACF" w:rsidRDefault="00E92ACF">
      <w:pPr>
        <w:pStyle w:val="Szvegtrzs"/>
        <w:spacing w:after="0"/>
        <w:rPr>
          <w:rFonts w:cs="Times New Roman"/>
          <w:color w:val="000000"/>
        </w:rPr>
      </w:pPr>
      <w:r>
        <w:rPr>
          <w:rFonts w:cs="Times New Roman"/>
          <w:color w:val="000000"/>
        </w:rPr>
        <w:t>- szexuális irányultsága</w:t>
      </w:r>
    </w:p>
    <w:p w:rsidR="00E92ACF" w:rsidRDefault="00E92ACF">
      <w:pPr>
        <w:pStyle w:val="Szvegtrzs"/>
        <w:spacing w:after="0"/>
        <w:rPr>
          <w:rFonts w:cs="Times New Roman"/>
          <w:color w:val="000000"/>
        </w:rPr>
      </w:pPr>
      <w:r>
        <w:rPr>
          <w:rFonts w:cs="Times New Roman"/>
          <w:color w:val="000000"/>
        </w:rPr>
        <w:t>- nemi identitása</w:t>
      </w:r>
    </w:p>
    <w:p w:rsidR="00E92ACF" w:rsidRDefault="00E92ACF">
      <w:pPr>
        <w:pStyle w:val="Szvegtrzs"/>
        <w:spacing w:after="0"/>
        <w:rPr>
          <w:rFonts w:cs="Times New Roman"/>
          <w:color w:val="000000"/>
        </w:rPr>
      </w:pPr>
      <w:r>
        <w:rPr>
          <w:rFonts w:cs="Times New Roman"/>
          <w:color w:val="000000"/>
        </w:rPr>
        <w:t>- életkora</w:t>
      </w:r>
    </w:p>
    <w:p w:rsidR="00E92ACF" w:rsidRDefault="00E92ACF">
      <w:pPr>
        <w:pStyle w:val="Szvegtrzs"/>
        <w:spacing w:after="0"/>
        <w:rPr>
          <w:rFonts w:cs="Times New Roman"/>
          <w:color w:val="000000"/>
        </w:rPr>
      </w:pPr>
      <w:r>
        <w:rPr>
          <w:rFonts w:cs="Times New Roman"/>
          <w:color w:val="000000"/>
        </w:rPr>
        <w:t>- vagyoni helyzete</w:t>
      </w:r>
    </w:p>
    <w:p w:rsidR="00E92ACF" w:rsidRDefault="00E92ACF">
      <w:pPr>
        <w:pStyle w:val="Szvegtrzs"/>
        <w:spacing w:after="0"/>
        <w:rPr>
          <w:rFonts w:cs="Times New Roman"/>
          <w:color w:val="000000"/>
        </w:rPr>
      </w:pPr>
      <w:r>
        <w:rPr>
          <w:rFonts w:cs="Times New Roman"/>
          <w:color w:val="000000"/>
        </w:rPr>
        <w:t>- egyéb helyzete, tulajdonsága vagy jellemzője miatt részesül kedvezőtlenebb bánásmódban.</w:t>
      </w:r>
    </w:p>
    <w:p w:rsidR="00E92ACF" w:rsidRDefault="00E92ACF">
      <w:pPr>
        <w:pStyle w:val="Szvegtrzs"/>
        <w:rPr>
          <w:rFonts w:cs="Times New Roman"/>
          <w:color w:val="000000"/>
        </w:rPr>
      </w:pPr>
    </w:p>
    <w:p w:rsidR="00E92ACF" w:rsidRDefault="00E92ACF">
      <w:pPr>
        <w:pStyle w:val="NormlWeb"/>
        <w:shd w:val="clear" w:color="auto" w:fill="FFFFFF"/>
        <w:rPr>
          <w:rFonts w:cs="Times New Roman"/>
          <w:color w:val="000000"/>
        </w:rPr>
      </w:pPr>
      <w:r>
        <w:rPr>
          <w:rFonts w:cs="Times New Roman"/>
          <w:color w:val="000000"/>
        </w:rPr>
        <w:t>Az esélyegyenlőség megteremtése olyan horizontális elvárás, amelynek minden támogatott program esetén hozzá kell járulnia a nők, a romák, továbbá a fogyatékkal élők életminőségének javításához, a projekt célterületétől függetlenül. Az esélyegyenlőség megteremtése nem csupán elérendő cél- avagy                                                   teljesítendő feladat- hanem mindenki számára hosszútávon fenntartandó érték .Mindezekről az Egyenlő Bánásmódról és az Esélyegyenlőség Előmozdításáról szóló 2003.évi CXXV. tv. 31.§-a rendelkezik. Eszerint a települési önkormányzatok által, vagy számukra elkészítendő települési esélyegyenlőségi programoknak elemezniük kell a településen élő hátrányos helyzetű csoportok helyzetének alakulását, és meg kell határozniuk az említett csoportok esélyegyenlőségét elősegítő célokat. A programoknak tartalmazni kell különösen a helyi közügyekkel és a települési önkormányzat által ellátott feladatokkal kapcsolatos célokat, megvalósításuk forrásigényét és végrehajtásuk tervezett ütemezését.</w:t>
      </w:r>
    </w:p>
    <w:p w:rsidR="00E92ACF" w:rsidRDefault="00E92ACF">
      <w:pPr>
        <w:pStyle w:val="NormlWeb"/>
        <w:shd w:val="clear" w:color="auto" w:fill="FFFFFF"/>
        <w:rPr>
          <w:rFonts w:cs="Times New Roman"/>
          <w:b/>
          <w:bCs/>
          <w:color w:val="000000"/>
        </w:rPr>
      </w:pPr>
      <w:r>
        <w:rPr>
          <w:rFonts w:cs="Times New Roman"/>
          <w:color w:val="000000"/>
        </w:rPr>
        <w:t xml:space="preserve">Hangsúlyozandó, hogy az esélyegyenlőség előmozdítása elsősorban közfeladat, továbbá, hogy az egyenlő bánásmód elvének betartása az Európai Unió és a hazai társadalom elvárása is egyben. Mindannyiunk érdekében áll, hogy az élet valamennyi területén megelőzhetővé váljon a hátrányos megkülönböztetés, továbbá, hogy előmozdítsuk valamennyi társadalmi csoport tagjainak esélyegyenlőségét. A </w:t>
      </w:r>
      <w:r>
        <w:rPr>
          <w:rFonts w:cs="Times New Roman"/>
          <w:b/>
          <w:bCs/>
          <w:color w:val="000000"/>
        </w:rPr>
        <w:t>közeljövőben kiírásra kerülő európai uniós pályázatokon való sikeres indulás érdekében halaszthatatlanná vált az önkormányzat esélyegyenlőségi programjának teljes körű kidolgozása.</w:t>
      </w:r>
    </w:p>
    <w:p w:rsidR="00E92ACF" w:rsidRDefault="00E92ACF">
      <w:pPr>
        <w:pStyle w:val="Cmsor1"/>
        <w:rPr>
          <w:sz w:val="24"/>
          <w:szCs w:val="24"/>
        </w:rPr>
      </w:pPr>
      <w:bookmarkStart w:id="6" w:name="_Toc359583380"/>
      <w:r>
        <w:rPr>
          <w:rFonts w:cs="Times New Roman"/>
          <w:color w:val="000000"/>
          <w:sz w:val="24"/>
          <w:szCs w:val="24"/>
        </w:rPr>
        <w:t>Helyzetelemzés</w:t>
      </w:r>
      <w:bookmarkEnd w:id="6"/>
    </w:p>
    <w:p w:rsidR="00E92ACF" w:rsidRDefault="00E92ACF"/>
    <w:p w:rsidR="00E92ACF" w:rsidRDefault="00E92ACF">
      <w:pPr>
        <w:pStyle w:val="Cmsor1"/>
        <w:rPr>
          <w:rFonts w:cs="Times New Roman"/>
          <w:color w:val="000000"/>
          <w:sz w:val="24"/>
          <w:szCs w:val="24"/>
        </w:rPr>
      </w:pPr>
      <w:bookmarkStart w:id="7" w:name="_Toc359583381"/>
      <w:r>
        <w:rPr>
          <w:sz w:val="24"/>
          <w:szCs w:val="24"/>
        </w:rPr>
        <w:t>1. A program készítését előíró jogszabályi környezet rövid bemutatása</w:t>
      </w:r>
      <w:bookmarkEnd w:id="7"/>
    </w:p>
    <w:p w:rsidR="00E92ACF" w:rsidRDefault="00E92ACF">
      <w:pPr>
        <w:rPr>
          <w:rFonts w:cs="Times New Roman"/>
          <w:color w:val="000000"/>
        </w:rPr>
      </w:pPr>
    </w:p>
    <w:p w:rsidR="00E92ACF" w:rsidRDefault="00E92ACF">
      <w:pPr>
        <w:pStyle w:val="Cmsor2"/>
        <w:rPr>
          <w:rFonts w:cs="Times New Roman"/>
          <w:color w:val="000000"/>
          <w:sz w:val="24"/>
          <w:szCs w:val="24"/>
        </w:rPr>
      </w:pPr>
      <w:r>
        <w:rPr>
          <w:rFonts w:cs="Times New Roman"/>
          <w:sz w:val="24"/>
          <w:szCs w:val="24"/>
        </w:rPr>
        <w:t xml:space="preserve"> </w:t>
      </w:r>
      <w:bookmarkStart w:id="8" w:name="_Toc359583382"/>
      <w:r>
        <w:rPr>
          <w:b w:val="0"/>
          <w:sz w:val="24"/>
          <w:szCs w:val="24"/>
        </w:rPr>
        <w:t>Jogszabályi háttér</w:t>
      </w:r>
      <w:bookmarkEnd w:id="8"/>
    </w:p>
    <w:p w:rsidR="00E92ACF" w:rsidRDefault="00E92ACF">
      <w:pPr>
        <w:autoSpaceDE w:val="0"/>
        <w:jc w:val="left"/>
        <w:rPr>
          <w:rFonts w:cs="Times New Roman"/>
          <w:color w:val="000000"/>
        </w:rPr>
      </w:pPr>
      <w:r>
        <w:rPr>
          <w:rFonts w:cs="Times New Roman"/>
          <w:color w:val="000000"/>
        </w:rPr>
        <w:t></w:t>
      </w:r>
      <w:r>
        <w:rPr>
          <w:rFonts w:cs="Times New Roman"/>
          <w:color w:val="000000"/>
        </w:rPr>
        <w:t>2003. évi CXXV. törvény az egyenlő bánásmódról és az esélyegyenlőség előmozdításáról:</w:t>
      </w:r>
    </w:p>
    <w:p w:rsidR="00E92ACF" w:rsidRDefault="00E92ACF">
      <w:pPr>
        <w:autoSpaceDE w:val="0"/>
        <w:jc w:val="left"/>
        <w:rPr>
          <w:rFonts w:cs="Times New Roman"/>
          <w:color w:val="000000"/>
        </w:rPr>
      </w:pPr>
      <w:r>
        <w:rPr>
          <w:rFonts w:cs="Times New Roman"/>
          <w:color w:val="000000"/>
        </w:rPr>
        <w:t>Az egyenlő bánásmódról szóló törvény 63. §. (5) előírásokat fogalmaz meg a települési</w:t>
      </w:r>
    </w:p>
    <w:p w:rsidR="00E92ACF" w:rsidRDefault="00E92ACF" w:rsidP="00BC36C2">
      <w:pPr>
        <w:autoSpaceDE w:val="0"/>
        <w:rPr>
          <w:rFonts w:cs="Times New Roman"/>
          <w:color w:val="000000"/>
        </w:rPr>
      </w:pPr>
      <w:r>
        <w:rPr>
          <w:rFonts w:cs="Times New Roman"/>
          <w:color w:val="000000"/>
        </w:rPr>
        <w:t>önkormányzatok részére azt célozva, hogy a helyben élő, hátrányos helyzetű csoportok helyzetének</w:t>
      </w:r>
      <w:r w:rsidR="00BC36C2">
        <w:rPr>
          <w:rFonts w:cs="Times New Roman"/>
          <w:color w:val="000000"/>
        </w:rPr>
        <w:t xml:space="preserve"> </w:t>
      </w:r>
      <w:r>
        <w:rPr>
          <w:rFonts w:cs="Times New Roman"/>
          <w:color w:val="000000"/>
        </w:rPr>
        <w:t>javítása érdekében ún. esélyegyenlőségi programot fogadjanak el. Az alapelvek között a megelőzésről,</w:t>
      </w:r>
    </w:p>
    <w:p w:rsidR="00E92ACF" w:rsidRDefault="00E92ACF" w:rsidP="00BC36C2">
      <w:pPr>
        <w:autoSpaceDE w:val="0"/>
        <w:rPr>
          <w:rFonts w:cs="Times New Roman"/>
          <w:color w:val="000000"/>
        </w:rPr>
      </w:pPr>
      <w:r>
        <w:rPr>
          <w:rFonts w:cs="Times New Roman"/>
          <w:color w:val="000000"/>
        </w:rPr>
        <w:lastRenderedPageBreak/>
        <w:t xml:space="preserve">az állapotmegtartás fontosságáról, a fogyatékos emberek szükségleteinek sajátosságaira </w:t>
      </w:r>
      <w:r w:rsidR="00BC36C2">
        <w:rPr>
          <w:rFonts w:cs="Times New Roman"/>
          <w:color w:val="000000"/>
        </w:rPr>
        <w:t>k</w:t>
      </w:r>
      <w:r>
        <w:rPr>
          <w:rFonts w:cs="Times New Roman"/>
          <w:color w:val="000000"/>
        </w:rPr>
        <w:t>iterjedő</w:t>
      </w:r>
      <w:r w:rsidR="00BC36C2">
        <w:rPr>
          <w:rFonts w:cs="Times New Roman"/>
          <w:color w:val="000000"/>
        </w:rPr>
        <w:t xml:space="preserve"> </w:t>
      </w:r>
      <w:r>
        <w:rPr>
          <w:rFonts w:cs="Times New Roman"/>
          <w:color w:val="000000"/>
        </w:rPr>
        <w:t>figyelemről, az egyenjogúság feltételeinek megteremtéséről és a hátránykompenzációban az állam</w:t>
      </w:r>
      <w:r w:rsidR="00BC36C2">
        <w:rPr>
          <w:rFonts w:cs="Times New Roman"/>
          <w:color w:val="000000"/>
        </w:rPr>
        <w:t xml:space="preserve"> </w:t>
      </w:r>
      <w:r>
        <w:rPr>
          <w:rFonts w:cs="Times New Roman"/>
          <w:color w:val="000000"/>
        </w:rPr>
        <w:t>kötelezettségvállalásáról olvashatunk. A törvény megfogalmazza a fogyatékos emberek körét, mely</w:t>
      </w:r>
      <w:r w:rsidR="00BC36C2">
        <w:rPr>
          <w:rFonts w:cs="Times New Roman"/>
          <w:color w:val="000000"/>
        </w:rPr>
        <w:t xml:space="preserve"> </w:t>
      </w:r>
      <w:r>
        <w:rPr>
          <w:rFonts w:cs="Times New Roman"/>
          <w:color w:val="000000"/>
        </w:rPr>
        <w:t>klasszikusan az érzékszervi sérültekből, a beszédbeli nehézségekkel küzdőkből, a</w:t>
      </w:r>
      <w:r w:rsidR="00BC36C2">
        <w:rPr>
          <w:rFonts w:cs="Times New Roman"/>
          <w:color w:val="000000"/>
        </w:rPr>
        <w:t xml:space="preserve"> </w:t>
      </w:r>
      <w:r>
        <w:rPr>
          <w:rFonts w:cs="Times New Roman"/>
          <w:color w:val="000000"/>
        </w:rPr>
        <w:t>mozgáskorlátozottakból és az értelmi fogyatékosokból áll.</w:t>
      </w:r>
    </w:p>
    <w:p w:rsidR="00BC36C2" w:rsidRPr="00BC36C2" w:rsidRDefault="00BC36C2" w:rsidP="00BC36C2">
      <w:pPr>
        <w:pStyle w:val="NormlCalibri11"/>
        <w:pBdr>
          <w:top w:val="none" w:sz="0" w:space="0" w:color="auto"/>
          <w:left w:val="none" w:sz="0" w:space="0" w:color="auto"/>
          <w:bottom w:val="none" w:sz="0" w:space="0" w:color="auto"/>
          <w:right w:val="none" w:sz="0" w:space="0" w:color="auto"/>
        </w:pBdr>
      </w:pPr>
    </w:p>
    <w:p w:rsidR="00E92ACF" w:rsidRDefault="00E92ACF" w:rsidP="00BC36C2">
      <w:pPr>
        <w:autoSpaceDE w:val="0"/>
        <w:rPr>
          <w:rFonts w:cs="Times New Roman"/>
          <w:color w:val="000000"/>
        </w:rPr>
      </w:pPr>
      <w:r>
        <w:rPr>
          <w:rFonts w:cs="Times New Roman"/>
          <w:color w:val="000000"/>
        </w:rPr>
        <w:t></w:t>
      </w:r>
      <w:r>
        <w:rPr>
          <w:rFonts w:cs="Times New Roman"/>
          <w:color w:val="000000"/>
        </w:rPr>
        <w:t>1998. évi XXVI. törvény a fogyatékos személyek jogairól és esélyegyenlőségük biztosításáról:</w:t>
      </w:r>
    </w:p>
    <w:p w:rsidR="00E92ACF" w:rsidRDefault="00E92ACF" w:rsidP="00BC36C2">
      <w:pPr>
        <w:autoSpaceDE w:val="0"/>
        <w:rPr>
          <w:rFonts w:cs="Times New Roman"/>
          <w:color w:val="000000"/>
        </w:rPr>
      </w:pPr>
      <w:r>
        <w:rPr>
          <w:rFonts w:cs="Times New Roman"/>
          <w:color w:val="000000"/>
        </w:rPr>
        <w:t>A fogyatékos emberek a társadalom egyenlő méltóságú, egyenrangú tagjai, akik a mindenkit megillető</w:t>
      </w:r>
      <w:r w:rsidR="00BC36C2">
        <w:rPr>
          <w:rFonts w:cs="Times New Roman"/>
          <w:color w:val="000000"/>
        </w:rPr>
        <w:t xml:space="preserve"> </w:t>
      </w:r>
      <w:r>
        <w:rPr>
          <w:rFonts w:cs="Times New Roman"/>
          <w:color w:val="000000"/>
        </w:rPr>
        <w:t>jogokkal és lehetőségekkel csak jelentős nehézségek árán vagy egyáltalán nem képesek élni. E törvény</w:t>
      </w:r>
      <w:r w:rsidR="00BC36C2">
        <w:rPr>
          <w:rFonts w:cs="Times New Roman"/>
          <w:color w:val="000000"/>
        </w:rPr>
        <w:t xml:space="preserve"> </w:t>
      </w:r>
      <w:r>
        <w:rPr>
          <w:rFonts w:cs="Times New Roman"/>
          <w:color w:val="000000"/>
        </w:rPr>
        <w:t>célja a fogyatékos személyek jogainak, a jogok érvényesítési eszközeinek meghatározása, továbbá a</w:t>
      </w:r>
      <w:r w:rsidR="00BC36C2">
        <w:rPr>
          <w:rFonts w:cs="Times New Roman"/>
          <w:color w:val="000000"/>
        </w:rPr>
        <w:t xml:space="preserve"> </w:t>
      </w:r>
      <w:r>
        <w:rPr>
          <w:rFonts w:cs="Times New Roman"/>
          <w:color w:val="000000"/>
        </w:rPr>
        <w:t>fogyatékos személyek számára nyújtandó komplex rehabilitáció szabályozása, és mindezek</w:t>
      </w:r>
      <w:r w:rsidR="00BC36C2">
        <w:rPr>
          <w:rFonts w:cs="Times New Roman"/>
          <w:color w:val="000000"/>
        </w:rPr>
        <w:t xml:space="preserve"> </w:t>
      </w:r>
      <w:r>
        <w:rPr>
          <w:rFonts w:cs="Times New Roman"/>
          <w:color w:val="000000"/>
        </w:rPr>
        <w:t>eredményeként a fogyatékos személyek esélyegyenlőségének, önálló életvitelének és a társadalmi</w:t>
      </w:r>
      <w:r w:rsidR="00BC36C2">
        <w:rPr>
          <w:rFonts w:cs="Times New Roman"/>
          <w:color w:val="000000"/>
        </w:rPr>
        <w:t xml:space="preserve"> </w:t>
      </w:r>
      <w:r>
        <w:rPr>
          <w:rFonts w:cs="Times New Roman"/>
          <w:color w:val="000000"/>
        </w:rPr>
        <w:t>életben való aktív részvételének biztosítása</w:t>
      </w:r>
    </w:p>
    <w:p w:rsidR="00BC36C2" w:rsidRPr="00BC36C2" w:rsidRDefault="00BC36C2" w:rsidP="00BC36C2">
      <w:pPr>
        <w:pStyle w:val="NormlCalibri11"/>
        <w:pBdr>
          <w:top w:val="none" w:sz="0" w:space="0" w:color="auto"/>
          <w:left w:val="none" w:sz="0" w:space="0" w:color="auto"/>
          <w:bottom w:val="none" w:sz="0" w:space="0" w:color="auto"/>
          <w:right w:val="none" w:sz="0" w:space="0" w:color="auto"/>
        </w:pBdr>
      </w:pPr>
    </w:p>
    <w:p w:rsidR="00E92ACF" w:rsidRDefault="00E92ACF" w:rsidP="00BC36C2">
      <w:pPr>
        <w:autoSpaceDE w:val="0"/>
        <w:rPr>
          <w:rFonts w:cs="Times New Roman"/>
          <w:color w:val="000000"/>
        </w:rPr>
      </w:pPr>
      <w:r>
        <w:rPr>
          <w:rFonts w:cs="Times New Roman"/>
          <w:color w:val="000000"/>
        </w:rPr>
        <w:t></w:t>
      </w:r>
      <w:r>
        <w:rPr>
          <w:rFonts w:cs="Times New Roman"/>
          <w:color w:val="000000"/>
        </w:rPr>
        <w:t>Az 1959. évi IV. törvénynek a Polgári Törvénykönyvnek a 75-től a 85-ig terjedő szakaszai</w:t>
      </w:r>
      <w:r w:rsidR="00BC36C2">
        <w:rPr>
          <w:rFonts w:cs="Times New Roman"/>
          <w:color w:val="000000"/>
        </w:rPr>
        <w:t xml:space="preserve"> </w:t>
      </w:r>
      <w:r>
        <w:rPr>
          <w:rFonts w:cs="Times New Roman"/>
          <w:color w:val="000000"/>
        </w:rPr>
        <w:t>tartalmazzák a személyiségi jogokat védelmező passzusokat. Tehát polgári peres úton kérheti a</w:t>
      </w:r>
      <w:r w:rsidR="00BC36C2">
        <w:rPr>
          <w:rFonts w:cs="Times New Roman"/>
          <w:color w:val="000000"/>
        </w:rPr>
        <w:t xml:space="preserve"> </w:t>
      </w:r>
      <w:r>
        <w:rPr>
          <w:rFonts w:cs="Times New Roman"/>
          <w:color w:val="000000"/>
        </w:rPr>
        <w:t>bíróságtól a jogsértés megtörténtének megállapítását, illetve azt, hogy a bíróság rendelje el a jogsértő</w:t>
      </w:r>
      <w:r w:rsidR="00BC36C2">
        <w:rPr>
          <w:rFonts w:cs="Times New Roman"/>
          <w:color w:val="000000"/>
        </w:rPr>
        <w:t xml:space="preserve"> </w:t>
      </w:r>
      <w:r>
        <w:rPr>
          <w:rFonts w:cs="Times New Roman"/>
          <w:color w:val="000000"/>
        </w:rPr>
        <w:t>állapot megszüntetését, illetőleg a jogsértést megelőző helyzet helyreállítását. Ezen kívül kártérítést is</w:t>
      </w:r>
      <w:r w:rsidR="00BC36C2">
        <w:rPr>
          <w:rFonts w:cs="Times New Roman"/>
          <w:color w:val="000000"/>
        </w:rPr>
        <w:t xml:space="preserve"> </w:t>
      </w:r>
      <w:r>
        <w:rPr>
          <w:rFonts w:cs="Times New Roman"/>
          <w:color w:val="000000"/>
        </w:rPr>
        <w:t>követelhet.</w:t>
      </w:r>
    </w:p>
    <w:p w:rsidR="00BC36C2" w:rsidRPr="00BC36C2" w:rsidRDefault="00BC36C2" w:rsidP="00BC36C2">
      <w:pPr>
        <w:pStyle w:val="NormlCalibri11"/>
        <w:pBdr>
          <w:top w:val="none" w:sz="0" w:space="0" w:color="auto"/>
          <w:left w:val="none" w:sz="0" w:space="0" w:color="auto"/>
          <w:bottom w:val="none" w:sz="0" w:space="0" w:color="auto"/>
          <w:right w:val="none" w:sz="0" w:space="0" w:color="auto"/>
        </w:pBdr>
      </w:pPr>
    </w:p>
    <w:p w:rsidR="00E92ACF" w:rsidRDefault="00E92ACF">
      <w:pPr>
        <w:autoSpaceDE w:val="0"/>
        <w:jc w:val="left"/>
        <w:rPr>
          <w:rFonts w:cs="Times New Roman"/>
          <w:color w:val="000000"/>
        </w:rPr>
      </w:pPr>
      <w:r>
        <w:rPr>
          <w:rFonts w:cs="Times New Roman"/>
          <w:color w:val="000000"/>
        </w:rPr>
        <w:t></w:t>
      </w:r>
      <w:r>
        <w:rPr>
          <w:rFonts w:cs="Times New Roman"/>
          <w:color w:val="000000"/>
        </w:rPr>
        <w:t>1992. évi LXVI. törvény a polgárok személyi adatainak és lakcímének nyilvántartásáról</w:t>
      </w:r>
    </w:p>
    <w:p w:rsidR="00E92ACF" w:rsidRDefault="00E92ACF" w:rsidP="00BC36C2">
      <w:pPr>
        <w:autoSpaceDE w:val="0"/>
        <w:rPr>
          <w:rFonts w:cs="Times New Roman"/>
          <w:color w:val="000000"/>
        </w:rPr>
      </w:pPr>
      <w:r>
        <w:rPr>
          <w:rFonts w:cs="Times New Roman"/>
          <w:color w:val="000000"/>
        </w:rPr>
        <w:t></w:t>
      </w:r>
      <w:r>
        <w:rPr>
          <w:rFonts w:cs="Times New Roman"/>
          <w:color w:val="000000"/>
        </w:rPr>
        <w:t>1992. évi LXIII. törvény a személyes adatok védelméről és a közérdekű adatok nyilvánosságáról</w:t>
      </w:r>
    </w:p>
    <w:p w:rsidR="00E92ACF" w:rsidRDefault="00E92ACF">
      <w:pPr>
        <w:autoSpaceDE w:val="0"/>
        <w:jc w:val="left"/>
        <w:rPr>
          <w:rFonts w:cs="Times New Roman"/>
          <w:color w:val="000000"/>
        </w:rPr>
      </w:pPr>
      <w:r>
        <w:rPr>
          <w:rFonts w:cs="Times New Roman"/>
          <w:color w:val="000000"/>
        </w:rPr>
        <w:t></w:t>
      </w:r>
      <w:r>
        <w:rPr>
          <w:rFonts w:cs="Times New Roman"/>
          <w:color w:val="000000"/>
        </w:rPr>
        <w:t>1993. évi LXXVII. törvény a nemzeti és etnikai kisebbségek jogairól</w:t>
      </w:r>
    </w:p>
    <w:p w:rsidR="00E92ACF" w:rsidRDefault="00E92ACF">
      <w:pPr>
        <w:autoSpaceDE w:val="0"/>
        <w:jc w:val="left"/>
        <w:rPr>
          <w:rFonts w:cs="Times New Roman"/>
          <w:color w:val="000000"/>
        </w:rPr>
      </w:pPr>
      <w:r>
        <w:rPr>
          <w:rFonts w:cs="Times New Roman"/>
          <w:color w:val="000000"/>
        </w:rPr>
        <w:t></w:t>
      </w:r>
      <w:r>
        <w:rPr>
          <w:rFonts w:cs="Times New Roman"/>
          <w:color w:val="000000"/>
        </w:rPr>
        <w:t>A közoktatásról szóló 1993. évi LXXIX. törvény</w:t>
      </w:r>
    </w:p>
    <w:p w:rsidR="00E92ACF" w:rsidRDefault="00E92ACF" w:rsidP="00BC36C2">
      <w:pPr>
        <w:autoSpaceDE w:val="0"/>
        <w:rPr>
          <w:rFonts w:cs="Times New Roman"/>
          <w:color w:val="000000"/>
        </w:rPr>
      </w:pPr>
      <w:r>
        <w:rPr>
          <w:rFonts w:cs="Times New Roman"/>
          <w:color w:val="000000"/>
        </w:rPr>
        <w:t></w:t>
      </w:r>
      <w:r>
        <w:rPr>
          <w:rFonts w:cs="Times New Roman"/>
          <w:color w:val="000000"/>
        </w:rPr>
        <w:t>14/1994. (VI. 24.) MKM rendelet a képzési kötelezettségről és a pedagógiai szakszolgálatokról</w:t>
      </w:r>
    </w:p>
    <w:p w:rsidR="00E92ACF" w:rsidRDefault="00E92ACF" w:rsidP="00BC36C2">
      <w:pPr>
        <w:autoSpaceDE w:val="0"/>
        <w:rPr>
          <w:rFonts w:cs="Times New Roman"/>
          <w:color w:val="000000"/>
        </w:rPr>
      </w:pPr>
      <w:r>
        <w:rPr>
          <w:rFonts w:cs="Times New Roman"/>
          <w:color w:val="000000"/>
        </w:rPr>
        <w:t></w:t>
      </w:r>
      <w:r>
        <w:rPr>
          <w:rFonts w:cs="Times New Roman"/>
          <w:color w:val="000000"/>
        </w:rPr>
        <w:t>A kormány 164/1995. (XII. 27.) Korm. rendelete a súlyos mozgáskorlátozott személyek közlekedésikedvezményeiről, Magyar Közlöny 1998/115. sz.</w:t>
      </w:r>
    </w:p>
    <w:p w:rsidR="00E92ACF" w:rsidRDefault="00E92ACF">
      <w:pPr>
        <w:autoSpaceDE w:val="0"/>
        <w:jc w:val="left"/>
        <w:rPr>
          <w:rFonts w:cs="Times New Roman"/>
          <w:color w:val="000000"/>
        </w:rPr>
      </w:pPr>
      <w:r>
        <w:rPr>
          <w:rFonts w:cs="Times New Roman"/>
          <w:color w:val="000000"/>
        </w:rPr>
        <w:t></w:t>
      </w:r>
      <w:r>
        <w:rPr>
          <w:rFonts w:cs="Times New Roman"/>
          <w:color w:val="000000"/>
        </w:rPr>
        <w:t>1996. évi XXI. törvény a területfejlesztésről és a területrendezésről</w:t>
      </w:r>
    </w:p>
    <w:p w:rsidR="00E92ACF" w:rsidRDefault="00E92ACF">
      <w:pPr>
        <w:autoSpaceDE w:val="0"/>
        <w:jc w:val="left"/>
        <w:rPr>
          <w:rFonts w:cs="Times New Roman"/>
          <w:color w:val="000000"/>
        </w:rPr>
      </w:pPr>
      <w:r>
        <w:rPr>
          <w:rFonts w:cs="Times New Roman"/>
          <w:color w:val="000000"/>
        </w:rPr>
        <w:t></w:t>
      </w:r>
      <w:r>
        <w:rPr>
          <w:rFonts w:cs="Times New Roman"/>
          <w:color w:val="000000"/>
        </w:rPr>
        <w:t>A gyermekek védelméről és a gyámügyi igazgatásról szóló 1997. évi XXXI. törvény</w:t>
      </w:r>
    </w:p>
    <w:p w:rsidR="00E92ACF" w:rsidRDefault="00E92ACF" w:rsidP="00BC36C2">
      <w:pPr>
        <w:autoSpaceDE w:val="0"/>
        <w:rPr>
          <w:rFonts w:cs="Times New Roman"/>
          <w:color w:val="000000"/>
        </w:rPr>
      </w:pPr>
      <w:r>
        <w:rPr>
          <w:rFonts w:cs="Times New Roman"/>
          <w:color w:val="000000"/>
        </w:rPr>
        <w:t></w:t>
      </w:r>
      <w:r>
        <w:rPr>
          <w:rFonts w:cs="Times New Roman"/>
          <w:color w:val="000000"/>
        </w:rPr>
        <w:t>Közhasználatú épületek akadálymentesítési kötelezettségéről szóló 1998. évi XXVI. tv.</w:t>
      </w:r>
    </w:p>
    <w:p w:rsidR="00E92ACF" w:rsidRDefault="00E92ACF" w:rsidP="00BC36C2">
      <w:pPr>
        <w:autoSpaceDE w:val="0"/>
        <w:rPr>
          <w:rFonts w:cs="Times New Roman"/>
          <w:color w:val="000000"/>
        </w:rPr>
      </w:pPr>
      <w:r>
        <w:rPr>
          <w:rFonts w:cs="Times New Roman"/>
          <w:color w:val="000000"/>
        </w:rPr>
        <w:t></w:t>
      </w:r>
      <w:r>
        <w:rPr>
          <w:rFonts w:cs="Times New Roman"/>
          <w:color w:val="000000"/>
        </w:rPr>
        <w:t>2000. évi LX. törvény a foglalkoztatásból és a foglalkozásból eredő hátrányos megkülönböztetésről</w:t>
      </w:r>
      <w:r w:rsidR="00BC36C2">
        <w:rPr>
          <w:rFonts w:cs="Times New Roman"/>
          <w:color w:val="000000"/>
        </w:rPr>
        <w:t xml:space="preserve"> </w:t>
      </w:r>
      <w:r>
        <w:rPr>
          <w:rFonts w:cs="Times New Roman"/>
          <w:color w:val="000000"/>
        </w:rPr>
        <w:t>szóló, a Nemzetközi Munkaügyi Konferencia 1958. évi 42. ülésszakán elfogadott 111. számú</w:t>
      </w:r>
      <w:r w:rsidR="00BC36C2">
        <w:rPr>
          <w:rFonts w:cs="Times New Roman"/>
          <w:color w:val="000000"/>
        </w:rPr>
        <w:t xml:space="preserve"> </w:t>
      </w:r>
      <w:r>
        <w:rPr>
          <w:rFonts w:cs="Times New Roman"/>
          <w:color w:val="000000"/>
        </w:rPr>
        <w:t>Egyezmény kihirdetéséről</w:t>
      </w:r>
    </w:p>
    <w:p w:rsidR="00E92ACF" w:rsidRDefault="00E92ACF">
      <w:pPr>
        <w:autoSpaceDE w:val="0"/>
        <w:jc w:val="left"/>
        <w:rPr>
          <w:rFonts w:cs="Times New Roman"/>
          <w:color w:val="000000"/>
        </w:rPr>
      </w:pPr>
      <w:r>
        <w:rPr>
          <w:rFonts w:cs="Times New Roman"/>
          <w:color w:val="000000"/>
        </w:rPr>
        <w:t></w:t>
      </w:r>
      <w:r>
        <w:rPr>
          <w:rFonts w:cs="Times New Roman"/>
          <w:color w:val="000000"/>
        </w:rPr>
        <w:t>57/2002. (XI. 18.) OM rendelet az integrációs felkészítésről</w:t>
      </w:r>
    </w:p>
    <w:p w:rsidR="00E92ACF" w:rsidRDefault="00E92ACF" w:rsidP="00BC36C2">
      <w:pPr>
        <w:autoSpaceDE w:val="0"/>
        <w:rPr>
          <w:rFonts w:cs="Times New Roman"/>
          <w:color w:val="000000"/>
        </w:rPr>
      </w:pPr>
      <w:r>
        <w:rPr>
          <w:rFonts w:cs="Times New Roman"/>
          <w:color w:val="000000"/>
        </w:rPr>
        <w:t></w:t>
      </w:r>
      <w:r>
        <w:rPr>
          <w:rFonts w:cs="Times New Roman"/>
          <w:color w:val="000000"/>
        </w:rPr>
        <w:t>29/2002. (V. 17.) OM rendelet a fogyatékossággal élő hallgatók tanulmányainak folytatásához</w:t>
      </w:r>
      <w:r w:rsidR="00BC36C2">
        <w:rPr>
          <w:rFonts w:cs="Times New Roman"/>
          <w:color w:val="000000"/>
        </w:rPr>
        <w:t xml:space="preserve"> </w:t>
      </w:r>
      <w:r>
        <w:rPr>
          <w:rFonts w:cs="Times New Roman"/>
          <w:color w:val="000000"/>
        </w:rPr>
        <w:t>szükséges esélyegyenlőséget biztosító feltételekről</w:t>
      </w:r>
    </w:p>
    <w:p w:rsidR="00E92ACF" w:rsidRDefault="00E92ACF" w:rsidP="00BC36C2">
      <w:pPr>
        <w:autoSpaceDE w:val="0"/>
        <w:rPr>
          <w:rFonts w:cs="Times New Roman"/>
          <w:color w:val="000000"/>
        </w:rPr>
      </w:pPr>
      <w:r>
        <w:rPr>
          <w:rFonts w:cs="Times New Roman"/>
          <w:color w:val="000000"/>
        </w:rPr>
        <w:t></w:t>
      </w:r>
      <w:r>
        <w:rPr>
          <w:rFonts w:cs="Times New Roman"/>
          <w:color w:val="000000"/>
        </w:rPr>
        <w:t xml:space="preserve">21/2003. (II. 25.) Korm. rendelet a súlyos fogyatékosság minősítésének és </w:t>
      </w:r>
      <w:r w:rsidR="00BC36C2">
        <w:rPr>
          <w:rFonts w:cs="Times New Roman"/>
          <w:color w:val="000000"/>
        </w:rPr>
        <w:t>f</w:t>
      </w:r>
      <w:r>
        <w:rPr>
          <w:rFonts w:cs="Times New Roman"/>
          <w:color w:val="000000"/>
        </w:rPr>
        <w:t>elülvizsgálatának, valamint</w:t>
      </w:r>
      <w:r w:rsidR="00BC36C2">
        <w:rPr>
          <w:rFonts w:cs="Times New Roman"/>
          <w:color w:val="000000"/>
        </w:rPr>
        <w:t xml:space="preserve"> </w:t>
      </w:r>
      <w:r>
        <w:rPr>
          <w:rFonts w:cs="Times New Roman"/>
          <w:color w:val="000000"/>
        </w:rPr>
        <w:t>a fogyatékossági támogatás folyósításának szabályairól szóló 141/2000. (VIII. 9.) Korm. rendelet,</w:t>
      </w:r>
      <w:r w:rsidR="00BC36C2">
        <w:rPr>
          <w:rFonts w:cs="Times New Roman"/>
          <w:color w:val="000000"/>
        </w:rPr>
        <w:t xml:space="preserve"> </w:t>
      </w:r>
      <w:r>
        <w:rPr>
          <w:rFonts w:cs="Times New Roman"/>
          <w:color w:val="000000"/>
        </w:rPr>
        <w:t>valamint a családok támogatásáról szóló 1998. évi LXXXIV. törvény végrehajtására kiadott 223/1998.</w:t>
      </w:r>
      <w:r w:rsidR="00BC36C2">
        <w:rPr>
          <w:rFonts w:cs="Times New Roman"/>
          <w:color w:val="000000"/>
        </w:rPr>
        <w:t xml:space="preserve"> </w:t>
      </w:r>
      <w:r>
        <w:rPr>
          <w:rFonts w:cs="Times New Roman"/>
          <w:color w:val="000000"/>
        </w:rPr>
        <w:t>(XII. 30.) Korm. rendelet módosításáról</w:t>
      </w:r>
    </w:p>
    <w:p w:rsidR="00E92ACF" w:rsidRDefault="00E92ACF" w:rsidP="00BC36C2">
      <w:pPr>
        <w:autoSpaceDE w:val="0"/>
        <w:rPr>
          <w:rFonts w:cs="Times New Roman"/>
          <w:color w:val="000000"/>
        </w:rPr>
      </w:pPr>
      <w:r>
        <w:rPr>
          <w:rFonts w:cs="Times New Roman"/>
          <w:color w:val="000000"/>
        </w:rPr>
        <w:t></w:t>
      </w:r>
      <w:r>
        <w:rPr>
          <w:rFonts w:cs="Times New Roman"/>
          <w:color w:val="000000"/>
        </w:rPr>
        <w:t>362/2004. (XII. 26.) Korm. rendelet az Egyenlő Bánásmód Hatóságról és eljárásának részletes</w:t>
      </w:r>
      <w:r w:rsidR="00BC36C2">
        <w:rPr>
          <w:rFonts w:cs="Times New Roman"/>
          <w:color w:val="000000"/>
        </w:rPr>
        <w:t xml:space="preserve"> </w:t>
      </w:r>
      <w:r>
        <w:rPr>
          <w:rFonts w:cs="Times New Roman"/>
          <w:color w:val="000000"/>
        </w:rPr>
        <w:t>szabályairól</w:t>
      </w:r>
    </w:p>
    <w:p w:rsidR="00E92ACF" w:rsidRDefault="00E92ACF" w:rsidP="00BC36C2">
      <w:pPr>
        <w:autoSpaceDE w:val="0"/>
        <w:rPr>
          <w:rFonts w:cs="Times New Roman"/>
          <w:color w:val="000000"/>
        </w:rPr>
      </w:pPr>
      <w:r>
        <w:rPr>
          <w:rFonts w:cs="Times New Roman"/>
          <w:color w:val="000000"/>
        </w:rPr>
        <w:t></w:t>
      </w:r>
      <w:r>
        <w:rPr>
          <w:rFonts w:cs="Times New Roman"/>
          <w:color w:val="000000"/>
        </w:rPr>
        <w:t>1021/2004. (III. 18.) Korm. határozat a romák társadalmi integrációját elősegítő kormányzati</w:t>
      </w:r>
      <w:r w:rsidR="00BC36C2">
        <w:rPr>
          <w:rFonts w:cs="Times New Roman"/>
          <w:color w:val="000000"/>
        </w:rPr>
        <w:t xml:space="preserve"> </w:t>
      </w:r>
      <w:r>
        <w:rPr>
          <w:rFonts w:cs="Times New Roman"/>
          <w:color w:val="000000"/>
        </w:rPr>
        <w:t>programról és az azzal összefüggő intézkedésekről</w:t>
      </w:r>
    </w:p>
    <w:p w:rsidR="00E92ACF" w:rsidRDefault="00E92ACF">
      <w:pPr>
        <w:autoSpaceDE w:val="0"/>
        <w:jc w:val="left"/>
        <w:rPr>
          <w:rFonts w:cs="Times New Roman"/>
          <w:color w:val="000000"/>
        </w:rPr>
      </w:pPr>
      <w:r>
        <w:rPr>
          <w:rFonts w:cs="Times New Roman"/>
          <w:color w:val="000000"/>
        </w:rPr>
        <w:lastRenderedPageBreak/>
        <w:t></w:t>
      </w:r>
      <w:r>
        <w:rPr>
          <w:rFonts w:cs="Times New Roman"/>
          <w:color w:val="000000"/>
        </w:rPr>
        <w:t>2004. évi CXXIII. törvény a pályakezdő fiatalok, az ötven év feletti munkanélküliek, valamint a</w:t>
      </w:r>
      <w:r w:rsidR="00BC36C2">
        <w:rPr>
          <w:rFonts w:cs="Times New Roman"/>
          <w:color w:val="000000"/>
        </w:rPr>
        <w:t xml:space="preserve"> </w:t>
      </w:r>
      <w:r>
        <w:rPr>
          <w:rFonts w:cs="Times New Roman"/>
          <w:color w:val="000000"/>
        </w:rPr>
        <w:t>gyermek gondozását, illetve a családtag ápolását követően munkát keresők foglakoztatásának</w:t>
      </w:r>
      <w:r w:rsidR="00BC36C2">
        <w:rPr>
          <w:rFonts w:cs="Times New Roman"/>
          <w:color w:val="000000"/>
        </w:rPr>
        <w:t xml:space="preserve"> </w:t>
      </w:r>
      <w:r>
        <w:rPr>
          <w:rFonts w:cs="Times New Roman"/>
          <w:color w:val="000000"/>
        </w:rPr>
        <w:t>elősegítéséről, továbbá az ösztöndíjas foglalkoztatásról</w:t>
      </w:r>
    </w:p>
    <w:p w:rsidR="00E92ACF" w:rsidRDefault="00E92ACF" w:rsidP="00BC36C2">
      <w:pPr>
        <w:autoSpaceDE w:val="0"/>
        <w:rPr>
          <w:rFonts w:cs="Times New Roman"/>
          <w:color w:val="000000"/>
        </w:rPr>
      </w:pPr>
      <w:r>
        <w:rPr>
          <w:rFonts w:cs="Times New Roman"/>
          <w:color w:val="000000"/>
        </w:rPr>
        <w:t></w:t>
      </w:r>
      <w:r>
        <w:rPr>
          <w:rFonts w:cs="Times New Roman"/>
          <w:color w:val="000000"/>
        </w:rPr>
        <w:t>176/2005. (IX. 2.) Korm. rendelet a megváltozott munkaképességű munkavállalókat foglalkoztató</w:t>
      </w:r>
      <w:r w:rsidR="00BC36C2">
        <w:rPr>
          <w:rFonts w:cs="Times New Roman"/>
          <w:color w:val="000000"/>
        </w:rPr>
        <w:t xml:space="preserve"> </w:t>
      </w:r>
      <w:r>
        <w:rPr>
          <w:rFonts w:cs="Times New Roman"/>
          <w:color w:val="000000"/>
        </w:rPr>
        <w:t>munkáltatók akkreditációjának, továbbá az akkreditált munkáltatók ellenőrzésének szabályairól</w:t>
      </w:r>
    </w:p>
    <w:p w:rsidR="00E92ACF" w:rsidRDefault="00E92ACF">
      <w:pPr>
        <w:autoSpaceDE w:val="0"/>
        <w:jc w:val="left"/>
        <w:rPr>
          <w:rFonts w:cs="Times New Roman"/>
          <w:color w:val="000000"/>
        </w:rPr>
      </w:pPr>
      <w:r>
        <w:rPr>
          <w:rFonts w:cs="Times New Roman"/>
          <w:color w:val="000000"/>
        </w:rPr>
        <w:t></w:t>
      </w:r>
      <w:r>
        <w:rPr>
          <w:rFonts w:cs="Times New Roman"/>
          <w:color w:val="000000"/>
        </w:rPr>
        <w:t>2/2005. (III. 1.) OM rendelet a Sajátos nevelési igényű gyermekek óvodai nevelésének irányelve és a</w:t>
      </w:r>
      <w:r w:rsidR="00BC36C2">
        <w:rPr>
          <w:rFonts w:cs="Times New Roman"/>
          <w:color w:val="000000"/>
        </w:rPr>
        <w:t xml:space="preserve"> </w:t>
      </w:r>
      <w:r>
        <w:rPr>
          <w:rFonts w:cs="Times New Roman"/>
          <w:color w:val="000000"/>
        </w:rPr>
        <w:t>Sajátos nevelési igényű tanulók iskolai oktatásának irányelve kiadásáról és annak módosításai</w:t>
      </w:r>
    </w:p>
    <w:p w:rsidR="00E92ACF" w:rsidRDefault="00E92ACF">
      <w:pPr>
        <w:autoSpaceDE w:val="0"/>
        <w:jc w:val="left"/>
        <w:rPr>
          <w:rFonts w:cs="Times New Roman"/>
          <w:color w:val="000000"/>
        </w:rPr>
      </w:pPr>
      <w:r>
        <w:rPr>
          <w:rFonts w:cs="Times New Roman"/>
          <w:color w:val="000000"/>
        </w:rPr>
        <w:t></w:t>
      </w:r>
      <w:r>
        <w:rPr>
          <w:rFonts w:cs="Times New Roman"/>
          <w:color w:val="000000"/>
        </w:rPr>
        <w:t>Az Európai Parlament és a Tanács 2006/54/EK irányelve (2006. július 5.) a férfiak és nők közötti</w:t>
      </w:r>
      <w:r w:rsidR="00BC36C2">
        <w:rPr>
          <w:rFonts w:cs="Times New Roman"/>
          <w:color w:val="000000"/>
        </w:rPr>
        <w:t xml:space="preserve"> </w:t>
      </w:r>
      <w:r>
        <w:rPr>
          <w:rFonts w:cs="Times New Roman"/>
          <w:color w:val="000000"/>
        </w:rPr>
        <w:t>esélyegyenlőség és egyenlő bánásmód elvének a foglalkoztatás és munkavégzés területén történő</w:t>
      </w:r>
      <w:r w:rsidR="00BC36C2">
        <w:rPr>
          <w:rFonts w:cs="Times New Roman"/>
          <w:color w:val="000000"/>
        </w:rPr>
        <w:t xml:space="preserve"> </w:t>
      </w:r>
      <w:r>
        <w:rPr>
          <w:rFonts w:cs="Times New Roman"/>
          <w:color w:val="000000"/>
        </w:rPr>
        <w:t>megvalósításáról</w:t>
      </w:r>
    </w:p>
    <w:p w:rsidR="00E92ACF" w:rsidRDefault="00E92ACF" w:rsidP="00BC36C2">
      <w:pPr>
        <w:autoSpaceDE w:val="0"/>
        <w:rPr>
          <w:rFonts w:cs="Times New Roman"/>
          <w:color w:val="000000"/>
        </w:rPr>
      </w:pPr>
      <w:r>
        <w:rPr>
          <w:rFonts w:cs="Times New Roman"/>
          <w:color w:val="000000"/>
        </w:rPr>
        <w:t></w:t>
      </w:r>
      <w:r>
        <w:rPr>
          <w:rFonts w:cs="Times New Roman"/>
          <w:color w:val="000000"/>
        </w:rPr>
        <w:t>Az Európai Parlament és a Tanács 771/2006/EK határozata (2006. május 17.) az Esélyegyenlőség</w:t>
      </w:r>
      <w:r w:rsidR="00BC36C2">
        <w:rPr>
          <w:rFonts w:cs="Times New Roman"/>
          <w:color w:val="000000"/>
        </w:rPr>
        <w:t xml:space="preserve"> </w:t>
      </w:r>
      <w:r>
        <w:rPr>
          <w:rFonts w:cs="Times New Roman"/>
          <w:color w:val="000000"/>
        </w:rPr>
        <w:t>mindenki számára európai évéről (2007) – az igazságos társadalom irányában</w:t>
      </w:r>
    </w:p>
    <w:p w:rsidR="00E92ACF" w:rsidRDefault="00E92ACF" w:rsidP="00BC36C2">
      <w:pPr>
        <w:autoSpaceDE w:val="0"/>
        <w:rPr>
          <w:rFonts w:cs="Times New Roman"/>
          <w:color w:val="000000"/>
        </w:rPr>
      </w:pPr>
      <w:r>
        <w:rPr>
          <w:rFonts w:cs="Times New Roman"/>
          <w:color w:val="000000"/>
        </w:rPr>
        <w:t></w:t>
      </w:r>
      <w:r>
        <w:rPr>
          <w:rFonts w:cs="Times New Roman"/>
          <w:color w:val="000000"/>
        </w:rPr>
        <w:t>240/2006. (XI. 30.) Korm. rendelet a társadalmi-gazdasági és infrastrukturális szempontból</w:t>
      </w:r>
      <w:r w:rsidR="00BC36C2">
        <w:rPr>
          <w:rFonts w:cs="Times New Roman"/>
          <w:color w:val="000000"/>
        </w:rPr>
        <w:t xml:space="preserve"> </w:t>
      </w:r>
      <w:r>
        <w:rPr>
          <w:rFonts w:cs="Times New Roman"/>
          <w:color w:val="000000"/>
        </w:rPr>
        <w:t>elmaradott, illetve az országos átlagot jelentősen meghaladó munkanélküliséggel sújtott települések</w:t>
      </w:r>
      <w:r w:rsidR="00BC36C2">
        <w:rPr>
          <w:rFonts w:cs="Times New Roman"/>
          <w:color w:val="000000"/>
        </w:rPr>
        <w:t xml:space="preserve"> </w:t>
      </w:r>
      <w:r>
        <w:rPr>
          <w:rFonts w:cs="Times New Roman"/>
          <w:color w:val="000000"/>
        </w:rPr>
        <w:t>jegyzékéről</w:t>
      </w:r>
    </w:p>
    <w:p w:rsidR="00E92ACF" w:rsidRDefault="00E92ACF" w:rsidP="00BC36C2">
      <w:pPr>
        <w:autoSpaceDE w:val="0"/>
        <w:rPr>
          <w:rFonts w:cs="Times New Roman"/>
          <w:color w:val="000000"/>
        </w:rPr>
      </w:pPr>
      <w:r>
        <w:rPr>
          <w:rFonts w:cs="Times New Roman"/>
          <w:color w:val="000000"/>
        </w:rPr>
        <w:t></w:t>
      </w:r>
      <w:r>
        <w:rPr>
          <w:rFonts w:cs="Times New Roman"/>
          <w:color w:val="000000"/>
        </w:rPr>
        <w:t>1089/2006. (IX. 25.) Korm. határozat a Nők és Férfiak Társadalmi Egyenlősége Tanács létrehozásáról</w:t>
      </w:r>
    </w:p>
    <w:p w:rsidR="00E92ACF" w:rsidRDefault="00E92ACF">
      <w:pPr>
        <w:autoSpaceDE w:val="0"/>
        <w:jc w:val="left"/>
        <w:rPr>
          <w:rFonts w:cs="Times New Roman"/>
          <w:color w:val="000000"/>
        </w:rPr>
      </w:pPr>
      <w:r>
        <w:rPr>
          <w:rFonts w:cs="Times New Roman"/>
          <w:color w:val="000000"/>
        </w:rPr>
        <w:t></w:t>
      </w:r>
      <w:r>
        <w:rPr>
          <w:rFonts w:cs="Times New Roman"/>
          <w:color w:val="000000"/>
        </w:rPr>
        <w:t>10/2006. (II. 16.) OGY határozat az új Országos Fogyatékosügyi Programról</w:t>
      </w:r>
    </w:p>
    <w:p w:rsidR="00E92ACF" w:rsidRDefault="00E92ACF" w:rsidP="00BC36C2">
      <w:pPr>
        <w:autoSpaceDE w:val="0"/>
        <w:rPr>
          <w:rFonts w:cs="Times New Roman"/>
          <w:color w:val="000000"/>
        </w:rPr>
      </w:pPr>
      <w:r>
        <w:rPr>
          <w:rFonts w:cs="Times New Roman"/>
          <w:color w:val="000000"/>
        </w:rPr>
        <w:t></w:t>
      </w:r>
      <w:r>
        <w:rPr>
          <w:rFonts w:cs="Times New Roman"/>
          <w:color w:val="000000"/>
        </w:rPr>
        <w:t>1982. évi 10. törvényerejű rendelet a nőkkel szembeni megkülönböztetés minden formájának</w:t>
      </w:r>
      <w:r w:rsidR="00BC36C2">
        <w:rPr>
          <w:rFonts w:cs="Times New Roman"/>
          <w:color w:val="000000"/>
        </w:rPr>
        <w:t xml:space="preserve"> </w:t>
      </w:r>
      <w:r>
        <w:rPr>
          <w:rFonts w:cs="Times New Roman"/>
          <w:color w:val="000000"/>
        </w:rPr>
        <w:t>felszámolásáról 1979. december 18-án New Yorkban elfogadott egyezmény kihirdetéséről</w:t>
      </w:r>
    </w:p>
    <w:p w:rsidR="00E92ACF" w:rsidRDefault="00E92ACF">
      <w:pPr>
        <w:autoSpaceDE w:val="0"/>
        <w:jc w:val="left"/>
        <w:rPr>
          <w:rFonts w:cs="Times New Roman"/>
          <w:color w:val="000000"/>
        </w:rPr>
      </w:pPr>
      <w:r>
        <w:rPr>
          <w:rFonts w:cs="Times New Roman"/>
          <w:color w:val="000000"/>
        </w:rPr>
        <w:t></w:t>
      </w:r>
      <w:r>
        <w:rPr>
          <w:rFonts w:cs="Times New Roman"/>
          <w:color w:val="000000"/>
        </w:rPr>
        <w:t>2004. évi CXI. törvény a Nemzetközi Munkaügyi Szervezet Általános Konferenciája 88. ülésszakán</w:t>
      </w:r>
      <w:r w:rsidR="00BC36C2">
        <w:rPr>
          <w:rFonts w:cs="Times New Roman"/>
          <w:color w:val="000000"/>
        </w:rPr>
        <w:t xml:space="preserve"> </w:t>
      </w:r>
      <w:r>
        <w:rPr>
          <w:rFonts w:cs="Times New Roman"/>
          <w:color w:val="000000"/>
        </w:rPr>
        <w:t>elfogadott, az anyaság védelméről szóló 183. számú Egyezmény kihirdetéséről</w:t>
      </w:r>
    </w:p>
    <w:p w:rsidR="00E92ACF" w:rsidRDefault="00E92ACF">
      <w:pPr>
        <w:rPr>
          <w:rFonts w:cs="Times New Roman"/>
          <w:color w:val="000000"/>
        </w:rPr>
      </w:pPr>
      <w:r>
        <w:rPr>
          <w:rFonts w:cs="Times New Roman"/>
          <w:color w:val="000000"/>
        </w:rPr>
        <w:t></w:t>
      </w:r>
      <w:r>
        <w:rPr>
          <w:rFonts w:cs="Times New Roman"/>
          <w:color w:val="000000"/>
        </w:rPr>
        <w:t>2/2012. (VI.5.) EMMI rendelet</w:t>
      </w:r>
    </w:p>
    <w:p w:rsidR="00BC36C2" w:rsidRPr="00BC36C2" w:rsidRDefault="00BC36C2" w:rsidP="00BC36C2">
      <w:pPr>
        <w:pStyle w:val="NormlCalibri11"/>
        <w:pBdr>
          <w:top w:val="none" w:sz="0" w:space="0" w:color="auto"/>
          <w:left w:val="none" w:sz="0" w:space="0" w:color="auto"/>
          <w:bottom w:val="none" w:sz="0" w:space="0" w:color="auto"/>
          <w:right w:val="none" w:sz="0" w:space="0" w:color="auto"/>
        </w:pBdr>
      </w:pPr>
    </w:p>
    <w:p w:rsidR="00E92ACF" w:rsidRDefault="00E92ACF">
      <w:pPr>
        <w:pStyle w:val="Cmsor2"/>
        <w:rPr>
          <w:rFonts w:cs="Times New Roman"/>
          <w:color w:val="000000"/>
          <w:sz w:val="24"/>
          <w:szCs w:val="24"/>
        </w:rPr>
      </w:pPr>
      <w:bookmarkStart w:id="9" w:name="_Toc359583383"/>
      <w:r>
        <w:rPr>
          <w:sz w:val="24"/>
          <w:szCs w:val="24"/>
        </w:rPr>
        <w:t>Az esélyegyenlőségi célcsoportokat érintő helyi szabályozás rövid bemutatása.</w:t>
      </w:r>
      <w:bookmarkEnd w:id="9"/>
    </w:p>
    <w:p w:rsidR="00E92ACF" w:rsidRDefault="00E92ACF">
      <w:pPr>
        <w:pStyle w:val="Cmsor9"/>
        <w:rPr>
          <w:rFonts w:ascii="Times New Roman" w:hAnsi="Times New Roman" w:cs="Times New Roman"/>
          <w:color w:val="000000"/>
          <w:szCs w:val="24"/>
        </w:rPr>
      </w:pPr>
      <w:r>
        <w:rPr>
          <w:rFonts w:ascii="Times New Roman" w:hAnsi="Times New Roman" w:cs="Times New Roman"/>
          <w:color w:val="000000"/>
          <w:szCs w:val="24"/>
        </w:rPr>
        <w:t>A helyzetelemzéshez a 2008 – 2011 KSH adatokat és az intézményi beszámolókat használtuk fel. Az önkormányzat által ellátott feladatok feladatok bemutatására az alábbi felsorolt dokumentumokat használtuk fel:</w:t>
      </w:r>
    </w:p>
    <w:p w:rsidR="00E92ACF" w:rsidRDefault="00E92ACF">
      <w:pPr>
        <w:rPr>
          <w:rFonts w:cs="Times New Roman"/>
          <w:color w:val="000000"/>
        </w:rPr>
      </w:pPr>
    </w:p>
    <w:p w:rsidR="00E92ACF" w:rsidRDefault="00E92ACF">
      <w:pPr>
        <w:numPr>
          <w:ilvl w:val="0"/>
          <w:numId w:val="16"/>
        </w:numPr>
        <w:rPr>
          <w:rFonts w:cs="Times New Roman"/>
          <w:color w:val="000000"/>
        </w:rPr>
      </w:pPr>
      <w:r>
        <w:rPr>
          <w:rFonts w:cs="Times New Roman"/>
          <w:color w:val="000000"/>
        </w:rPr>
        <w:t xml:space="preserve">- Dömsöd  Szociális Szolgáltatásszervezési Koncepciója </w:t>
      </w:r>
    </w:p>
    <w:p w:rsidR="00E92ACF" w:rsidRDefault="00E92ACF">
      <w:pPr>
        <w:pStyle w:val="Cmsor9"/>
        <w:numPr>
          <w:ilvl w:val="0"/>
          <w:numId w:val="16"/>
        </w:numPr>
        <w:spacing w:before="0" w:after="0"/>
        <w:rPr>
          <w:rFonts w:ascii="Times New Roman" w:hAnsi="Times New Roman" w:cs="Times New Roman"/>
          <w:color w:val="000000"/>
          <w:szCs w:val="24"/>
        </w:rPr>
      </w:pPr>
      <w:r>
        <w:rPr>
          <w:rFonts w:ascii="Times New Roman" w:hAnsi="Times New Roman" w:cs="Times New Roman"/>
          <w:color w:val="000000"/>
          <w:szCs w:val="24"/>
        </w:rPr>
        <w:t>- KMOP – 4.5. 3-2007-0046. számú épület akadálymentesítési pályázati projekt / Családsegítő Szolgálat /</w:t>
      </w:r>
    </w:p>
    <w:p w:rsidR="00E92ACF" w:rsidRDefault="00E92ACF">
      <w:pPr>
        <w:pStyle w:val="Cmsor9"/>
        <w:numPr>
          <w:ilvl w:val="0"/>
          <w:numId w:val="16"/>
        </w:numPr>
        <w:spacing w:before="0" w:after="0"/>
        <w:rPr>
          <w:rFonts w:ascii="Times New Roman" w:hAnsi="Times New Roman" w:cs="Times New Roman"/>
          <w:color w:val="000000"/>
          <w:szCs w:val="24"/>
        </w:rPr>
      </w:pPr>
      <w:r>
        <w:rPr>
          <w:rFonts w:ascii="Times New Roman" w:hAnsi="Times New Roman" w:cs="Times New Roman"/>
          <w:color w:val="000000"/>
          <w:szCs w:val="24"/>
        </w:rPr>
        <w:t>8 / 1998. (V. 5. ) rendelet a gyermekvédelem helyi szabályairól</w:t>
      </w:r>
    </w:p>
    <w:p w:rsidR="00E92ACF" w:rsidRDefault="00E92ACF">
      <w:pPr>
        <w:pStyle w:val="Cmsor9"/>
        <w:numPr>
          <w:ilvl w:val="0"/>
          <w:numId w:val="16"/>
        </w:numPr>
        <w:spacing w:before="0" w:after="0"/>
        <w:rPr>
          <w:rFonts w:ascii="Times New Roman" w:hAnsi="Times New Roman" w:cs="Times New Roman"/>
          <w:color w:val="000000"/>
          <w:szCs w:val="24"/>
        </w:rPr>
      </w:pPr>
      <w:r>
        <w:rPr>
          <w:rFonts w:ascii="Times New Roman" w:hAnsi="Times New Roman" w:cs="Times New Roman"/>
          <w:color w:val="000000"/>
          <w:szCs w:val="24"/>
        </w:rPr>
        <w:t>18/ 2000. rendelet a Bursa Hungarica Felsőoktatási Ösztöndíjpályázat szabályairól</w:t>
      </w:r>
    </w:p>
    <w:p w:rsidR="00E92ACF" w:rsidRDefault="00E92ACF">
      <w:pPr>
        <w:pStyle w:val="Cmsor9"/>
        <w:numPr>
          <w:ilvl w:val="0"/>
          <w:numId w:val="16"/>
        </w:numPr>
        <w:spacing w:before="0" w:after="0"/>
        <w:rPr>
          <w:rFonts w:ascii="Times New Roman" w:hAnsi="Times New Roman" w:cs="Times New Roman"/>
          <w:color w:val="000000"/>
          <w:szCs w:val="24"/>
        </w:rPr>
      </w:pPr>
      <w:r>
        <w:rPr>
          <w:rFonts w:ascii="Times New Roman" w:hAnsi="Times New Roman" w:cs="Times New Roman"/>
          <w:color w:val="000000"/>
          <w:szCs w:val="24"/>
        </w:rPr>
        <w:t>17 / 2005. ( IX. 16. ) rendelet a pénzbeli és természetben nyújtott szociális támogatásokról és az önkormányzat által biztosított szociális alapszolgáltatásról</w:t>
      </w:r>
    </w:p>
    <w:p w:rsidR="00E92ACF" w:rsidRDefault="00E92ACF">
      <w:pPr>
        <w:pStyle w:val="Cmsor9"/>
        <w:numPr>
          <w:ilvl w:val="0"/>
          <w:numId w:val="16"/>
        </w:numPr>
        <w:spacing w:before="0" w:after="0"/>
        <w:rPr>
          <w:rFonts w:ascii="Times New Roman" w:hAnsi="Times New Roman" w:cs="Times New Roman"/>
          <w:color w:val="000000"/>
          <w:szCs w:val="24"/>
        </w:rPr>
      </w:pPr>
      <w:r>
        <w:rPr>
          <w:rFonts w:ascii="Times New Roman" w:hAnsi="Times New Roman" w:cs="Times New Roman"/>
          <w:color w:val="000000"/>
          <w:szCs w:val="24"/>
        </w:rPr>
        <w:t>- Beszámoló Dömsöd – Apaj Gyermekjóléti és Családsegító Intézményi Társulás 2012. évi tevékenységéről</w:t>
      </w:r>
    </w:p>
    <w:p w:rsidR="00E92ACF" w:rsidRDefault="00E92ACF">
      <w:pPr>
        <w:pStyle w:val="Cmsor9"/>
        <w:numPr>
          <w:ilvl w:val="0"/>
          <w:numId w:val="16"/>
        </w:numPr>
        <w:spacing w:before="0" w:after="0"/>
        <w:rPr>
          <w:rFonts w:ascii="Times New Roman" w:hAnsi="Times New Roman" w:cs="Times New Roman"/>
          <w:color w:val="000000"/>
          <w:szCs w:val="24"/>
        </w:rPr>
      </w:pPr>
      <w:r>
        <w:rPr>
          <w:rFonts w:ascii="Times New Roman" w:hAnsi="Times New Roman" w:cs="Times New Roman"/>
          <w:color w:val="000000"/>
          <w:szCs w:val="24"/>
        </w:rPr>
        <w:t xml:space="preserve">- Dömsöd – Nagyközség Közoktatási Esélyegyenlőségi  Programja  2008. </w:t>
      </w:r>
    </w:p>
    <w:p w:rsidR="00E92ACF" w:rsidRDefault="00E92ACF">
      <w:pPr>
        <w:pStyle w:val="Cmsor9"/>
        <w:numPr>
          <w:ilvl w:val="0"/>
          <w:numId w:val="16"/>
        </w:numPr>
        <w:spacing w:before="0" w:after="0"/>
        <w:rPr>
          <w:rFonts w:ascii="Times New Roman" w:hAnsi="Times New Roman" w:cs="Times New Roman"/>
          <w:color w:val="000000"/>
          <w:szCs w:val="24"/>
        </w:rPr>
      </w:pPr>
      <w:r>
        <w:rPr>
          <w:rFonts w:ascii="Times New Roman" w:hAnsi="Times New Roman" w:cs="Times New Roman"/>
          <w:color w:val="000000"/>
          <w:szCs w:val="24"/>
        </w:rPr>
        <w:t>- Kisherceg Gyerekház beszámolója 2012.</w:t>
      </w:r>
    </w:p>
    <w:p w:rsidR="00E92ACF" w:rsidRDefault="00E92ACF">
      <w:pPr>
        <w:numPr>
          <w:ilvl w:val="0"/>
          <w:numId w:val="16"/>
        </w:numPr>
        <w:rPr>
          <w:rFonts w:cs="Times New Roman"/>
          <w:color w:val="000000"/>
        </w:rPr>
      </w:pPr>
      <w:r>
        <w:rPr>
          <w:rFonts w:cs="Times New Roman"/>
          <w:color w:val="000000"/>
        </w:rPr>
        <w:t>- Dömsöd Nagyközség Egészségterve</w:t>
      </w:r>
    </w:p>
    <w:p w:rsidR="00E92ACF" w:rsidRDefault="00E92ACF">
      <w:pPr>
        <w:pStyle w:val="Cmsor9"/>
        <w:numPr>
          <w:ilvl w:val="0"/>
          <w:numId w:val="16"/>
        </w:numPr>
        <w:spacing w:before="0" w:after="0"/>
        <w:rPr>
          <w:rFonts w:ascii="Times New Roman" w:hAnsi="Times New Roman" w:cs="Times New Roman"/>
          <w:color w:val="000000"/>
          <w:szCs w:val="24"/>
        </w:rPr>
      </w:pPr>
      <w:r>
        <w:rPr>
          <w:rFonts w:ascii="Times New Roman" w:hAnsi="Times New Roman" w:cs="Times New Roman"/>
          <w:color w:val="000000"/>
          <w:szCs w:val="24"/>
        </w:rPr>
        <w:t xml:space="preserve">- Projekt a Biztos Kezdet Program beindításához </w:t>
      </w:r>
    </w:p>
    <w:p w:rsidR="00E92ACF" w:rsidRDefault="00E92ACF">
      <w:pPr>
        <w:rPr>
          <w:rFonts w:cs="Times New Roman"/>
          <w:color w:val="000000"/>
        </w:rPr>
      </w:pPr>
    </w:p>
    <w:p w:rsidR="00E92ACF" w:rsidRDefault="00E92ACF">
      <w:pPr>
        <w:pStyle w:val="Szvegtrzs"/>
      </w:pPr>
    </w:p>
    <w:p w:rsidR="00E92ACF" w:rsidRDefault="00E92ACF">
      <w:pPr>
        <w:pStyle w:val="Szvegtrzs"/>
      </w:pPr>
    </w:p>
    <w:p w:rsidR="00E92ACF" w:rsidRDefault="00E92ACF">
      <w:pPr>
        <w:pStyle w:val="Cmsor1"/>
        <w:rPr>
          <w:sz w:val="24"/>
          <w:szCs w:val="24"/>
        </w:rPr>
      </w:pPr>
      <w:bookmarkStart w:id="10" w:name="_Toc359583384"/>
      <w:r>
        <w:rPr>
          <w:sz w:val="24"/>
          <w:szCs w:val="24"/>
        </w:rPr>
        <w:t>2. Stratégiai környezet bemutatása</w:t>
      </w:r>
      <w:bookmarkEnd w:id="10"/>
    </w:p>
    <w:p w:rsidR="00E92ACF" w:rsidRDefault="00E92ACF"/>
    <w:p w:rsidR="00E92ACF" w:rsidRDefault="00E92ACF">
      <w:pPr>
        <w:pStyle w:val="Cmsor2"/>
        <w:rPr>
          <w:rFonts w:cs="Times New Roman"/>
          <w:color w:val="000000"/>
          <w:sz w:val="24"/>
          <w:szCs w:val="24"/>
        </w:rPr>
      </w:pPr>
      <w:bookmarkStart w:id="11" w:name="_Toc359583385"/>
      <w:r>
        <w:rPr>
          <w:sz w:val="24"/>
          <w:szCs w:val="24"/>
        </w:rPr>
        <w:t>2.1. Dömsöd demográfiai, társadalmi szerkezete</w:t>
      </w:r>
      <w:bookmarkEnd w:id="11"/>
    </w:p>
    <w:p w:rsidR="00E92ACF" w:rsidRDefault="00E92ACF">
      <w:pPr>
        <w:pStyle w:val="Szvegtrzs"/>
      </w:pPr>
    </w:p>
    <w:p w:rsidR="00E92ACF" w:rsidRDefault="00E92ACF">
      <w:pPr>
        <w:pStyle w:val="Szvegtrz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0;margin-top:0;width:387.35pt;height:145.8pt;z-index:251659264;mso-wrap-distance-left:0;mso-wrap-distance-right:0" filled="t">
            <v:fill color2="black"/>
            <v:imagedata r:id="rId17" o:title=""/>
            <w10:wrap type="square" side="largest"/>
          </v:shape>
          <o:OLEObject Type="Embed" ProgID="Excel.Sheet.8" ShapeID="_x0000_s2054" DrawAspect="Content" ObjectID="_1590815628" r:id="rId18"/>
        </w:pict>
      </w:r>
    </w:p>
    <w:p w:rsidR="00E92ACF" w:rsidRDefault="00E92ACF">
      <w:pPr>
        <w:pStyle w:val="Szvegtrzs"/>
      </w:pPr>
    </w:p>
    <w:p w:rsidR="00E92ACF" w:rsidRDefault="00E92ACF">
      <w:pPr>
        <w:pStyle w:val="Szvegtrzs"/>
      </w:pPr>
    </w:p>
    <w:p w:rsidR="00E92ACF" w:rsidRDefault="00E92ACF">
      <w:pPr>
        <w:pStyle w:val="Szvegtrzs"/>
      </w:pPr>
    </w:p>
    <w:p w:rsidR="00E92ACF" w:rsidRDefault="00E92ACF">
      <w:pPr>
        <w:spacing w:line="100" w:lineRule="atLeast"/>
        <w:rPr>
          <w:rFonts w:cs="Times New Roman"/>
          <w:color w:val="000000"/>
        </w:rPr>
      </w:pPr>
    </w:p>
    <w:p w:rsidR="00E92ACF" w:rsidRDefault="00E92ACF">
      <w:pPr>
        <w:spacing w:line="100" w:lineRule="atLeast"/>
        <w:rPr>
          <w:rFonts w:cs="Times New Roman"/>
          <w:color w:val="000000"/>
        </w:rPr>
      </w:pPr>
    </w:p>
    <w:p w:rsidR="00E92ACF" w:rsidRDefault="00E92ACF">
      <w:pPr>
        <w:spacing w:line="100" w:lineRule="atLeast"/>
        <w:ind w:left="708"/>
        <w:rPr>
          <w:rFonts w:cs="Times New Roman"/>
          <w:color w:val="000000"/>
        </w:rPr>
      </w:pPr>
    </w:p>
    <w:p w:rsidR="00E92ACF" w:rsidRDefault="00E92ACF"/>
    <w:p w:rsidR="00E92ACF" w:rsidRDefault="00E92ACF">
      <w:pPr>
        <w:pStyle w:val="Szvegtrzs"/>
      </w:pPr>
    </w:p>
    <w:p w:rsidR="00E92ACF" w:rsidRDefault="00E92ACF">
      <w:pPr>
        <w:spacing w:line="100" w:lineRule="atLeast"/>
      </w:pPr>
      <w:r>
        <w:rPr>
          <w:rFonts w:cs="Times New Roman"/>
          <w:color w:val="000000"/>
        </w:rPr>
        <w:t xml:space="preserve">A népesség kor szerinti megoszlását figyelve az országos folyamatokhoz hasonlóan észrevehető tendencia a népesség öregedése, amit a 60 évesek és idősebbek részarányának növekedése és a 0-17 éves gyermekek részarányának csökkenése jelez. Tíz év alatt a 60 év felettiek aránya 18,8%-ról 20,8%-ra emelkedett (Pest megyében 2010-ben ez 20%, míg az országos átlag 22,5%), a 18 éven aluliaké 22%-ról 20%-ra csökkent (Pest megyében is 20%, míg az országos átlag 17,8%), a 18-59 évesek arányának változatlansága mellett. </w:t>
      </w:r>
    </w:p>
    <w:p w:rsidR="00E92ACF" w:rsidRDefault="00E92ACF">
      <w:pPr>
        <w:pStyle w:val="Szvegtrzs"/>
      </w:pPr>
    </w:p>
    <w:p w:rsidR="00E92ACF" w:rsidRDefault="00E92ACF">
      <w:pPr>
        <w:spacing w:line="100" w:lineRule="atLeast"/>
      </w:pPr>
      <w:r>
        <w:rPr>
          <w:rFonts w:cs="Times New Roman"/>
          <w:color w:val="000000"/>
        </w:rPr>
        <w:t xml:space="preserve">A népesség öregedésének legfőbb oka, hogy az utóbbi években egyre kevesebb gyermek születik, ugyanakkor a születéskor várható élettartam meghosszabbodott. Jellemző népességi adat még a lakosság nemek szerinti megoszlása. Ennek kapcsán elmondható, hogy fiatalabb korban még jellemző a nemek arányának viszonylagos egyensúlya, majd a közép korosztálytól kezdődően mind határozottabb a női nem túlsúlya, a férfiak számának csökkenése, halálozás és/vagy elvándorlás miatt. </w:t>
      </w:r>
    </w:p>
    <w:p w:rsidR="00E92ACF" w:rsidRDefault="00E92ACF">
      <w:pPr>
        <w:pStyle w:val="Szvegtrzs"/>
      </w:pPr>
    </w:p>
    <w:tbl>
      <w:tblPr>
        <w:tblW w:w="0" w:type="auto"/>
        <w:tblLayout w:type="fixed"/>
        <w:tblCellMar>
          <w:left w:w="0" w:type="dxa"/>
          <w:right w:w="0" w:type="dxa"/>
        </w:tblCellMar>
        <w:tblLook w:val="0000" w:firstRow="0" w:lastRow="0" w:firstColumn="0" w:lastColumn="0" w:noHBand="0" w:noVBand="0"/>
      </w:tblPr>
      <w:tblGrid>
        <w:gridCol w:w="694"/>
        <w:gridCol w:w="2499"/>
        <w:gridCol w:w="2301"/>
        <w:gridCol w:w="2302"/>
        <w:gridCol w:w="40"/>
        <w:gridCol w:w="40"/>
        <w:gridCol w:w="40"/>
        <w:gridCol w:w="40"/>
        <w:gridCol w:w="40"/>
        <w:gridCol w:w="40"/>
        <w:gridCol w:w="40"/>
        <w:gridCol w:w="40"/>
        <w:gridCol w:w="40"/>
        <w:gridCol w:w="40"/>
        <w:gridCol w:w="40"/>
      </w:tblGrid>
      <w:tr w:rsidR="00E92ACF">
        <w:trPr>
          <w:trHeight w:val="300"/>
        </w:trPr>
        <w:tc>
          <w:tcPr>
            <w:tcW w:w="7796" w:type="dxa"/>
            <w:gridSpan w:val="4"/>
            <w:shd w:val="clear" w:color="auto" w:fill="auto"/>
            <w:vAlign w:val="bottom"/>
          </w:tcPr>
          <w:p w:rsidR="00E92ACF" w:rsidRDefault="00E92ACF">
            <w:pPr>
              <w:jc w:val="left"/>
              <w:rPr>
                <w:rFonts w:cs="Times New Roman"/>
                <w:b/>
                <w:bCs/>
                <w:color w:val="000000"/>
              </w:rPr>
            </w:pPr>
            <w:r>
              <w:rPr>
                <w:rFonts w:cs="Times New Roman"/>
                <w:b/>
                <w:bCs/>
                <w:color w:val="000000"/>
              </w:rPr>
              <w:t>3.  Öregedési index</w:t>
            </w: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r>
      <w:tr w:rsidR="00E92ACF">
        <w:tblPrEx>
          <w:tblCellMar>
            <w:left w:w="70" w:type="dxa"/>
            <w:right w:w="70" w:type="dxa"/>
          </w:tblCellMar>
        </w:tblPrEx>
        <w:trPr>
          <w:trHeight w:val="600"/>
        </w:trPr>
        <w:tc>
          <w:tcPr>
            <w:tcW w:w="694" w:type="dxa"/>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 </w:t>
            </w:r>
          </w:p>
        </w:tc>
        <w:tc>
          <w:tcPr>
            <w:tcW w:w="2499" w:type="dxa"/>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65 év feletti állandó lakosok száma (fő)</w:t>
            </w:r>
          </w:p>
        </w:tc>
        <w:tc>
          <w:tcPr>
            <w:tcW w:w="2301" w:type="dxa"/>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0-14 éves korú állandó lakosok száma (fő)</w:t>
            </w:r>
          </w:p>
        </w:tc>
        <w:tc>
          <w:tcPr>
            <w:tcW w:w="2742" w:type="dxa"/>
            <w:gridSpan w:val="12"/>
            <w:tcBorders>
              <w:top w:val="single" w:sz="4" w:space="0" w:color="000000"/>
              <w:left w:val="single" w:sz="4" w:space="0" w:color="000000"/>
              <w:bottom w:val="single" w:sz="4" w:space="0" w:color="000000"/>
              <w:right w:val="single" w:sz="4" w:space="0" w:color="000000"/>
            </w:tcBorders>
            <w:shd w:val="clear" w:color="auto" w:fill="EAF1DD"/>
            <w:vAlign w:val="center"/>
          </w:tcPr>
          <w:p w:rsidR="00E92ACF" w:rsidRDefault="00E92ACF">
            <w:pPr>
              <w:jc w:val="center"/>
              <w:rPr>
                <w:rFonts w:cs="Times New Roman"/>
                <w:color w:val="000000"/>
              </w:rPr>
            </w:pPr>
            <w:r>
              <w:rPr>
                <w:rFonts w:cs="Times New Roman"/>
                <w:b/>
                <w:bCs/>
                <w:color w:val="000000"/>
              </w:rPr>
              <w:t>Öregedési index (%)</w:t>
            </w:r>
          </w:p>
        </w:tc>
      </w:tr>
      <w:tr w:rsidR="00E92ACF">
        <w:tblPrEx>
          <w:tblCellMar>
            <w:left w:w="70" w:type="dxa"/>
            <w:right w:w="70" w:type="dxa"/>
          </w:tblCellMar>
        </w:tblPrEx>
        <w:trPr>
          <w:trHeight w:val="300"/>
        </w:trPr>
        <w:tc>
          <w:tcPr>
            <w:tcW w:w="694"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2001</w:t>
            </w:r>
          </w:p>
        </w:tc>
        <w:tc>
          <w:tcPr>
            <w:tcW w:w="2499"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w:t>
            </w:r>
          </w:p>
        </w:tc>
        <w:tc>
          <w:tcPr>
            <w:tcW w:w="2301"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w:t>
            </w:r>
          </w:p>
        </w:tc>
        <w:tc>
          <w:tcPr>
            <w:tcW w:w="2742" w:type="dxa"/>
            <w:gridSpan w:val="12"/>
            <w:tcBorders>
              <w:left w:val="single" w:sz="4" w:space="0" w:color="000000"/>
              <w:bottom w:val="single" w:sz="4" w:space="0" w:color="000000"/>
              <w:right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#ZÉRÓOSZTÓ!</w:t>
            </w:r>
          </w:p>
        </w:tc>
      </w:tr>
      <w:tr w:rsidR="00E92ACF">
        <w:tblPrEx>
          <w:tblCellMar>
            <w:left w:w="70" w:type="dxa"/>
            <w:right w:w="70" w:type="dxa"/>
          </w:tblCellMar>
        </w:tblPrEx>
        <w:trPr>
          <w:trHeight w:val="300"/>
        </w:trPr>
        <w:tc>
          <w:tcPr>
            <w:tcW w:w="694"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2008</w:t>
            </w:r>
          </w:p>
        </w:tc>
        <w:tc>
          <w:tcPr>
            <w:tcW w:w="2499"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859</w:t>
            </w:r>
          </w:p>
        </w:tc>
        <w:tc>
          <w:tcPr>
            <w:tcW w:w="2301"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1032</w:t>
            </w:r>
          </w:p>
        </w:tc>
        <w:tc>
          <w:tcPr>
            <w:tcW w:w="2742" w:type="dxa"/>
            <w:gridSpan w:val="12"/>
            <w:tcBorders>
              <w:left w:val="single" w:sz="4" w:space="0" w:color="000000"/>
              <w:bottom w:val="single" w:sz="4" w:space="0" w:color="000000"/>
              <w:right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83,2%</w:t>
            </w:r>
          </w:p>
        </w:tc>
      </w:tr>
      <w:tr w:rsidR="00E92ACF">
        <w:tblPrEx>
          <w:tblCellMar>
            <w:left w:w="70" w:type="dxa"/>
            <w:right w:w="70" w:type="dxa"/>
          </w:tblCellMar>
        </w:tblPrEx>
        <w:trPr>
          <w:trHeight w:val="300"/>
        </w:trPr>
        <w:tc>
          <w:tcPr>
            <w:tcW w:w="694"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2009</w:t>
            </w:r>
          </w:p>
        </w:tc>
        <w:tc>
          <w:tcPr>
            <w:tcW w:w="2499"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872</w:t>
            </w:r>
          </w:p>
        </w:tc>
        <w:tc>
          <w:tcPr>
            <w:tcW w:w="2301"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1055</w:t>
            </w:r>
          </w:p>
        </w:tc>
        <w:tc>
          <w:tcPr>
            <w:tcW w:w="2742" w:type="dxa"/>
            <w:gridSpan w:val="12"/>
            <w:tcBorders>
              <w:left w:val="single" w:sz="4" w:space="0" w:color="000000"/>
              <w:bottom w:val="single" w:sz="4" w:space="0" w:color="000000"/>
              <w:right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82,7%</w:t>
            </w:r>
          </w:p>
        </w:tc>
      </w:tr>
      <w:tr w:rsidR="00E92ACF">
        <w:tblPrEx>
          <w:tblCellMar>
            <w:left w:w="70" w:type="dxa"/>
            <w:right w:w="70" w:type="dxa"/>
          </w:tblCellMar>
        </w:tblPrEx>
        <w:trPr>
          <w:trHeight w:val="300"/>
        </w:trPr>
        <w:tc>
          <w:tcPr>
            <w:tcW w:w="694"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2010</w:t>
            </w:r>
          </w:p>
        </w:tc>
        <w:tc>
          <w:tcPr>
            <w:tcW w:w="2499"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886</w:t>
            </w:r>
          </w:p>
        </w:tc>
        <w:tc>
          <w:tcPr>
            <w:tcW w:w="2301"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1007</w:t>
            </w:r>
          </w:p>
        </w:tc>
        <w:tc>
          <w:tcPr>
            <w:tcW w:w="2742" w:type="dxa"/>
            <w:gridSpan w:val="12"/>
            <w:tcBorders>
              <w:left w:val="single" w:sz="4" w:space="0" w:color="000000"/>
              <w:bottom w:val="single" w:sz="4" w:space="0" w:color="000000"/>
              <w:right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88,0%</w:t>
            </w:r>
          </w:p>
        </w:tc>
      </w:tr>
      <w:tr w:rsidR="00E92ACF">
        <w:tblPrEx>
          <w:tblCellMar>
            <w:left w:w="70" w:type="dxa"/>
            <w:right w:w="70" w:type="dxa"/>
          </w:tblCellMar>
        </w:tblPrEx>
        <w:trPr>
          <w:trHeight w:val="300"/>
        </w:trPr>
        <w:tc>
          <w:tcPr>
            <w:tcW w:w="694"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2011</w:t>
            </w:r>
          </w:p>
        </w:tc>
        <w:tc>
          <w:tcPr>
            <w:tcW w:w="2499"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913</w:t>
            </w:r>
          </w:p>
        </w:tc>
        <w:tc>
          <w:tcPr>
            <w:tcW w:w="2301"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953</w:t>
            </w:r>
          </w:p>
        </w:tc>
        <w:tc>
          <w:tcPr>
            <w:tcW w:w="2742" w:type="dxa"/>
            <w:gridSpan w:val="12"/>
            <w:tcBorders>
              <w:left w:val="single" w:sz="4" w:space="0" w:color="000000"/>
              <w:bottom w:val="single" w:sz="4" w:space="0" w:color="000000"/>
              <w:right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95,8%</w:t>
            </w:r>
          </w:p>
        </w:tc>
      </w:tr>
      <w:tr w:rsidR="00E92ACF">
        <w:tblPrEx>
          <w:tblCellMar>
            <w:left w:w="70" w:type="dxa"/>
            <w:right w:w="70" w:type="dxa"/>
          </w:tblCellMar>
        </w:tblPrEx>
        <w:trPr>
          <w:trHeight w:val="300"/>
        </w:trPr>
        <w:tc>
          <w:tcPr>
            <w:tcW w:w="694"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2012</w:t>
            </w:r>
          </w:p>
        </w:tc>
        <w:tc>
          <w:tcPr>
            <w:tcW w:w="2499"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935</w:t>
            </w:r>
          </w:p>
        </w:tc>
        <w:tc>
          <w:tcPr>
            <w:tcW w:w="2301"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919</w:t>
            </w:r>
          </w:p>
        </w:tc>
        <w:tc>
          <w:tcPr>
            <w:tcW w:w="2742" w:type="dxa"/>
            <w:gridSpan w:val="12"/>
            <w:tcBorders>
              <w:left w:val="single" w:sz="4" w:space="0" w:color="000000"/>
              <w:bottom w:val="single" w:sz="4" w:space="0" w:color="000000"/>
              <w:right w:val="single" w:sz="4" w:space="0" w:color="000000"/>
            </w:tcBorders>
            <w:shd w:val="clear" w:color="auto" w:fill="FDE9D9"/>
            <w:vAlign w:val="center"/>
          </w:tcPr>
          <w:p w:rsidR="00E92ACF" w:rsidRDefault="00E92ACF">
            <w:pPr>
              <w:snapToGrid w:val="0"/>
              <w:jc w:val="center"/>
              <w:rPr>
                <w:rFonts w:cs="Times New Roman"/>
                <w:color w:val="000000"/>
              </w:rPr>
            </w:pPr>
          </w:p>
        </w:tc>
      </w:tr>
    </w:tbl>
    <w:p w:rsidR="00E92ACF" w:rsidRDefault="00E92ACF">
      <w:pPr>
        <w:pStyle w:val="NormlCalibri"/>
        <w:rPr>
          <w:rFonts w:ascii="Times New Roman" w:hAnsi="Times New Roman"/>
          <w:sz w:val="24"/>
          <w:szCs w:val="24"/>
        </w:rPr>
      </w:pPr>
    </w:p>
    <w:p w:rsidR="00E92ACF" w:rsidRDefault="00E92ACF">
      <w:pPr>
        <w:spacing w:line="100" w:lineRule="atLeast"/>
        <w:rPr>
          <w:rFonts w:cs="Times New Roman"/>
          <w:color w:val="000000"/>
        </w:rPr>
      </w:pPr>
      <w:r>
        <w:rPr>
          <w:rFonts w:cs="Times New Roman"/>
          <w:color w:val="000000"/>
        </w:rPr>
        <w:t xml:space="preserve">Az évenkénti </w:t>
      </w:r>
      <w:r>
        <w:rPr>
          <w:rFonts w:cs="Times New Roman"/>
          <w:b/>
          <w:bCs/>
          <w:color w:val="000000"/>
        </w:rPr>
        <w:t xml:space="preserve">halálozási mutatók </w:t>
      </w:r>
      <w:r>
        <w:rPr>
          <w:rFonts w:cs="Times New Roman"/>
          <w:color w:val="000000"/>
        </w:rPr>
        <w:t xml:space="preserve">alapján számított születéskor várható élettartam bár hosszabb, mint az előző években volt, még így is lényegesen elmarad az Európai Unió </w:t>
      </w:r>
      <w:r>
        <w:rPr>
          <w:rFonts w:cs="Times New Roman"/>
          <w:color w:val="000000"/>
        </w:rPr>
        <w:lastRenderedPageBreak/>
        <w:t>átlagától. Magyarországon 2010-ben a születéskor várható élettartam nők esetében 78,6 év férfiak esetében 70,7 év volt, szemben az Európa Unióban várható 82,6, illetve 76,7 évvel. Hasonlóképpen az egészségben várható élettartam is jóval alacsonyabb nálunk, mint az Unióban átlagosan, a nők esetében 58,6 a 62-höz, a férfiak esetében 56,4 a 61,3-hoz képest.</w:t>
      </w:r>
    </w:p>
    <w:p w:rsidR="00E92ACF" w:rsidRDefault="00E92ACF">
      <w:pPr>
        <w:spacing w:line="100" w:lineRule="atLeast"/>
        <w:rPr>
          <w:rFonts w:cs="Times New Roman"/>
          <w:color w:val="000000"/>
        </w:rPr>
      </w:pPr>
    </w:p>
    <w:p w:rsidR="00E92ACF" w:rsidRDefault="00E92ACF">
      <w:pPr>
        <w:spacing w:line="100" w:lineRule="atLeast"/>
        <w:rPr>
          <w:rFonts w:cs="Times New Roman"/>
          <w:b/>
          <w:i/>
          <w:color w:val="000000"/>
        </w:rPr>
      </w:pPr>
      <w:r>
        <w:rPr>
          <w:rFonts w:cs="Times New Roman"/>
          <w:color w:val="000000"/>
        </w:rPr>
        <w:t xml:space="preserve">Az eltérésben jelentős szerepet játszanak az </w:t>
      </w:r>
      <w:r>
        <w:rPr>
          <w:rFonts w:cs="Times New Roman"/>
          <w:b/>
          <w:bCs/>
          <w:color w:val="000000"/>
        </w:rPr>
        <w:t>eltérő életmódbeli</w:t>
      </w:r>
      <w:r>
        <w:rPr>
          <w:rFonts w:cs="Times New Roman"/>
          <w:color w:val="000000"/>
        </w:rPr>
        <w:t xml:space="preserve"> hatások. A férfiak inkább fizikai munkát végeznek, nagyobb számban élnek tudatmódosító szerekkel, alkohollal, nagyobb arányban dohányoznak. Valószínűleg problémamegoldó repertoárjuk is szűkösebb, mint a nőknek.</w:t>
      </w:r>
    </w:p>
    <w:p w:rsidR="00E92ACF" w:rsidRDefault="00E92ACF" w:rsidP="00BC36C2">
      <w:pPr>
        <w:spacing w:line="100" w:lineRule="atLeast"/>
        <w:rPr>
          <w:rFonts w:cs="Times New Roman"/>
          <w:color w:val="000000"/>
        </w:rPr>
      </w:pPr>
      <w:r>
        <w:rPr>
          <w:rFonts w:cs="Times New Roman"/>
          <w:b/>
          <w:i/>
          <w:color w:val="000000"/>
        </w:rPr>
        <w:t xml:space="preserve"> </w:t>
      </w:r>
    </w:p>
    <w:p w:rsidR="00E92ACF" w:rsidRDefault="00E92ACF">
      <w:pPr>
        <w:spacing w:line="100" w:lineRule="atLeast"/>
      </w:pPr>
      <w:r>
        <w:rPr>
          <w:rFonts w:cs="Times New Roman"/>
          <w:color w:val="000000"/>
        </w:rPr>
        <w:t>Dömsödön 2000 és 2010 között a</w:t>
      </w:r>
      <w:r>
        <w:rPr>
          <w:rFonts w:cs="Times New Roman"/>
          <w:b/>
          <w:bCs/>
          <w:color w:val="000000"/>
        </w:rPr>
        <w:t xml:space="preserve"> halálozások száma</w:t>
      </w:r>
      <w:r>
        <w:rPr>
          <w:rFonts w:cs="Times New Roman"/>
          <w:color w:val="000000"/>
        </w:rPr>
        <w:t xml:space="preserve"> (átlagosan évi 75 fő) minden évben meghaladta az élve születésekét (átlagosan 62 fő), így a természetes szaporulat negatív volt (természetes fogyás). Az ezer lakosra vetített természetes fogyás Dömsödön -1 és -5 fő között mozgott (átlagosan -2,3 fő), mely magasabb a megyei (tizenegy év átlagában -1 fő), alacsonyabb viszont az országos átlagnál (tizenegy év átlagában -3,5 fő).</w:t>
      </w:r>
    </w:p>
    <w:p w:rsidR="00E92ACF" w:rsidRDefault="00E92ACF">
      <w:pPr>
        <w:pStyle w:val="Szvegtrzs"/>
      </w:pPr>
    </w:p>
    <w:tbl>
      <w:tblPr>
        <w:tblW w:w="0" w:type="auto"/>
        <w:tblLayout w:type="fixed"/>
        <w:tblCellMar>
          <w:left w:w="0" w:type="dxa"/>
          <w:right w:w="0" w:type="dxa"/>
        </w:tblCellMar>
        <w:tblLook w:val="0000" w:firstRow="0" w:lastRow="0" w:firstColumn="0" w:lastColumn="0" w:noHBand="0" w:noVBand="0"/>
      </w:tblPr>
      <w:tblGrid>
        <w:gridCol w:w="855"/>
        <w:gridCol w:w="3286"/>
        <w:gridCol w:w="2005"/>
        <w:gridCol w:w="1550"/>
        <w:gridCol w:w="40"/>
        <w:gridCol w:w="40"/>
        <w:gridCol w:w="40"/>
        <w:gridCol w:w="40"/>
        <w:gridCol w:w="40"/>
        <w:gridCol w:w="40"/>
        <w:gridCol w:w="40"/>
        <w:gridCol w:w="40"/>
        <w:gridCol w:w="40"/>
        <w:gridCol w:w="40"/>
        <w:gridCol w:w="40"/>
      </w:tblGrid>
      <w:tr w:rsidR="00E92ACF">
        <w:trPr>
          <w:trHeight w:val="300"/>
        </w:trPr>
        <w:tc>
          <w:tcPr>
            <w:tcW w:w="7696" w:type="dxa"/>
            <w:gridSpan w:val="4"/>
            <w:shd w:val="clear" w:color="auto" w:fill="auto"/>
            <w:vAlign w:val="bottom"/>
          </w:tcPr>
          <w:p w:rsidR="00E92ACF" w:rsidRDefault="00E92ACF">
            <w:pPr>
              <w:jc w:val="left"/>
              <w:rPr>
                <w:rFonts w:cs="Times New Roman"/>
                <w:b/>
                <w:bCs/>
                <w:color w:val="000000"/>
              </w:rPr>
            </w:pPr>
            <w:r>
              <w:rPr>
                <w:rFonts w:cs="Times New Roman"/>
                <w:b/>
                <w:bCs/>
                <w:color w:val="000000"/>
              </w:rPr>
              <w:t>4. Belföldi vándorlások</w:t>
            </w: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r>
      <w:tr w:rsidR="00E92ACF">
        <w:tblPrEx>
          <w:tblCellMar>
            <w:left w:w="70" w:type="dxa"/>
            <w:right w:w="70" w:type="dxa"/>
          </w:tblCellMar>
        </w:tblPrEx>
        <w:trPr>
          <w:trHeight w:val="600"/>
        </w:trPr>
        <w:tc>
          <w:tcPr>
            <w:tcW w:w="855" w:type="dxa"/>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 </w:t>
            </w:r>
          </w:p>
        </w:tc>
        <w:tc>
          <w:tcPr>
            <w:tcW w:w="3286" w:type="dxa"/>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állandó jellegű odavándorlás</w:t>
            </w:r>
          </w:p>
        </w:tc>
        <w:tc>
          <w:tcPr>
            <w:tcW w:w="2005" w:type="dxa"/>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elvándorlás</w:t>
            </w:r>
          </w:p>
        </w:tc>
        <w:tc>
          <w:tcPr>
            <w:tcW w:w="1990" w:type="dxa"/>
            <w:gridSpan w:val="12"/>
            <w:tcBorders>
              <w:top w:val="single" w:sz="4" w:space="0" w:color="000000"/>
              <w:left w:val="single" w:sz="4" w:space="0" w:color="000000"/>
              <w:bottom w:val="single" w:sz="4" w:space="0" w:color="000000"/>
              <w:right w:val="single" w:sz="4" w:space="0" w:color="000000"/>
            </w:tcBorders>
            <w:shd w:val="clear" w:color="auto" w:fill="EAF1DD"/>
            <w:vAlign w:val="center"/>
          </w:tcPr>
          <w:p w:rsidR="00E92ACF" w:rsidRDefault="00E92ACF">
            <w:pPr>
              <w:jc w:val="center"/>
              <w:rPr>
                <w:rFonts w:cs="Times New Roman"/>
                <w:color w:val="000000"/>
              </w:rPr>
            </w:pPr>
            <w:r>
              <w:rPr>
                <w:rFonts w:cs="Times New Roman"/>
                <w:b/>
                <w:bCs/>
                <w:color w:val="000000"/>
              </w:rPr>
              <w:t>egyenleg</w:t>
            </w:r>
          </w:p>
        </w:tc>
      </w:tr>
      <w:tr w:rsidR="00E92ACF">
        <w:tblPrEx>
          <w:tblCellMar>
            <w:left w:w="70" w:type="dxa"/>
            <w:right w:w="70" w:type="dxa"/>
          </w:tblCellMar>
        </w:tblPrEx>
        <w:trPr>
          <w:trHeight w:val="300"/>
        </w:trPr>
        <w:tc>
          <w:tcPr>
            <w:tcW w:w="85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2008</w:t>
            </w:r>
          </w:p>
        </w:tc>
        <w:tc>
          <w:tcPr>
            <w:tcW w:w="3286"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128</w:t>
            </w:r>
          </w:p>
        </w:tc>
        <w:tc>
          <w:tcPr>
            <w:tcW w:w="200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130</w:t>
            </w:r>
          </w:p>
        </w:tc>
        <w:tc>
          <w:tcPr>
            <w:tcW w:w="1990" w:type="dxa"/>
            <w:gridSpan w:val="12"/>
            <w:tcBorders>
              <w:left w:val="single" w:sz="4" w:space="0" w:color="000000"/>
              <w:bottom w:val="single" w:sz="4" w:space="0" w:color="000000"/>
              <w:right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-2</w:t>
            </w:r>
          </w:p>
        </w:tc>
      </w:tr>
      <w:tr w:rsidR="00E92ACF">
        <w:tblPrEx>
          <w:tblCellMar>
            <w:left w:w="70" w:type="dxa"/>
            <w:right w:w="70" w:type="dxa"/>
          </w:tblCellMar>
        </w:tblPrEx>
        <w:trPr>
          <w:trHeight w:val="300"/>
        </w:trPr>
        <w:tc>
          <w:tcPr>
            <w:tcW w:w="85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2009</w:t>
            </w:r>
          </w:p>
        </w:tc>
        <w:tc>
          <w:tcPr>
            <w:tcW w:w="3286"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138</w:t>
            </w:r>
          </w:p>
        </w:tc>
        <w:tc>
          <w:tcPr>
            <w:tcW w:w="200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127</w:t>
            </w:r>
          </w:p>
        </w:tc>
        <w:tc>
          <w:tcPr>
            <w:tcW w:w="1990" w:type="dxa"/>
            <w:gridSpan w:val="12"/>
            <w:tcBorders>
              <w:left w:val="single" w:sz="4" w:space="0" w:color="000000"/>
              <w:bottom w:val="single" w:sz="4" w:space="0" w:color="000000"/>
              <w:right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11</w:t>
            </w:r>
          </w:p>
        </w:tc>
      </w:tr>
      <w:tr w:rsidR="00E92ACF">
        <w:tblPrEx>
          <w:tblCellMar>
            <w:left w:w="70" w:type="dxa"/>
            <w:right w:w="70" w:type="dxa"/>
          </w:tblCellMar>
        </w:tblPrEx>
        <w:trPr>
          <w:trHeight w:val="300"/>
        </w:trPr>
        <w:tc>
          <w:tcPr>
            <w:tcW w:w="85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2010</w:t>
            </w:r>
          </w:p>
        </w:tc>
        <w:tc>
          <w:tcPr>
            <w:tcW w:w="3286"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103</w:t>
            </w:r>
          </w:p>
        </w:tc>
        <w:tc>
          <w:tcPr>
            <w:tcW w:w="200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129</w:t>
            </w:r>
          </w:p>
        </w:tc>
        <w:tc>
          <w:tcPr>
            <w:tcW w:w="1990" w:type="dxa"/>
            <w:gridSpan w:val="12"/>
            <w:tcBorders>
              <w:left w:val="single" w:sz="4" w:space="0" w:color="000000"/>
              <w:bottom w:val="single" w:sz="4" w:space="0" w:color="000000"/>
              <w:right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-26</w:t>
            </w:r>
          </w:p>
        </w:tc>
      </w:tr>
      <w:tr w:rsidR="00E92ACF">
        <w:tblPrEx>
          <w:tblCellMar>
            <w:left w:w="70" w:type="dxa"/>
            <w:right w:w="70" w:type="dxa"/>
          </w:tblCellMar>
        </w:tblPrEx>
        <w:trPr>
          <w:trHeight w:val="300"/>
        </w:trPr>
        <w:tc>
          <w:tcPr>
            <w:tcW w:w="85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2011</w:t>
            </w:r>
          </w:p>
        </w:tc>
        <w:tc>
          <w:tcPr>
            <w:tcW w:w="3286"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109</w:t>
            </w:r>
          </w:p>
        </w:tc>
        <w:tc>
          <w:tcPr>
            <w:tcW w:w="200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134</w:t>
            </w:r>
          </w:p>
        </w:tc>
        <w:tc>
          <w:tcPr>
            <w:tcW w:w="1990" w:type="dxa"/>
            <w:gridSpan w:val="12"/>
            <w:tcBorders>
              <w:left w:val="single" w:sz="4" w:space="0" w:color="000000"/>
              <w:bottom w:val="single" w:sz="4" w:space="0" w:color="000000"/>
              <w:right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-25</w:t>
            </w:r>
          </w:p>
        </w:tc>
      </w:tr>
      <w:tr w:rsidR="00E92ACF">
        <w:tblPrEx>
          <w:tblCellMar>
            <w:left w:w="70" w:type="dxa"/>
            <w:right w:w="70" w:type="dxa"/>
          </w:tblCellMar>
        </w:tblPrEx>
        <w:trPr>
          <w:trHeight w:val="300"/>
        </w:trPr>
        <w:tc>
          <w:tcPr>
            <w:tcW w:w="85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2012</w:t>
            </w:r>
          </w:p>
        </w:tc>
        <w:tc>
          <w:tcPr>
            <w:tcW w:w="3286"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w:t>
            </w:r>
          </w:p>
        </w:tc>
        <w:tc>
          <w:tcPr>
            <w:tcW w:w="200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w:t>
            </w:r>
          </w:p>
        </w:tc>
        <w:tc>
          <w:tcPr>
            <w:tcW w:w="1990" w:type="dxa"/>
            <w:gridSpan w:val="12"/>
            <w:tcBorders>
              <w:left w:val="single" w:sz="4" w:space="0" w:color="000000"/>
              <w:bottom w:val="single" w:sz="4" w:space="0" w:color="000000"/>
              <w:right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0</w:t>
            </w:r>
          </w:p>
        </w:tc>
      </w:tr>
      <w:tr w:rsidR="00E92ACF">
        <w:tblPrEx>
          <w:tblCellMar>
            <w:left w:w="70" w:type="dxa"/>
            <w:right w:w="70" w:type="dxa"/>
          </w:tblCellMar>
        </w:tblPrEx>
        <w:trPr>
          <w:trHeight w:val="300"/>
        </w:trPr>
        <w:tc>
          <w:tcPr>
            <w:tcW w:w="85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2013</w:t>
            </w:r>
          </w:p>
        </w:tc>
        <w:tc>
          <w:tcPr>
            <w:tcW w:w="3286"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w:t>
            </w:r>
          </w:p>
        </w:tc>
        <w:tc>
          <w:tcPr>
            <w:tcW w:w="200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w:t>
            </w:r>
          </w:p>
        </w:tc>
        <w:tc>
          <w:tcPr>
            <w:tcW w:w="1990" w:type="dxa"/>
            <w:gridSpan w:val="12"/>
            <w:tcBorders>
              <w:left w:val="single" w:sz="4" w:space="0" w:color="000000"/>
              <w:bottom w:val="single" w:sz="4" w:space="0" w:color="000000"/>
              <w:right w:val="single" w:sz="4" w:space="0" w:color="000000"/>
            </w:tcBorders>
            <w:shd w:val="clear" w:color="auto" w:fill="FDE9D9"/>
            <w:vAlign w:val="center"/>
          </w:tcPr>
          <w:p w:rsidR="00E92ACF" w:rsidRDefault="00E92ACF">
            <w:pPr>
              <w:jc w:val="center"/>
            </w:pPr>
            <w:r>
              <w:rPr>
                <w:rFonts w:cs="Times New Roman"/>
                <w:color w:val="000000"/>
              </w:rPr>
              <w:t>0</w:t>
            </w:r>
          </w:p>
        </w:tc>
      </w:tr>
    </w:tbl>
    <w:p w:rsidR="00E92ACF" w:rsidRDefault="00E92ACF">
      <w:pPr>
        <w:pStyle w:val="NormlCalibri"/>
        <w:rPr>
          <w:rFonts w:ascii="Times New Roman" w:hAnsi="Times New Roman"/>
          <w:sz w:val="24"/>
          <w:szCs w:val="24"/>
        </w:rPr>
      </w:pPr>
    </w:p>
    <w:p w:rsidR="00E92ACF" w:rsidRDefault="00E92ACF">
      <w:pPr>
        <w:spacing w:line="100" w:lineRule="atLeast"/>
        <w:rPr>
          <w:rFonts w:cs="Times New Roman"/>
          <w:i/>
          <w:color w:val="000000"/>
        </w:rPr>
      </w:pPr>
      <w:r>
        <w:rPr>
          <w:rFonts w:cs="Times New Roman"/>
          <w:b/>
          <w:color w:val="000000"/>
        </w:rPr>
        <w:t>A dömsödi lakónépesség növekedése a belföldi vándorlásnak köszönhető</w:t>
      </w:r>
      <w:r>
        <w:rPr>
          <w:rFonts w:cs="Times New Roman"/>
          <w:color w:val="000000"/>
        </w:rPr>
        <w:t xml:space="preserve">, melynek hatása összességében erősebb volt a kedvezőtlen természetes folyamatoknál. A településre tizenegy év alatt összesen 2775 fő települt be 2596 fő elvándorlás mellett. A vándorlási különbözet így +179 fő. A 2000 és 2010 közötti tizenegy évből összesen kettőnek volt jelentősebb negatív vándorlási szaldója, 2008-ban 23 fővel, míg 2010-ben 50 fővel többen hagyták el a települést, mint akik letelepedtek. </w:t>
      </w:r>
    </w:p>
    <w:p w:rsidR="00E92ACF" w:rsidRDefault="00E92ACF" w:rsidP="00BC36C2">
      <w:pPr>
        <w:spacing w:line="100" w:lineRule="atLeast"/>
        <w:ind w:left="708"/>
        <w:rPr>
          <w:rFonts w:cs="Times New Roman"/>
          <w:color w:val="000000"/>
        </w:rPr>
      </w:pPr>
      <w:r>
        <w:rPr>
          <w:rFonts w:cs="Times New Roman"/>
          <w:i/>
          <w:color w:val="000000"/>
        </w:rPr>
        <w:t xml:space="preserve"> </w:t>
      </w:r>
    </w:p>
    <w:p w:rsidR="00E92ACF" w:rsidRDefault="00E92ACF">
      <w:pPr>
        <w:spacing w:line="100" w:lineRule="atLeast"/>
        <w:rPr>
          <w:rFonts w:cs="Times New Roman"/>
          <w:color w:val="000000"/>
        </w:rPr>
      </w:pPr>
      <w:r>
        <w:rPr>
          <w:rFonts w:cs="Times New Roman"/>
          <w:color w:val="000000"/>
        </w:rPr>
        <w:t>Az ezer lakosra jutó</w:t>
      </w:r>
      <w:r>
        <w:rPr>
          <w:rFonts w:cs="Times New Roman"/>
          <w:b/>
          <w:bCs/>
          <w:color w:val="000000"/>
        </w:rPr>
        <w:t xml:space="preserve"> belföldi vándorlási</w:t>
      </w:r>
      <w:r>
        <w:rPr>
          <w:rFonts w:cs="Times New Roman"/>
          <w:color w:val="000000"/>
        </w:rPr>
        <w:t xml:space="preserve"> különbözet mind Pest megyében, mind Dömsödön hasonló ütemű csökkenést mutat 2000 és 2010 között, a megyei átlag azonban főként a főváros vonzásának köszönhetően átlagában magasabb, mint a településen mért. Dömsöd kedvezőtlenebb helyzete többek között a megyei átlaghoz képest a fővárostól való jelentősebb távolságát is tükrözi. A népességnövelés eszközei a lakhatási lehetőségek teremtése, az aktív foglalkoztatás-politika és a munkahelyteremtés lehet.</w:t>
      </w:r>
    </w:p>
    <w:p w:rsidR="00E92ACF" w:rsidRDefault="00E92ACF">
      <w:pPr>
        <w:spacing w:line="100" w:lineRule="atLeast"/>
        <w:rPr>
          <w:rFonts w:cs="Times New Roman"/>
          <w:color w:val="000000"/>
        </w:rPr>
      </w:pPr>
      <w:r>
        <w:rPr>
          <w:rFonts w:cs="Times New Roman"/>
          <w:color w:val="000000"/>
        </w:rPr>
        <w:t xml:space="preserve"> </w:t>
      </w:r>
    </w:p>
    <w:p w:rsidR="00E92ACF" w:rsidRDefault="00E92ACF">
      <w:pPr>
        <w:spacing w:line="100" w:lineRule="atLeast"/>
        <w:rPr>
          <w:rFonts w:cs="Times New Roman"/>
          <w:color w:val="000000"/>
        </w:rPr>
      </w:pPr>
      <w:r>
        <w:rPr>
          <w:rFonts w:cs="Times New Roman"/>
          <w:color w:val="000000"/>
        </w:rPr>
        <w:t xml:space="preserve">Összességében 2000 és 2003 között, 2005-ben és 2007-ben a kedvező </w:t>
      </w:r>
      <w:r>
        <w:rPr>
          <w:rFonts w:cs="Times New Roman"/>
          <w:b/>
          <w:bCs/>
          <w:color w:val="000000"/>
        </w:rPr>
        <w:t>vándorlási</w:t>
      </w:r>
      <w:r>
        <w:rPr>
          <w:rFonts w:cs="Times New Roman"/>
          <w:color w:val="000000"/>
        </w:rPr>
        <w:t xml:space="preserve"> egyenleg túlkompenzálta a természetes fogyást, 2004-ben és 2006-ban erre nem volt képes a település. 2008-ban és 2010-ben a negatív vándorlási különbözet természetes fogyással párosult. Utóbbi években az ezer lakosra jutó népesség fogyás meghaladta az országos átlagot (miközben a megye lakossága minden évben növekedni tudott).</w:t>
      </w:r>
    </w:p>
    <w:p w:rsidR="00E92ACF" w:rsidRDefault="00E92ACF">
      <w:pPr>
        <w:pStyle w:val="NormlCalibri"/>
        <w:rPr>
          <w:rFonts w:ascii="Times New Roman" w:hAnsi="Times New Roman" w:cs="Times New Roman"/>
          <w:color w:val="000000"/>
          <w:sz w:val="24"/>
          <w:szCs w:val="24"/>
        </w:rPr>
      </w:pPr>
    </w:p>
    <w:p w:rsidR="00BC36C2" w:rsidRDefault="00BC36C2">
      <w:pPr>
        <w:pStyle w:val="NormlCalibri"/>
        <w:rPr>
          <w:rFonts w:ascii="Times New Roman" w:hAnsi="Times New Roman" w:cs="Times New Roman"/>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716"/>
        <w:gridCol w:w="2397"/>
        <w:gridCol w:w="2444"/>
        <w:gridCol w:w="1916"/>
        <w:gridCol w:w="40"/>
        <w:gridCol w:w="40"/>
        <w:gridCol w:w="40"/>
        <w:gridCol w:w="40"/>
        <w:gridCol w:w="40"/>
        <w:gridCol w:w="40"/>
        <w:gridCol w:w="40"/>
        <w:gridCol w:w="40"/>
        <w:gridCol w:w="40"/>
        <w:gridCol w:w="40"/>
        <w:gridCol w:w="40"/>
      </w:tblGrid>
      <w:tr w:rsidR="00E92ACF">
        <w:trPr>
          <w:trHeight w:val="300"/>
        </w:trPr>
        <w:tc>
          <w:tcPr>
            <w:tcW w:w="5557" w:type="dxa"/>
            <w:gridSpan w:val="3"/>
            <w:shd w:val="clear" w:color="auto" w:fill="auto"/>
            <w:vAlign w:val="bottom"/>
          </w:tcPr>
          <w:p w:rsidR="00E92ACF" w:rsidRDefault="00E92ACF">
            <w:pPr>
              <w:jc w:val="left"/>
              <w:rPr>
                <w:rFonts w:cs="Times New Roman"/>
                <w:color w:val="000000"/>
              </w:rPr>
            </w:pPr>
            <w:r>
              <w:rPr>
                <w:rFonts w:cs="Times New Roman"/>
                <w:b/>
                <w:bCs/>
                <w:color w:val="000000"/>
              </w:rPr>
              <w:lastRenderedPageBreak/>
              <w:t>5. Természetes szaporodás</w:t>
            </w:r>
          </w:p>
        </w:tc>
        <w:tc>
          <w:tcPr>
            <w:tcW w:w="1916" w:type="dxa"/>
            <w:shd w:val="clear" w:color="auto" w:fill="auto"/>
            <w:vAlign w:val="bottom"/>
          </w:tcPr>
          <w:p w:rsidR="00E92ACF" w:rsidRDefault="00E92ACF">
            <w:pPr>
              <w:snapToGrid w:val="0"/>
              <w:jc w:val="left"/>
              <w:rPr>
                <w:rFonts w:cs="Times New Roman"/>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r>
      <w:tr w:rsidR="00E92ACF">
        <w:tblPrEx>
          <w:tblCellMar>
            <w:left w:w="70" w:type="dxa"/>
            <w:right w:w="70" w:type="dxa"/>
          </w:tblCellMar>
        </w:tblPrEx>
        <w:trPr>
          <w:trHeight w:val="600"/>
        </w:trPr>
        <w:tc>
          <w:tcPr>
            <w:tcW w:w="716" w:type="dxa"/>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 </w:t>
            </w:r>
          </w:p>
        </w:tc>
        <w:tc>
          <w:tcPr>
            <w:tcW w:w="2397" w:type="dxa"/>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élve születések száma</w:t>
            </w:r>
          </w:p>
        </w:tc>
        <w:tc>
          <w:tcPr>
            <w:tcW w:w="2444" w:type="dxa"/>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halálozások száma</w:t>
            </w:r>
          </w:p>
        </w:tc>
        <w:tc>
          <w:tcPr>
            <w:tcW w:w="2356" w:type="dxa"/>
            <w:gridSpan w:val="12"/>
            <w:tcBorders>
              <w:top w:val="single" w:sz="4" w:space="0" w:color="000000"/>
              <w:left w:val="single" w:sz="4" w:space="0" w:color="000000"/>
              <w:bottom w:val="single" w:sz="4" w:space="0" w:color="000000"/>
              <w:right w:val="single" w:sz="4" w:space="0" w:color="000000"/>
            </w:tcBorders>
            <w:shd w:val="clear" w:color="auto" w:fill="EAF1DD"/>
            <w:vAlign w:val="center"/>
          </w:tcPr>
          <w:p w:rsidR="00E92ACF" w:rsidRDefault="00E92ACF">
            <w:pPr>
              <w:jc w:val="center"/>
              <w:rPr>
                <w:rFonts w:cs="Times New Roman"/>
                <w:color w:val="000000"/>
              </w:rPr>
            </w:pPr>
            <w:r>
              <w:rPr>
                <w:rFonts w:cs="Times New Roman"/>
                <w:b/>
                <w:bCs/>
                <w:color w:val="000000"/>
              </w:rPr>
              <w:t>természetes szaporodás (fő)</w:t>
            </w:r>
          </w:p>
        </w:tc>
      </w:tr>
      <w:tr w:rsidR="00E92ACF">
        <w:tblPrEx>
          <w:tblCellMar>
            <w:left w:w="70" w:type="dxa"/>
            <w:right w:w="70" w:type="dxa"/>
          </w:tblCellMar>
        </w:tblPrEx>
        <w:trPr>
          <w:trHeight w:val="300"/>
        </w:trPr>
        <w:tc>
          <w:tcPr>
            <w:tcW w:w="716"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2008</w:t>
            </w:r>
          </w:p>
        </w:tc>
        <w:tc>
          <w:tcPr>
            <w:tcW w:w="2397"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62</w:t>
            </w:r>
          </w:p>
        </w:tc>
        <w:tc>
          <w:tcPr>
            <w:tcW w:w="2444"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77</w:t>
            </w:r>
          </w:p>
        </w:tc>
        <w:tc>
          <w:tcPr>
            <w:tcW w:w="2356" w:type="dxa"/>
            <w:gridSpan w:val="12"/>
            <w:tcBorders>
              <w:left w:val="single" w:sz="4" w:space="0" w:color="000000"/>
              <w:bottom w:val="single" w:sz="4" w:space="0" w:color="000000"/>
              <w:right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-15</w:t>
            </w:r>
          </w:p>
        </w:tc>
      </w:tr>
      <w:tr w:rsidR="00E92ACF">
        <w:tblPrEx>
          <w:tblCellMar>
            <w:left w:w="70" w:type="dxa"/>
            <w:right w:w="70" w:type="dxa"/>
          </w:tblCellMar>
        </w:tblPrEx>
        <w:trPr>
          <w:trHeight w:val="300"/>
        </w:trPr>
        <w:tc>
          <w:tcPr>
            <w:tcW w:w="716"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2009</w:t>
            </w:r>
          </w:p>
        </w:tc>
        <w:tc>
          <w:tcPr>
            <w:tcW w:w="2397"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67</w:t>
            </w:r>
          </w:p>
        </w:tc>
        <w:tc>
          <w:tcPr>
            <w:tcW w:w="2444"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73</w:t>
            </w:r>
          </w:p>
        </w:tc>
        <w:tc>
          <w:tcPr>
            <w:tcW w:w="2356" w:type="dxa"/>
            <w:gridSpan w:val="12"/>
            <w:tcBorders>
              <w:left w:val="single" w:sz="4" w:space="0" w:color="000000"/>
              <w:bottom w:val="single" w:sz="4" w:space="0" w:color="000000"/>
              <w:right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-6</w:t>
            </w:r>
          </w:p>
        </w:tc>
      </w:tr>
      <w:tr w:rsidR="00E92ACF">
        <w:tblPrEx>
          <w:tblCellMar>
            <w:left w:w="70" w:type="dxa"/>
            <w:right w:w="70" w:type="dxa"/>
          </w:tblCellMar>
        </w:tblPrEx>
        <w:trPr>
          <w:trHeight w:val="300"/>
        </w:trPr>
        <w:tc>
          <w:tcPr>
            <w:tcW w:w="716"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2010</w:t>
            </w:r>
          </w:p>
        </w:tc>
        <w:tc>
          <w:tcPr>
            <w:tcW w:w="2397"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44</w:t>
            </w:r>
          </w:p>
        </w:tc>
        <w:tc>
          <w:tcPr>
            <w:tcW w:w="2444"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62</w:t>
            </w:r>
          </w:p>
        </w:tc>
        <w:tc>
          <w:tcPr>
            <w:tcW w:w="2356" w:type="dxa"/>
            <w:gridSpan w:val="12"/>
            <w:tcBorders>
              <w:left w:val="single" w:sz="4" w:space="0" w:color="000000"/>
              <w:bottom w:val="single" w:sz="4" w:space="0" w:color="000000"/>
              <w:right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-18</w:t>
            </w:r>
          </w:p>
        </w:tc>
      </w:tr>
      <w:tr w:rsidR="00E92ACF">
        <w:tblPrEx>
          <w:tblCellMar>
            <w:left w:w="70" w:type="dxa"/>
            <w:right w:w="70" w:type="dxa"/>
          </w:tblCellMar>
        </w:tblPrEx>
        <w:trPr>
          <w:trHeight w:val="300"/>
        </w:trPr>
        <w:tc>
          <w:tcPr>
            <w:tcW w:w="716"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2011</w:t>
            </w:r>
          </w:p>
        </w:tc>
        <w:tc>
          <w:tcPr>
            <w:tcW w:w="2397"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47</w:t>
            </w:r>
          </w:p>
        </w:tc>
        <w:tc>
          <w:tcPr>
            <w:tcW w:w="2444"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69</w:t>
            </w:r>
          </w:p>
        </w:tc>
        <w:tc>
          <w:tcPr>
            <w:tcW w:w="2356" w:type="dxa"/>
            <w:gridSpan w:val="12"/>
            <w:tcBorders>
              <w:left w:val="single" w:sz="4" w:space="0" w:color="000000"/>
              <w:bottom w:val="single" w:sz="4" w:space="0" w:color="000000"/>
              <w:right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-22</w:t>
            </w:r>
          </w:p>
        </w:tc>
      </w:tr>
      <w:tr w:rsidR="00E92ACF">
        <w:tblPrEx>
          <w:tblCellMar>
            <w:left w:w="70" w:type="dxa"/>
            <w:right w:w="70" w:type="dxa"/>
          </w:tblCellMar>
        </w:tblPrEx>
        <w:trPr>
          <w:trHeight w:val="300"/>
        </w:trPr>
        <w:tc>
          <w:tcPr>
            <w:tcW w:w="716"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2012</w:t>
            </w:r>
          </w:p>
        </w:tc>
        <w:tc>
          <w:tcPr>
            <w:tcW w:w="2397"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44</w:t>
            </w:r>
          </w:p>
        </w:tc>
        <w:tc>
          <w:tcPr>
            <w:tcW w:w="2444"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81 </w:t>
            </w:r>
          </w:p>
        </w:tc>
        <w:tc>
          <w:tcPr>
            <w:tcW w:w="2356" w:type="dxa"/>
            <w:gridSpan w:val="12"/>
            <w:tcBorders>
              <w:left w:val="single" w:sz="4" w:space="0" w:color="000000"/>
              <w:bottom w:val="single" w:sz="4" w:space="0" w:color="000000"/>
              <w:right w:val="single" w:sz="4" w:space="0" w:color="000000"/>
            </w:tcBorders>
            <w:shd w:val="clear" w:color="auto" w:fill="FDE9D9"/>
            <w:vAlign w:val="center"/>
          </w:tcPr>
          <w:p w:rsidR="00E92ACF" w:rsidRDefault="00E92ACF">
            <w:pPr>
              <w:jc w:val="center"/>
            </w:pPr>
            <w:r>
              <w:rPr>
                <w:rFonts w:cs="Times New Roman"/>
                <w:color w:val="000000"/>
              </w:rPr>
              <w:t>0</w:t>
            </w:r>
          </w:p>
        </w:tc>
      </w:tr>
    </w:tbl>
    <w:p w:rsidR="00E92ACF" w:rsidRDefault="00E92ACF">
      <w:pPr>
        <w:pStyle w:val="Szvegtrzs"/>
      </w:pPr>
    </w:p>
    <w:p w:rsidR="00E92ACF" w:rsidRDefault="00E92ACF">
      <w:pPr>
        <w:pStyle w:val="Cmsor2"/>
        <w:rPr>
          <w:rFonts w:cs="Times New Roman"/>
          <w:color w:val="000000"/>
          <w:sz w:val="24"/>
          <w:szCs w:val="24"/>
        </w:rPr>
      </w:pPr>
      <w:bookmarkStart w:id="12" w:name="_Toc359583386"/>
      <w:r>
        <w:rPr>
          <w:sz w:val="24"/>
          <w:szCs w:val="24"/>
        </w:rPr>
        <w:t>2.2. A helyi közintézmények:</w:t>
      </w:r>
      <w:bookmarkEnd w:id="12"/>
      <w:r>
        <w:rPr>
          <w:sz w:val="24"/>
          <w:szCs w:val="24"/>
        </w:rPr>
        <w:t xml:space="preserve"> </w:t>
      </w:r>
    </w:p>
    <w:p w:rsidR="00E92ACF" w:rsidRDefault="00E92ACF">
      <w:pPr>
        <w:pStyle w:val="Nincstrkz"/>
        <w:jc w:val="both"/>
        <w:rPr>
          <w:rFonts w:ascii="Times New Roman" w:hAnsi="Times New Roman" w:cs="Times New Roman"/>
          <w:color w:val="000000"/>
          <w:sz w:val="24"/>
          <w:szCs w:val="24"/>
        </w:rPr>
      </w:pPr>
    </w:p>
    <w:p w:rsidR="00E92ACF" w:rsidRDefault="00E92ACF">
      <w:pPr>
        <w:pStyle w:val="Nincstrkz"/>
        <w:jc w:val="both"/>
        <w:rPr>
          <w:rFonts w:ascii="Times New Roman" w:hAnsi="Times New Roman" w:cs="Times New Roman"/>
          <w:color w:val="000000"/>
          <w:sz w:val="24"/>
          <w:szCs w:val="24"/>
        </w:rPr>
      </w:pPr>
      <w:r>
        <w:rPr>
          <w:rFonts w:ascii="Times New Roman" w:hAnsi="Times New Roman" w:cs="Times New Roman"/>
          <w:b/>
          <w:bCs/>
          <w:color w:val="000000"/>
          <w:sz w:val="24"/>
          <w:szCs w:val="24"/>
        </w:rPr>
        <w:t>Nagyközségi Óvoda</w:t>
      </w:r>
    </w:p>
    <w:p w:rsidR="00E92ACF" w:rsidRDefault="00E92ACF">
      <w:pPr>
        <w:pStyle w:val="Nincstrkz"/>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Dömsöd óvodái a település 2 pontján működnek. A központi épületben, amely 2007 – ben lett felújítva és kibővítve jelenleg 150 férőhelyen, míg a Dabi óvodában 75 férőhelyen fogadhat gyermekeket. Az apaji tagintézményben 50 gyermeket látnak el. Az apaji és a dömsödi óvodát közös Intézményi Fenntartó Társulás keretében működtetik a 2008/2009 tanévtől. </w:t>
      </w:r>
    </w:p>
    <w:p w:rsidR="00E92ACF" w:rsidRDefault="00E92ACF">
      <w:pPr>
        <w:pStyle w:val="Nincstrkz"/>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Férőhely hiányában elutasított gyermek nincs. </w:t>
      </w:r>
    </w:p>
    <w:p w:rsidR="00E92ACF" w:rsidRDefault="00E92ACF">
      <w:pPr>
        <w:pStyle w:val="Nincstrkz"/>
        <w:jc w:val="both"/>
        <w:rPr>
          <w:rFonts w:ascii="Times New Roman" w:hAnsi="Times New Roman" w:cs="Times New Roman"/>
          <w:color w:val="000000"/>
          <w:sz w:val="24"/>
          <w:szCs w:val="24"/>
        </w:rPr>
      </w:pPr>
      <w:r>
        <w:rPr>
          <w:rFonts w:ascii="Times New Roman" w:hAnsi="Times New Roman" w:cs="Times New Roman"/>
          <w:b/>
          <w:bCs/>
          <w:color w:val="000000"/>
          <w:sz w:val="24"/>
          <w:szCs w:val="24"/>
        </w:rPr>
        <w:t>Oktatási és  Művelődési Központ</w:t>
      </w:r>
    </w:p>
    <w:p w:rsidR="00E92ACF" w:rsidRDefault="00E92ACF">
      <w:pPr>
        <w:pStyle w:val="Nincstrkz"/>
        <w:jc w:val="both"/>
        <w:rPr>
          <w:rFonts w:ascii="Times New Roman" w:hAnsi="Times New Roman" w:cs="Times New Roman"/>
          <w:b/>
          <w:bCs/>
          <w:i/>
          <w:color w:val="000000"/>
          <w:sz w:val="24"/>
          <w:szCs w:val="24"/>
        </w:rPr>
      </w:pPr>
      <w:r>
        <w:rPr>
          <w:rFonts w:ascii="Times New Roman" w:hAnsi="Times New Roman" w:cs="Times New Roman"/>
          <w:color w:val="000000"/>
          <w:sz w:val="24"/>
          <w:szCs w:val="24"/>
        </w:rPr>
        <w:t xml:space="preserve">Dömsödön az alsó tagozatos iskolának is helyet ad a Petőfi Sándor Oktatási és Művelődési Központ. Az épület alsó szintje klasszikus művelődési központ, amelyben megtalálható a színházterem, tanácsterem, házasságkötő terem, valamint a helyi </w:t>
      </w:r>
      <w:r>
        <w:rPr>
          <w:rFonts w:ascii="Times New Roman" w:hAnsi="Times New Roman" w:cs="Times New Roman"/>
          <w:b/>
          <w:bCs/>
          <w:color w:val="000000"/>
          <w:sz w:val="24"/>
          <w:szCs w:val="24"/>
        </w:rPr>
        <w:t xml:space="preserve">Nagyközségi Könyvtár. </w:t>
      </w:r>
    </w:p>
    <w:p w:rsidR="00E92ACF" w:rsidRDefault="00E92ACF">
      <w:pPr>
        <w:pStyle w:val="Nincstrkz"/>
        <w:jc w:val="both"/>
        <w:rPr>
          <w:rFonts w:ascii="Times New Roman" w:hAnsi="Times New Roman" w:cs="Times New Roman"/>
          <w:color w:val="000000"/>
          <w:sz w:val="24"/>
          <w:szCs w:val="24"/>
        </w:rPr>
      </w:pPr>
      <w:r>
        <w:rPr>
          <w:rFonts w:ascii="Times New Roman" w:hAnsi="Times New Roman" w:cs="Times New Roman"/>
          <w:b/>
          <w:bCs/>
          <w:i/>
          <w:color w:val="000000"/>
          <w:sz w:val="24"/>
          <w:szCs w:val="24"/>
        </w:rPr>
        <w:t xml:space="preserve">Dezső Lajos Alapfokú Művészetoktatási Intézmény </w:t>
      </w:r>
    </w:p>
    <w:p w:rsidR="00E92ACF" w:rsidRDefault="00E92ACF">
      <w:pPr>
        <w:pStyle w:val="Nincstrkz"/>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A volt bölcsőde épületébe költözött be a zeneiskola, amely 7 telephelyen ( Dömsöd, Makád, Szigethalom településeken) összesen 357 gyermeket fogad a zene és más művészeti ágak területén. </w:t>
      </w:r>
    </w:p>
    <w:p w:rsidR="00E92ACF" w:rsidRDefault="00E92ACF">
      <w:pPr>
        <w:pStyle w:val="Nincstrkz"/>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Gróf Széchenyi István Általános Iskola </w:t>
      </w:r>
    </w:p>
    <w:p w:rsidR="00E92ACF" w:rsidRDefault="00E92ACF">
      <w:pPr>
        <w:pStyle w:val="Nincstrkz"/>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Az iskola a Széchenyi út 8. szám alatt helyezkedik el, az intézmény fenntartója az állam. A tanítás 3 épületben folyik, a központi épület (székhely) a Széchenyi úton, ezen kívül a Ságvári úton  és a Béke téren folyik oktatás. 2008 -ban az apaji Arany János Általános Iskola mint tagintézmény csatlakozott a dömsödi iskolához. </w:t>
      </w:r>
    </w:p>
    <w:p w:rsidR="00E92ACF" w:rsidRDefault="00E92ACF">
      <w:pPr>
        <w:pStyle w:val="Nincstrkz"/>
        <w:jc w:val="both"/>
        <w:rPr>
          <w:rFonts w:ascii="Times New Roman" w:hAnsi="Times New Roman" w:cs="Times New Roman"/>
          <w:color w:val="000000"/>
          <w:sz w:val="24"/>
          <w:szCs w:val="24"/>
        </w:rPr>
      </w:pPr>
      <w:r>
        <w:rPr>
          <w:rFonts w:ascii="Times New Roman" w:hAnsi="Times New Roman" w:cs="Times New Roman"/>
          <w:b/>
          <w:bCs/>
          <w:color w:val="000000"/>
          <w:sz w:val="24"/>
          <w:szCs w:val="24"/>
        </w:rPr>
        <w:t>Kisherceg Gyerekház</w:t>
      </w:r>
    </w:p>
    <w:p w:rsidR="00E92ACF" w:rsidRDefault="00E92ACF">
      <w:pPr>
        <w:pStyle w:val="Nincstrkz"/>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A projekt célja biztosítani a kora gyermekkori fejlődést segítő helyi alap és kiegészítő szolgáltatások összehangolását, generálni a hiányzó alapszolgáltatások kiépítését. Azon szülők és gyermekek bevonását célozza meg 0 – 5 éves korig, akik helyzetüknél fogva nem vesznek igénybe gyermekjóléti és közoktatási szolgáltatásokat,, továbbá fókuszál a problémák korai felismerésére és a korai fejlesztésre. </w:t>
      </w:r>
    </w:p>
    <w:p w:rsidR="00E92ACF" w:rsidRDefault="00E92ACF">
      <w:pPr>
        <w:pStyle w:val="Nincstrkz"/>
        <w:jc w:val="both"/>
        <w:rPr>
          <w:rFonts w:ascii="Times New Roman" w:hAnsi="Times New Roman" w:cs="Times New Roman"/>
          <w:color w:val="000000"/>
          <w:sz w:val="24"/>
          <w:szCs w:val="24"/>
        </w:rPr>
      </w:pPr>
      <w:r>
        <w:rPr>
          <w:rFonts w:ascii="Times New Roman" w:hAnsi="Times New Roman" w:cs="Times New Roman"/>
          <w:b/>
          <w:bCs/>
          <w:color w:val="000000"/>
          <w:sz w:val="24"/>
          <w:szCs w:val="24"/>
        </w:rPr>
        <w:t>Dömsöd – Apaj Gyermekjóléti és Családsegítő Szolgálat</w:t>
      </w:r>
    </w:p>
    <w:p w:rsidR="00E92ACF" w:rsidRDefault="00E92ACF">
      <w:pPr>
        <w:pStyle w:val="Nincstrkz"/>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Társulás által fenntartott intézmény 2005 novemberében jött létre a 2 településen történő szociális és gyermekjóléti feladatok ellátására. Az intézmény 4 szakmai egységből tevődik össze: </w:t>
      </w:r>
    </w:p>
    <w:p w:rsidR="00E92ACF" w:rsidRDefault="00E92ACF">
      <w:pPr>
        <w:pStyle w:val="Nincstrkz"/>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u w:val="single"/>
        </w:rPr>
        <w:t>gyermekjóléti szolgálat</w:t>
      </w:r>
      <w:r>
        <w:rPr>
          <w:rFonts w:ascii="Times New Roman" w:hAnsi="Times New Roman" w:cs="Times New Roman"/>
          <w:color w:val="000000"/>
          <w:sz w:val="24"/>
          <w:szCs w:val="24"/>
        </w:rPr>
        <w:t>: Gyermekek veszélyeztetettségének megelőzése, a már kialakult veszélyeztetés megszüntetése, családjából kiemelt gyermek visszahelyezésének segítése, családjába visszahelyezett gyermek utógondozása</w:t>
      </w:r>
    </w:p>
    <w:p w:rsidR="00E92ACF" w:rsidRDefault="00E92ACF">
      <w:pPr>
        <w:pStyle w:val="Nincstrkz"/>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u w:val="single"/>
        </w:rPr>
        <w:t>családsegítő szolgálat</w:t>
      </w:r>
      <w:r>
        <w:rPr>
          <w:rFonts w:ascii="Times New Roman" w:hAnsi="Times New Roman" w:cs="Times New Roman"/>
          <w:color w:val="000000"/>
          <w:sz w:val="24"/>
          <w:szCs w:val="24"/>
        </w:rPr>
        <w:t xml:space="preserve">: a lakosság szociális és mentális állapotának nyomon követése , az egyének és családok életvezetési képességének megőrzése és az életükben jelentkező problémák megszüntetése </w:t>
      </w:r>
    </w:p>
    <w:p w:rsidR="00E92ACF" w:rsidRDefault="00E92ACF">
      <w:pPr>
        <w:pStyle w:val="Nincstrkz"/>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u w:val="single"/>
        </w:rPr>
        <w:t>házi segítségnyújtás:</w:t>
      </w:r>
      <w:r>
        <w:rPr>
          <w:rFonts w:ascii="Times New Roman" w:hAnsi="Times New Roman" w:cs="Times New Roman"/>
          <w:color w:val="000000"/>
          <w:sz w:val="24"/>
          <w:szCs w:val="24"/>
        </w:rPr>
        <w:t xml:space="preserve"> térítési díj ellenében ebédhordástól az önálló életvitel fenntartásának segítését foglalja magába </w:t>
      </w:r>
    </w:p>
    <w:p w:rsidR="00E92ACF" w:rsidRDefault="00E92ACF">
      <w:pPr>
        <w:pStyle w:val="Nincstrkz"/>
        <w:jc w:val="both"/>
        <w:rPr>
          <w:rFonts w:ascii="Times New Roman" w:hAnsi="Times New Roman" w:cs="Times New Roman"/>
          <w:b/>
          <w:bCs/>
          <w:color w:val="000000"/>
          <w:sz w:val="24"/>
          <w:szCs w:val="24"/>
        </w:rPr>
      </w:pPr>
      <w:r>
        <w:rPr>
          <w:rFonts w:ascii="Times New Roman" w:hAnsi="Times New Roman" w:cs="Times New Roman"/>
          <w:color w:val="000000"/>
          <w:sz w:val="24"/>
          <w:szCs w:val="24"/>
        </w:rPr>
        <w:lastRenderedPageBreak/>
        <w:t xml:space="preserve">- </w:t>
      </w:r>
      <w:r>
        <w:rPr>
          <w:rFonts w:ascii="Times New Roman" w:hAnsi="Times New Roman" w:cs="Times New Roman"/>
          <w:b/>
          <w:bCs/>
          <w:color w:val="000000"/>
          <w:sz w:val="24"/>
          <w:szCs w:val="24"/>
          <w:u w:val="single"/>
        </w:rPr>
        <w:t>szociális étkeztetés</w:t>
      </w:r>
      <w:r>
        <w:rPr>
          <w:rFonts w:ascii="Times New Roman" w:hAnsi="Times New Roman" w:cs="Times New Roman"/>
          <w:color w:val="000000"/>
          <w:sz w:val="24"/>
          <w:szCs w:val="24"/>
        </w:rPr>
        <w:t>: 100% - os, 50 % - os vagy 70% -os térítési díj ellenében napi egyszeri meleg étel biztosítása azoknak a személyeknek, akik jövedelme az öregségi nyugdíj mindenkori legkisebb összegének 150% -át nem haladja meg és kórosan sovány, tartósan beteg, hajléktalan vagy a 65. életévét betöltötte</w:t>
      </w:r>
    </w:p>
    <w:p w:rsidR="00E92ACF" w:rsidRDefault="00E92ACF">
      <w:pPr>
        <w:pStyle w:val="Nincstrkz"/>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 számú háziorvosi körzet</w:t>
      </w:r>
      <w:r>
        <w:rPr>
          <w:rFonts w:ascii="Times New Roman" w:hAnsi="Times New Roman" w:cs="Times New Roman"/>
          <w:color w:val="000000"/>
          <w:sz w:val="24"/>
          <w:szCs w:val="24"/>
        </w:rPr>
        <w:t xml:space="preserve"> Dr Szőnyi Alíz</w:t>
      </w:r>
    </w:p>
    <w:p w:rsidR="00E92ACF" w:rsidRDefault="00E92ACF">
      <w:pPr>
        <w:pStyle w:val="Nincstrkz"/>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II. számú háziorvosi körzet </w:t>
      </w:r>
      <w:r>
        <w:rPr>
          <w:rFonts w:ascii="Times New Roman" w:hAnsi="Times New Roman" w:cs="Times New Roman"/>
          <w:color w:val="000000"/>
          <w:sz w:val="24"/>
          <w:szCs w:val="24"/>
        </w:rPr>
        <w:t>Dr Wagner Viktor</w:t>
      </w:r>
    </w:p>
    <w:p w:rsidR="00E92ACF" w:rsidRDefault="00E92ACF">
      <w:pPr>
        <w:pStyle w:val="Nincstrkz"/>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III. számú háziorvosi körzet</w:t>
      </w:r>
      <w:r>
        <w:rPr>
          <w:rFonts w:ascii="Times New Roman" w:hAnsi="Times New Roman" w:cs="Times New Roman"/>
          <w:color w:val="000000"/>
          <w:sz w:val="24"/>
          <w:szCs w:val="24"/>
        </w:rPr>
        <w:t xml:space="preserve"> Dr Rókusfalvy Sylvia</w:t>
      </w:r>
    </w:p>
    <w:p w:rsidR="00E92ACF" w:rsidRDefault="00E92ACF">
      <w:pPr>
        <w:pStyle w:val="Nincstrkz"/>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Gyermekorvosi Rendelő </w:t>
      </w:r>
      <w:r>
        <w:rPr>
          <w:rFonts w:ascii="Times New Roman" w:hAnsi="Times New Roman" w:cs="Times New Roman"/>
          <w:color w:val="000000"/>
          <w:sz w:val="24"/>
          <w:szCs w:val="24"/>
        </w:rPr>
        <w:t>Dr Szakály Ilona</w:t>
      </w:r>
    </w:p>
    <w:p w:rsidR="00E92ACF" w:rsidRDefault="00E92ACF">
      <w:pPr>
        <w:pStyle w:val="Nincstrkz"/>
        <w:autoSpaceDE w:val="0"/>
        <w:spacing w:after="20"/>
        <w:jc w:val="both"/>
        <w:rPr>
          <w:rFonts w:ascii="Times New Roman" w:hAnsi="Times New Roman" w:cs="Times New Roman"/>
          <w:b/>
          <w:color w:val="000000"/>
          <w:sz w:val="24"/>
          <w:szCs w:val="24"/>
        </w:rPr>
      </w:pPr>
      <w:r>
        <w:rPr>
          <w:rFonts w:ascii="Times New Roman" w:hAnsi="Times New Roman" w:cs="Times New Roman"/>
          <w:b/>
          <w:bCs/>
          <w:color w:val="000000"/>
          <w:sz w:val="24"/>
          <w:szCs w:val="24"/>
        </w:rPr>
        <w:t xml:space="preserve">Védőnői Szolgálat: </w:t>
      </w:r>
      <w:r>
        <w:rPr>
          <w:rFonts w:ascii="Times New Roman" w:hAnsi="Times New Roman" w:cs="Times New Roman"/>
          <w:color w:val="000000"/>
          <w:sz w:val="24"/>
          <w:szCs w:val="24"/>
        </w:rPr>
        <w:t xml:space="preserve">alapvető feladatai vannak a védőnőknek a nővédelem területén, a gyermekvállalás előtti-,  a várandós-, újszülött-,csecsemő-, kisdedkor-, 3-6 éves kor közötti-, 6 – 18 éves kor közötti időszakban. </w:t>
      </w:r>
    </w:p>
    <w:p w:rsidR="00E92ACF" w:rsidRDefault="00E92ACF">
      <w:pPr>
        <w:pStyle w:val="Cmsor2"/>
        <w:jc w:val="left"/>
        <w:rPr>
          <w:sz w:val="24"/>
          <w:szCs w:val="24"/>
        </w:rPr>
      </w:pPr>
      <w:bookmarkStart w:id="13" w:name="_Toc359583387"/>
      <w:r>
        <w:rPr>
          <w:rFonts w:cs="Times New Roman"/>
          <w:color w:val="000000"/>
          <w:sz w:val="24"/>
          <w:szCs w:val="24"/>
        </w:rPr>
        <w:t xml:space="preserve">2.3. </w:t>
      </w:r>
      <w:r>
        <w:rPr>
          <w:sz w:val="24"/>
          <w:szCs w:val="24"/>
        </w:rPr>
        <w:t>A program célcsoportjai</w:t>
      </w:r>
      <w:bookmarkEnd w:id="13"/>
      <w:r>
        <w:rPr>
          <w:sz w:val="24"/>
          <w:szCs w:val="24"/>
        </w:rPr>
        <w:t xml:space="preserve"> </w:t>
      </w:r>
    </w:p>
    <w:p w:rsidR="00E92ACF" w:rsidRDefault="00E92ACF"/>
    <w:p w:rsidR="00E92ACF" w:rsidRDefault="00E92ACF">
      <w:pPr>
        <w:rPr>
          <w:rFonts w:cs="Times New Roman"/>
          <w:color w:val="000000"/>
        </w:rPr>
      </w:pPr>
      <w:r>
        <w:rPr>
          <w:rFonts w:cs="Times New Roman"/>
          <w:b/>
          <w:bCs/>
          <w:color w:val="000000"/>
        </w:rPr>
        <w:t>Az 5 fő esélyegyenlőségi terület</w:t>
      </w:r>
    </w:p>
    <w:p w:rsidR="00E92ACF" w:rsidRDefault="00E92ACF">
      <w:pPr>
        <w:pStyle w:val="Szvegtrzs"/>
        <w:rPr>
          <w:rFonts w:cs="Times New Roman"/>
          <w:color w:val="000000"/>
        </w:rPr>
      </w:pPr>
      <w:r>
        <w:rPr>
          <w:rFonts w:cs="Times New Roman"/>
          <w:color w:val="000000"/>
        </w:rPr>
        <w:t xml:space="preserve">A sajátos magyar adottságok figyelembe vételével 6 olyan esélyegyenlőségi terület került kijelölésre, melyek fejlesztése hozzájárulhat az esélyegyenlőség erősítéséhez, különös tekintettel a nők és férfiak közötti egyenlőség, a fogyatékkal élők és a roma emberek esélyegyenlőségének erősítéséhez. </w:t>
      </w:r>
    </w:p>
    <w:p w:rsidR="00E92ACF" w:rsidRDefault="00E92ACF">
      <w:pPr>
        <w:pStyle w:val="Szvegtrzs"/>
        <w:numPr>
          <w:ilvl w:val="0"/>
          <w:numId w:val="6"/>
        </w:numPr>
        <w:spacing w:after="0"/>
        <w:rPr>
          <w:rFonts w:cs="Times New Roman"/>
          <w:color w:val="000000"/>
        </w:rPr>
      </w:pPr>
      <w:r>
        <w:rPr>
          <w:rFonts w:cs="Times New Roman"/>
          <w:color w:val="000000"/>
        </w:rPr>
        <w:t>Családbarát munkahelyi körülmények megteremtése, erősítése</w:t>
      </w:r>
    </w:p>
    <w:p w:rsidR="00E92ACF" w:rsidRDefault="00E92ACF">
      <w:pPr>
        <w:pStyle w:val="Szvegtrzs"/>
        <w:numPr>
          <w:ilvl w:val="0"/>
          <w:numId w:val="6"/>
        </w:numPr>
        <w:spacing w:after="0"/>
        <w:rPr>
          <w:rFonts w:cs="Times New Roman"/>
          <w:color w:val="000000"/>
        </w:rPr>
      </w:pPr>
      <w:r>
        <w:rPr>
          <w:rFonts w:cs="Times New Roman"/>
          <w:color w:val="000000"/>
        </w:rPr>
        <w:t xml:space="preserve">A nemek közti egyenlőség megteremtése </w:t>
      </w:r>
    </w:p>
    <w:p w:rsidR="00E92ACF" w:rsidRDefault="00E92ACF">
      <w:pPr>
        <w:pStyle w:val="Szvegtrzs"/>
        <w:numPr>
          <w:ilvl w:val="0"/>
          <w:numId w:val="6"/>
        </w:numPr>
        <w:spacing w:after="0"/>
        <w:rPr>
          <w:rFonts w:cs="Times New Roman"/>
          <w:color w:val="000000"/>
        </w:rPr>
      </w:pPr>
      <w:r>
        <w:rPr>
          <w:rFonts w:cs="Times New Roman"/>
          <w:color w:val="000000"/>
        </w:rPr>
        <w:t xml:space="preserve">Fogyatékos személyek életminőségének és munkaerő – piaci esélyeinek javítása </w:t>
      </w:r>
    </w:p>
    <w:p w:rsidR="00E92ACF" w:rsidRDefault="00E92ACF">
      <w:pPr>
        <w:pStyle w:val="Szvegtrzs"/>
        <w:numPr>
          <w:ilvl w:val="0"/>
          <w:numId w:val="6"/>
        </w:numPr>
        <w:spacing w:after="0"/>
        <w:rPr>
          <w:rFonts w:cs="Times New Roman"/>
          <w:color w:val="000000"/>
        </w:rPr>
      </w:pPr>
      <w:r>
        <w:rPr>
          <w:rFonts w:cs="Times New Roman"/>
          <w:color w:val="000000"/>
        </w:rPr>
        <w:t xml:space="preserve">Az akadálymentesítés előrehaladása </w:t>
      </w:r>
    </w:p>
    <w:p w:rsidR="00E92ACF" w:rsidRDefault="00E92ACF">
      <w:pPr>
        <w:pStyle w:val="Szvegtrzs"/>
        <w:numPr>
          <w:ilvl w:val="0"/>
          <w:numId w:val="6"/>
        </w:numPr>
        <w:spacing w:after="0"/>
        <w:rPr>
          <w:rFonts w:cs="Times New Roman"/>
          <w:color w:val="000000"/>
        </w:rPr>
      </w:pPr>
      <w:r>
        <w:rPr>
          <w:rFonts w:cs="Times New Roman"/>
          <w:color w:val="000000"/>
        </w:rPr>
        <w:t xml:space="preserve">A roma emberek életminőségének és munkaerő – piaci esélyeinek javítása </w:t>
      </w:r>
    </w:p>
    <w:p w:rsidR="00E92ACF" w:rsidRDefault="00E92ACF">
      <w:pPr>
        <w:pStyle w:val="Szvegtrzs"/>
        <w:spacing w:after="0"/>
        <w:rPr>
          <w:rFonts w:cs="Times New Roman"/>
          <w:color w:val="000000"/>
        </w:rPr>
      </w:pPr>
    </w:p>
    <w:p w:rsidR="00E92ACF" w:rsidRDefault="00E92ACF">
      <w:pPr>
        <w:pStyle w:val="Szvegtrzs"/>
        <w:rPr>
          <w:rFonts w:cs="Times New Roman"/>
          <w:color w:val="000000"/>
        </w:rPr>
      </w:pPr>
    </w:p>
    <w:p w:rsidR="00E92ACF" w:rsidRDefault="00E92ACF">
      <w:pPr>
        <w:pStyle w:val="Szvegtrzs"/>
        <w:rPr>
          <w:rFonts w:cs="Times New Roman"/>
          <w:color w:val="000000"/>
        </w:rPr>
      </w:pPr>
      <w:r>
        <w:rPr>
          <w:rFonts w:cs="Times New Roman"/>
          <w:b/>
          <w:bCs/>
          <w:color w:val="000000"/>
        </w:rPr>
        <w:t>1. Családbarát munkahelyi körülmények megteremtése, erősítése</w:t>
      </w:r>
    </w:p>
    <w:p w:rsidR="00E92ACF" w:rsidRDefault="00E92ACF">
      <w:pPr>
        <w:pStyle w:val="Szvegtrzs"/>
        <w:rPr>
          <w:rFonts w:cs="Times New Roman"/>
          <w:color w:val="000000"/>
        </w:rPr>
      </w:pPr>
      <w:r>
        <w:rPr>
          <w:rFonts w:cs="Times New Roman"/>
          <w:color w:val="000000"/>
        </w:rPr>
        <w:t>A fogalom szűkebb értelmezése szerint a családbarát intézkedések elsősorban a kisgyermeket nevelő szülőket hivatottak segíteni abban, hogy mind a munkájukat, mind családi-háztartási kötelezettségeiket  el tudják látni. A családok időbeosztását javító szolgáltatások az elmúlt évtizedben jelentősen visszaestek ( például bölcsőde, korai óvodáztatás, közeli és a munkaidővel összeegyeztethető bevásárlás vagy ügyintézés ) ezért is különösen fontos az egyes szervezetek szerepvállalása.</w:t>
      </w:r>
    </w:p>
    <w:p w:rsidR="00E92ACF" w:rsidRDefault="00E92ACF">
      <w:pPr>
        <w:pStyle w:val="Szvegtrzs"/>
        <w:rPr>
          <w:rFonts w:cs="Times New Roman"/>
          <w:color w:val="000000"/>
        </w:rPr>
      </w:pPr>
      <w:r>
        <w:rPr>
          <w:rFonts w:cs="Times New Roman"/>
          <w:color w:val="000000"/>
        </w:rPr>
        <w:t xml:space="preserve">A családbarát munkahely tágabb értelmezése a család legkülönfélébb formáival számol, figyelembe veszi nemcsak a gyerekek, hanem más, pl. idős, beteg, fogyatékossággal élő családtagokkal kapcsolatos kötelezettségeket is. A családbarát munkahely koncepció nem abból  indul ki, hogy mindez kizárólag a nők feladata, ezért lehetővé teszi a munkarend családi szükségletekhez való igazítását, és törekszik arra, hogy mind a nők  , mind a férfiak igénybe vegyék a munkáltató által nyújtott lehetőségeket a munka és a magánélet közötti egyensúly erősítésére. </w:t>
      </w:r>
    </w:p>
    <w:p w:rsidR="00E92ACF" w:rsidRDefault="00E92ACF">
      <w:pPr>
        <w:pStyle w:val="Szvegtrzs"/>
        <w:rPr>
          <w:rFonts w:cs="Times New Roman"/>
          <w:color w:val="000000"/>
        </w:rPr>
      </w:pPr>
      <w:r>
        <w:rPr>
          <w:rFonts w:cs="Times New Roman"/>
          <w:color w:val="000000"/>
        </w:rPr>
        <w:t>A családi és munkahelyi kötelezettségek összehangolását támogató intézkedéseket számos esélyegyenlőségi intézkedés támogatja, ilyen például a rugalmas munkaidő lehetősége, a kapcsolattartás megszervezése a GYES-en, GYED-en levőkkel.</w:t>
      </w:r>
    </w:p>
    <w:p w:rsidR="00E92ACF" w:rsidRDefault="00E92ACF">
      <w:pPr>
        <w:pStyle w:val="Szvegtrzs"/>
        <w:rPr>
          <w:rFonts w:cs="Times New Roman"/>
          <w:color w:val="000000"/>
        </w:rPr>
      </w:pPr>
    </w:p>
    <w:p w:rsidR="00E92ACF" w:rsidRDefault="00E92ACF">
      <w:pPr>
        <w:pStyle w:val="Szvegtrzs"/>
        <w:rPr>
          <w:rFonts w:cs="Times New Roman"/>
          <w:color w:val="000000"/>
        </w:rPr>
      </w:pPr>
      <w:r>
        <w:rPr>
          <w:rFonts w:cs="Times New Roman"/>
          <w:b/>
          <w:bCs/>
          <w:color w:val="000000"/>
        </w:rPr>
        <w:t>2.A nemek közötti egyenlőség erősítése</w:t>
      </w:r>
    </w:p>
    <w:p w:rsidR="00E92ACF" w:rsidRDefault="00E92ACF">
      <w:pPr>
        <w:pStyle w:val="Szvegtrzs"/>
        <w:rPr>
          <w:rFonts w:cs="Times New Roman"/>
          <w:color w:val="000000"/>
        </w:rPr>
      </w:pPr>
      <w:r>
        <w:rPr>
          <w:rFonts w:cs="Times New Roman"/>
          <w:color w:val="000000"/>
        </w:rPr>
        <w:lastRenderedPageBreak/>
        <w:t>A nők teszik ki a népesség felét, de a nemek közötti egyenlőség még sok tekintetben nem érvényesül a gyakorlatban. A tényleges egyenlőség a munkaerőpiacon sem valósul meg. A nők munkahelyi hierarchiában elfoglalt helye úgy jellemezhető, hogy minél lejjebb megyünk a foglalkozások rangsorában, annál több nőt találunk az alacsonyabb keresetet jelentő és alacsonyabb presztizsű állások betöltői között ( ezt hívjuk foglalkoztatási szegregációnak ),míg a szervezeten belüli vertikális szegregációra utal a női felső  vezetők rendkívül alacsony aránya.</w:t>
      </w:r>
    </w:p>
    <w:p w:rsidR="00E92ACF" w:rsidRDefault="00E92ACF">
      <w:pPr>
        <w:pStyle w:val="Szvegtrzs"/>
        <w:rPr>
          <w:rFonts w:cs="Times New Roman"/>
          <w:color w:val="000000"/>
        </w:rPr>
      </w:pPr>
      <w:r>
        <w:rPr>
          <w:rFonts w:cs="Times New Roman"/>
          <w:color w:val="000000"/>
        </w:rPr>
        <w:t>Bár a munkavállaló nők iskolai végzettség szerinti összetétele jelentősen javult az elmúlt évtizedekben, és mára a felsőoktatásban a nők aránya elérte – sőt meg is haladta- a férfiak arányát, mégsem csökkentek a nemek közötti keresetkülönbségek, melyek a szellemi dolgozók körében a legnagyobbak.</w:t>
      </w:r>
    </w:p>
    <w:p w:rsidR="00E92ACF" w:rsidRDefault="00E92ACF">
      <w:pPr>
        <w:pStyle w:val="Szvegtrzs"/>
        <w:rPr>
          <w:rFonts w:cs="Times New Roman"/>
          <w:color w:val="000000"/>
        </w:rPr>
      </w:pPr>
      <w:r>
        <w:rPr>
          <w:rFonts w:cs="Times New Roman"/>
          <w:color w:val="000000"/>
        </w:rPr>
        <w:t>Cél olyan intézkedések támogatása a munkáltatóknál, amelyek erősítik a nemek közötti egyenlőséget, ilyen például a nők létszámának növekedése a szervezet felső és középvezetésében, továbbá az egyenlő munkáért egyenlő bért elvének gyakorlati érvényesítése is, de ide tartozik a nők számának emelése a kutatás-fejlesztési munkában.</w:t>
      </w:r>
    </w:p>
    <w:p w:rsidR="00BC36C2" w:rsidRDefault="00BC36C2">
      <w:pPr>
        <w:pStyle w:val="Szvegtrzs"/>
        <w:rPr>
          <w:rFonts w:cs="Times New Roman"/>
          <w:b/>
          <w:bCs/>
          <w:color w:val="000000"/>
        </w:rPr>
      </w:pPr>
    </w:p>
    <w:p w:rsidR="00E92ACF" w:rsidRDefault="00E92ACF">
      <w:pPr>
        <w:pStyle w:val="Szvegtrzs"/>
        <w:rPr>
          <w:rFonts w:cs="Times New Roman"/>
          <w:color w:val="000000"/>
        </w:rPr>
      </w:pPr>
      <w:r>
        <w:rPr>
          <w:rFonts w:cs="Times New Roman"/>
          <w:b/>
          <w:bCs/>
          <w:color w:val="000000"/>
        </w:rPr>
        <w:t>3. Fogyatékos személyek életminőségének és munkaerő-piaci esélyeinek javítása</w:t>
      </w:r>
    </w:p>
    <w:p w:rsidR="00E92ACF" w:rsidRDefault="00E92ACF">
      <w:pPr>
        <w:pStyle w:val="Szvegtrzs"/>
        <w:rPr>
          <w:rFonts w:cs="Times New Roman"/>
          <w:color w:val="000000"/>
        </w:rPr>
      </w:pPr>
      <w:r>
        <w:rPr>
          <w:rFonts w:cs="Times New Roman"/>
          <w:color w:val="000000"/>
        </w:rPr>
        <w:t>Fogyatékos személy: aki érzékszervi, így különösen látásszervi, hallásszervi, mozgásszervi, értelmi képességeit jelentős mértékben,  vagy egyáltalán nem birtokolja, illetőleg kommunikációjában számottevően korlátozott, és ez számára tartós hátrányt jelent s társadalmi életben való aktív részvétel során ( lásd A fogyatékos személyek jogairól és esélyegyenlőségük biztosításáról szóló 1998. évi XXVI. tv. 4§- át ).</w:t>
      </w:r>
    </w:p>
    <w:p w:rsidR="00E92ACF" w:rsidRDefault="00E92ACF">
      <w:pPr>
        <w:pStyle w:val="Szvegtrzs"/>
        <w:rPr>
          <w:rFonts w:cs="Times New Roman"/>
          <w:color w:val="000000"/>
        </w:rPr>
      </w:pPr>
      <w:r>
        <w:rPr>
          <w:rFonts w:cs="Times New Roman"/>
          <w:color w:val="000000"/>
        </w:rPr>
        <w:t>A foglalkoztatottak aránya a fogyatékos emberek körében – a 2001. évi népszámlálás adatai szerint-9 %-ra csökkent.Az Európai Unió tagállamaiban, 2001-ben a fogyatékos emberek átlagosan 40-50%-a , a súlyosan fogyatékosok 30-40%-a volt foglalkoztatott. A két átfogó cél egyike a foglalkoztatás bővítése, a munkaerő-kínálat növelése, valamint a kereslet és kínálat összhangját biztosító foglalkoztatási környezet kialakítása.</w:t>
      </w:r>
    </w:p>
    <w:p w:rsidR="00E92ACF" w:rsidRDefault="00E92ACF">
      <w:pPr>
        <w:pStyle w:val="Szvegtrzs"/>
        <w:rPr>
          <w:rFonts w:cs="Times New Roman"/>
          <w:color w:val="000000"/>
        </w:rPr>
      </w:pPr>
      <w:r>
        <w:rPr>
          <w:rFonts w:cs="Times New Roman"/>
          <w:color w:val="000000"/>
        </w:rPr>
        <w:t>Ez utóbbi cél eléréséhez feltétlenül szükséges a fogyatékossággal élők számára a foglalkoztatás elérhetőségének segítése: az akadálymentes fizikai és kommunikációs környezet kialakítása, továbbá a távmunka és egyéb alternatív munkavégzési lehetőségek biztosítása.</w:t>
      </w:r>
    </w:p>
    <w:p w:rsidR="00E92ACF" w:rsidRDefault="00E92ACF">
      <w:pPr>
        <w:pStyle w:val="Szvegtrzs"/>
        <w:rPr>
          <w:rFonts w:cs="Times New Roman"/>
          <w:color w:val="000000"/>
        </w:rPr>
      </w:pPr>
    </w:p>
    <w:p w:rsidR="00E92ACF" w:rsidRDefault="00E92ACF">
      <w:pPr>
        <w:pStyle w:val="Szvegtrzs"/>
        <w:rPr>
          <w:rFonts w:cs="Times New Roman"/>
          <w:color w:val="000000"/>
        </w:rPr>
      </w:pPr>
      <w:r>
        <w:rPr>
          <w:rFonts w:cs="Times New Roman"/>
          <w:b/>
          <w:bCs/>
          <w:color w:val="000000"/>
        </w:rPr>
        <w:t>4. Az akadálymentesítés előrehaladása</w:t>
      </w:r>
    </w:p>
    <w:p w:rsidR="00E92ACF" w:rsidRDefault="00E92ACF">
      <w:pPr>
        <w:pStyle w:val="Szvegtrzs"/>
        <w:rPr>
          <w:rFonts w:cs="Times New Roman"/>
          <w:color w:val="000000"/>
        </w:rPr>
      </w:pPr>
      <w:r>
        <w:rPr>
          <w:rFonts w:cs="Times New Roman"/>
          <w:color w:val="000000"/>
        </w:rPr>
        <w:t>A fogyatékos népességen belül továbbra is a mozgássérülteké a legnépesebb csoport, akik számára az akadálymentesítés a társadalom életének színterein való megjelenésük alapfeltétel. Az akadálymentes környezet további haszonélvezői a kisgyermekes, babakocsival közlekedő szülők, valamint a betegek és az idős emberek is.</w:t>
      </w:r>
    </w:p>
    <w:p w:rsidR="00E92ACF" w:rsidRDefault="00E92ACF">
      <w:pPr>
        <w:pStyle w:val="Szvegtrzs"/>
        <w:rPr>
          <w:rFonts w:cs="Times New Roman"/>
          <w:color w:val="000000"/>
        </w:rPr>
      </w:pPr>
      <w:r>
        <w:rPr>
          <w:rFonts w:cs="Times New Roman"/>
          <w:color w:val="000000"/>
        </w:rPr>
        <w:t>Az esélyegyenlőség szempontjainak vizsgálatánál több tényező kerül értékelésre: az építési beruházások esetében a fizikai akadálymentesítés, de szinte minden esetben értékelhető a fogyatékkal élők számára biztosított jobb infokommunikációs hozzáférés az eszközök, vagy a projekt által nyújtott szolgáltatások használatához ( vakbarát számítógépes és egyéb eszközök, könnyen érthető kommunikáció, stb. ).</w:t>
      </w:r>
    </w:p>
    <w:p w:rsidR="00E92ACF" w:rsidRDefault="00E92ACF">
      <w:pPr>
        <w:pStyle w:val="Szvegtrzs"/>
        <w:rPr>
          <w:rFonts w:cs="Times New Roman"/>
          <w:b/>
          <w:bCs/>
          <w:color w:val="000000"/>
        </w:rPr>
      </w:pPr>
      <w:r>
        <w:rPr>
          <w:rFonts w:cs="Times New Roman"/>
          <w:color w:val="000000"/>
        </w:rPr>
        <w:t>További példa lehet közlekedési infrastruktúrát érintő projektekben az akadálymentes közlekedés megteremtése.</w:t>
      </w:r>
    </w:p>
    <w:p w:rsidR="00E92ACF" w:rsidRDefault="00E92ACF">
      <w:pPr>
        <w:pStyle w:val="Szvegtrzs"/>
        <w:rPr>
          <w:rFonts w:cs="Times New Roman"/>
          <w:color w:val="000000"/>
        </w:rPr>
      </w:pPr>
      <w:r>
        <w:rPr>
          <w:rFonts w:cs="Times New Roman"/>
          <w:b/>
          <w:bCs/>
          <w:color w:val="000000"/>
        </w:rPr>
        <w:lastRenderedPageBreak/>
        <w:t>5.Roma emberek életminőségének és munkaerő-piaci esélyeinek javítása</w:t>
      </w:r>
    </w:p>
    <w:p w:rsidR="00E92ACF" w:rsidRDefault="00E92ACF">
      <w:pPr>
        <w:pStyle w:val="Szvegtrzs"/>
        <w:rPr>
          <w:rFonts w:cs="Times New Roman"/>
          <w:color w:val="000000"/>
        </w:rPr>
      </w:pPr>
      <w:r>
        <w:rPr>
          <w:rFonts w:cs="Times New Roman"/>
          <w:color w:val="000000"/>
        </w:rPr>
        <w:t>Azt a személyt tekintjük romának, aki annak vallja magát. Valamely nemzeti, etnikai csoporthoz tartozás ( roma származás )</w:t>
      </w:r>
    </w:p>
    <w:p w:rsidR="00E92ACF" w:rsidRDefault="00E92ACF">
      <w:pPr>
        <w:pStyle w:val="Szvegtrzs"/>
        <w:rPr>
          <w:rFonts w:cs="Times New Roman"/>
          <w:color w:val="000000"/>
        </w:rPr>
      </w:pPr>
      <w:r>
        <w:rPr>
          <w:rFonts w:cs="Times New Roman"/>
          <w:color w:val="000000"/>
        </w:rPr>
        <w:t>vállalása az egyén kizárólagos és elidegeníthetetlen joga, ezért a kisebbségi csoporthoz tartozás kérdésében nyilatkozatra senki sem kötelezhető, kivétel, amennyiben a törvény, vagy a végrehajtására kiadott jogszabály valamely jog gyakorlását az egyén nyilatkozatához köti ( lásd A nemzeti és etnikai kisebbségek jogairól szóló 1993. évi LXXVII.tv. 7§  (1)-(2) bekezdését.</w:t>
      </w:r>
    </w:p>
    <w:p w:rsidR="00E92ACF" w:rsidRDefault="00E92ACF">
      <w:pPr>
        <w:pStyle w:val="Szvegtrzs"/>
        <w:rPr>
          <w:rFonts w:cs="Times New Roman"/>
          <w:color w:val="000000"/>
        </w:rPr>
      </w:pPr>
      <w:r>
        <w:rPr>
          <w:rFonts w:cs="Times New Roman"/>
          <w:color w:val="000000"/>
        </w:rPr>
        <w:t>A népszámlálás adatai szerint nagyon lényeges különbségek vannak a cigány és nem cigány nemzetiségek társadalmi rétegek szerinti összetételében, de a legújabb kutatások is megerősítik, hogy a társadalmi kirekesztődés bizonyítottan leginkább a roma embereket  sújtja.</w:t>
      </w:r>
    </w:p>
    <w:p w:rsidR="00E92ACF" w:rsidRDefault="00E92ACF">
      <w:pPr>
        <w:pStyle w:val="Szvegtrzs"/>
      </w:pPr>
      <w:r>
        <w:rPr>
          <w:rFonts w:cs="Times New Roman"/>
          <w:color w:val="000000"/>
        </w:rPr>
        <w:t xml:space="preserve">A diszkrimináció mellett az alacsony képzettségi szint is konzerválja a roma népesség alacsony arányú munkaerő-piaci részvételét és előmenetelét, ezért a képzési lemaradás felszámolását, csökkentését is célul kell kitűzni az esélyegyenlőségi programok megvalósítása során.                       </w:t>
      </w:r>
    </w:p>
    <w:p w:rsidR="00E92ACF" w:rsidRDefault="00E92ACF">
      <w:pPr>
        <w:pStyle w:val="Szvegtrzs"/>
      </w:pPr>
    </w:p>
    <w:p w:rsidR="00E92ACF" w:rsidRDefault="00E92ACF">
      <w:pPr>
        <w:pStyle w:val="Cmsor1"/>
        <w:rPr>
          <w:rFonts w:cs="Times New Roman"/>
          <w:color w:val="000000"/>
          <w:sz w:val="24"/>
          <w:szCs w:val="24"/>
        </w:rPr>
      </w:pPr>
      <w:bookmarkStart w:id="14" w:name="_Toc359583388"/>
      <w:r>
        <w:rPr>
          <w:sz w:val="24"/>
          <w:szCs w:val="24"/>
        </w:rPr>
        <w:t>3. A mélyszegénységben élők és a romák helyzete, esélyegyenlősége és a munkanélküliség</w:t>
      </w:r>
      <w:bookmarkEnd w:id="14"/>
    </w:p>
    <w:p w:rsidR="00E92ACF" w:rsidRDefault="00E92ACF">
      <w:pPr>
        <w:rPr>
          <w:rFonts w:cs="Times New Roman"/>
          <w:b/>
          <w:color w:val="000000"/>
        </w:rPr>
      </w:pPr>
    </w:p>
    <w:p w:rsidR="00E92ACF" w:rsidRDefault="00E92ACF"/>
    <w:p w:rsidR="00E92ACF" w:rsidRDefault="00E92ACF">
      <w:pPr>
        <w:pStyle w:val="Cmsor2"/>
        <w:rPr>
          <w:rFonts w:cs="Times New Roman"/>
          <w:color w:val="000000"/>
          <w:sz w:val="24"/>
          <w:szCs w:val="24"/>
        </w:rPr>
      </w:pPr>
      <w:bookmarkStart w:id="15" w:name="_Toc359583389"/>
      <w:r>
        <w:rPr>
          <w:rFonts w:cs="Times New Roman"/>
          <w:color w:val="000000"/>
          <w:sz w:val="24"/>
          <w:szCs w:val="24"/>
        </w:rPr>
        <w:t>3.1. Foglalkoztatottság, munkaerő-piaci integráció</w:t>
      </w:r>
      <w:bookmarkEnd w:id="15"/>
    </w:p>
    <w:p w:rsidR="00E92ACF" w:rsidRDefault="00E92ACF">
      <w:pPr>
        <w:spacing w:line="100" w:lineRule="atLeast"/>
        <w:rPr>
          <w:rFonts w:cs="Times New Roman"/>
          <w:color w:val="000000"/>
        </w:rPr>
      </w:pPr>
      <w:r>
        <w:rPr>
          <w:rFonts w:cs="Times New Roman"/>
          <w:color w:val="000000"/>
        </w:rPr>
        <w:t xml:space="preserve">A település </w:t>
      </w:r>
      <w:r>
        <w:rPr>
          <w:rFonts w:cs="Times New Roman"/>
          <w:b/>
          <w:color w:val="000000"/>
        </w:rPr>
        <w:t>foglalkoztatási helyzete</w:t>
      </w:r>
      <w:r>
        <w:rPr>
          <w:rFonts w:cs="Times New Roman"/>
          <w:color w:val="000000"/>
        </w:rPr>
        <w:t xml:space="preserve"> az ezredfordulót követően jelentősen romlott. 2010-ben Dömsödön 439 fő volt </w:t>
      </w:r>
      <w:r>
        <w:rPr>
          <w:rFonts w:cs="Times New Roman"/>
          <w:b/>
          <w:color w:val="000000"/>
        </w:rPr>
        <w:t>a nyilvántartott álláskeresők száma</w:t>
      </w:r>
      <w:r>
        <w:rPr>
          <w:rFonts w:cs="Times New Roman"/>
          <w:color w:val="000000"/>
        </w:rPr>
        <w:t xml:space="preserve">, 2,7-szerese az ezredfordulón mértnek, illetve 70%-kal magasabb, mint a válság kirobbanásakor, 2008-ban. </w:t>
      </w:r>
      <w:r>
        <w:rPr>
          <w:rFonts w:cs="Times New Roman"/>
          <w:b/>
          <w:color w:val="000000"/>
        </w:rPr>
        <w:t xml:space="preserve">2010-ben a 18-59 éves népesség arányában ez 12,3%-ot tett ki, mely közel 7 százalékponttal magasabb, mint a megyei átlag, illetve 2,5 százalékponttal haladja meg az országos átlagot. </w:t>
      </w:r>
      <w:r>
        <w:rPr>
          <w:rFonts w:cs="Times New Roman"/>
          <w:color w:val="000000"/>
        </w:rPr>
        <w:t>A megyei átlagot az elmúlt 11 évben folyamatosan meghaladta e mutató értéke, az országos átlagot azonban csak 2010-ben.</w:t>
      </w:r>
    </w:p>
    <w:p w:rsidR="00E92ACF" w:rsidRDefault="00E92ACF">
      <w:pPr>
        <w:autoSpaceDE w:val="0"/>
        <w:spacing w:after="20"/>
        <w:ind w:firstLine="142"/>
        <w:rPr>
          <w:rFonts w:cs="Times New Roman"/>
          <w:color w:val="000000"/>
        </w:rPr>
      </w:pPr>
    </w:p>
    <w:p w:rsidR="00E92ACF" w:rsidRDefault="00E92ACF">
      <w:pPr>
        <w:autoSpaceDE w:val="0"/>
        <w:spacing w:after="20"/>
        <w:ind w:firstLine="142"/>
        <w:rPr>
          <w:rFonts w:cs="Times New Roman"/>
          <w:color w:val="000000"/>
        </w:rPr>
      </w:pPr>
    </w:p>
    <w:tbl>
      <w:tblPr>
        <w:tblW w:w="0" w:type="auto"/>
        <w:tblLayout w:type="fixed"/>
        <w:tblCellMar>
          <w:left w:w="0" w:type="dxa"/>
          <w:right w:w="0" w:type="dxa"/>
        </w:tblCellMar>
        <w:tblLook w:val="0000" w:firstRow="0" w:lastRow="0" w:firstColumn="0" w:lastColumn="0" w:noHBand="0" w:noVBand="0"/>
      </w:tblPr>
      <w:tblGrid>
        <w:gridCol w:w="937"/>
        <w:gridCol w:w="937"/>
        <w:gridCol w:w="937"/>
        <w:gridCol w:w="1679"/>
        <w:gridCol w:w="707"/>
        <w:gridCol w:w="1142"/>
        <w:gridCol w:w="707"/>
        <w:gridCol w:w="1142"/>
        <w:gridCol w:w="707"/>
        <w:gridCol w:w="1142"/>
        <w:gridCol w:w="40"/>
        <w:gridCol w:w="40"/>
        <w:gridCol w:w="40"/>
        <w:gridCol w:w="40"/>
        <w:gridCol w:w="40"/>
        <w:gridCol w:w="40"/>
        <w:gridCol w:w="73"/>
        <w:gridCol w:w="40"/>
        <w:gridCol w:w="40"/>
        <w:gridCol w:w="40"/>
        <w:gridCol w:w="30"/>
      </w:tblGrid>
      <w:tr w:rsidR="00E92ACF">
        <w:trPr>
          <w:gridAfter w:val="1"/>
          <w:wAfter w:w="30" w:type="dxa"/>
          <w:trHeight w:val="300"/>
        </w:trPr>
        <w:tc>
          <w:tcPr>
            <w:tcW w:w="10037" w:type="dxa"/>
            <w:gridSpan w:val="10"/>
            <w:shd w:val="clear" w:color="auto" w:fill="auto"/>
            <w:vAlign w:val="bottom"/>
          </w:tcPr>
          <w:p w:rsidR="00E92ACF" w:rsidRDefault="00E92ACF">
            <w:pPr>
              <w:jc w:val="left"/>
              <w:rPr>
                <w:rFonts w:cs="Times New Roman"/>
                <w:b/>
                <w:bCs/>
                <w:color w:val="000000"/>
              </w:rPr>
            </w:pPr>
            <w:r>
              <w:rPr>
                <w:rFonts w:cs="Times New Roman"/>
                <w:b/>
                <w:bCs/>
                <w:color w:val="000000"/>
              </w:rPr>
              <w:t>3.2.1. Nyilvántartott álláskeresők száma és aránya, 15-64 évesek száma</w:t>
            </w: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73"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r>
      <w:tr w:rsidR="00E92ACF">
        <w:tblPrEx>
          <w:tblCellMar>
            <w:left w:w="70" w:type="dxa"/>
            <w:right w:w="70" w:type="dxa"/>
          </w:tblCellMar>
        </w:tblPrEx>
        <w:trPr>
          <w:trHeight w:val="300"/>
        </w:trPr>
        <w:tc>
          <w:tcPr>
            <w:tcW w:w="937" w:type="dxa"/>
            <w:vMerge w:val="restart"/>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év </w:t>
            </w:r>
          </w:p>
        </w:tc>
        <w:tc>
          <w:tcPr>
            <w:tcW w:w="3553" w:type="dxa"/>
            <w:gridSpan w:val="3"/>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15-64 év közötti lakónépesség (fő)</w:t>
            </w:r>
          </w:p>
        </w:tc>
        <w:tc>
          <w:tcPr>
            <w:tcW w:w="6010" w:type="dxa"/>
            <w:gridSpan w:val="17"/>
            <w:tcBorders>
              <w:top w:val="single" w:sz="4" w:space="0" w:color="000000"/>
              <w:left w:val="single" w:sz="4" w:space="0" w:color="000000"/>
              <w:bottom w:val="single" w:sz="4" w:space="0" w:color="000000"/>
              <w:right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nyilvántartott álláskeresők száma (fő)</w:t>
            </w:r>
          </w:p>
        </w:tc>
      </w:tr>
      <w:tr w:rsidR="00E92ACF">
        <w:tblPrEx>
          <w:tblCellMar>
            <w:left w:w="70" w:type="dxa"/>
            <w:right w:w="70" w:type="dxa"/>
          </w:tblCellMar>
        </w:tblPrEx>
        <w:trPr>
          <w:trHeight w:val="600"/>
        </w:trPr>
        <w:tc>
          <w:tcPr>
            <w:tcW w:w="937" w:type="dxa"/>
            <w:vMerge/>
            <w:tcBorders>
              <w:top w:val="single" w:sz="4" w:space="0" w:color="000000"/>
              <w:left w:val="single" w:sz="4" w:space="0" w:color="000000"/>
              <w:bottom w:val="single" w:sz="4" w:space="0" w:color="000000"/>
            </w:tcBorders>
            <w:shd w:val="clear" w:color="auto" w:fill="auto"/>
            <w:vAlign w:val="center"/>
          </w:tcPr>
          <w:p w:rsidR="00E92ACF" w:rsidRDefault="00E92ACF">
            <w:pPr>
              <w:snapToGrid w:val="0"/>
              <w:jc w:val="left"/>
              <w:rPr>
                <w:rFonts w:cs="Times New Roman"/>
                <w:b/>
                <w:bCs/>
                <w:color w:val="000000"/>
              </w:rPr>
            </w:pPr>
          </w:p>
        </w:tc>
        <w:tc>
          <w:tcPr>
            <w:tcW w:w="937"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nő</w:t>
            </w:r>
          </w:p>
        </w:tc>
        <w:tc>
          <w:tcPr>
            <w:tcW w:w="937"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férfi</w:t>
            </w:r>
          </w:p>
        </w:tc>
        <w:tc>
          <w:tcPr>
            <w:tcW w:w="1679"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összesen</w:t>
            </w:r>
          </w:p>
        </w:tc>
        <w:tc>
          <w:tcPr>
            <w:tcW w:w="1849" w:type="dxa"/>
            <w:gridSpan w:val="2"/>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nő</w:t>
            </w:r>
          </w:p>
        </w:tc>
        <w:tc>
          <w:tcPr>
            <w:tcW w:w="1849" w:type="dxa"/>
            <w:gridSpan w:val="2"/>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férfi</w:t>
            </w:r>
          </w:p>
        </w:tc>
        <w:tc>
          <w:tcPr>
            <w:tcW w:w="2312" w:type="dxa"/>
            <w:gridSpan w:val="13"/>
            <w:tcBorders>
              <w:top w:val="single" w:sz="4" w:space="0" w:color="000000"/>
              <w:left w:val="single" w:sz="4" w:space="0" w:color="000000"/>
              <w:bottom w:val="single" w:sz="4" w:space="0" w:color="000000"/>
              <w:right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összesen</w:t>
            </w:r>
          </w:p>
        </w:tc>
      </w:tr>
      <w:tr w:rsidR="00E92ACF">
        <w:tblPrEx>
          <w:tblCellMar>
            <w:left w:w="70" w:type="dxa"/>
            <w:right w:w="70" w:type="dxa"/>
          </w:tblCellMar>
        </w:tblPrEx>
        <w:trPr>
          <w:trHeight w:val="300"/>
        </w:trPr>
        <w:tc>
          <w:tcPr>
            <w:tcW w:w="937" w:type="dxa"/>
            <w:vMerge/>
            <w:tcBorders>
              <w:top w:val="single" w:sz="4" w:space="0" w:color="000000"/>
              <w:left w:val="single" w:sz="4" w:space="0" w:color="000000"/>
              <w:bottom w:val="single" w:sz="4" w:space="0" w:color="000000"/>
            </w:tcBorders>
            <w:shd w:val="clear" w:color="auto" w:fill="auto"/>
            <w:vAlign w:val="center"/>
          </w:tcPr>
          <w:p w:rsidR="00E92ACF" w:rsidRDefault="00E92ACF">
            <w:pPr>
              <w:snapToGrid w:val="0"/>
              <w:jc w:val="left"/>
              <w:rPr>
                <w:rFonts w:cs="Times New Roman"/>
                <w:b/>
                <w:bCs/>
                <w:color w:val="000000"/>
              </w:rPr>
            </w:pPr>
          </w:p>
        </w:tc>
        <w:tc>
          <w:tcPr>
            <w:tcW w:w="937"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fő</w:t>
            </w:r>
          </w:p>
        </w:tc>
        <w:tc>
          <w:tcPr>
            <w:tcW w:w="937"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fő</w:t>
            </w:r>
          </w:p>
        </w:tc>
        <w:tc>
          <w:tcPr>
            <w:tcW w:w="1679"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fő</w:t>
            </w:r>
          </w:p>
        </w:tc>
        <w:tc>
          <w:tcPr>
            <w:tcW w:w="707"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fő</w:t>
            </w:r>
          </w:p>
        </w:tc>
        <w:tc>
          <w:tcPr>
            <w:tcW w:w="1142"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w:t>
            </w:r>
          </w:p>
        </w:tc>
        <w:tc>
          <w:tcPr>
            <w:tcW w:w="707"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fő</w:t>
            </w:r>
          </w:p>
        </w:tc>
        <w:tc>
          <w:tcPr>
            <w:tcW w:w="1142"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w:t>
            </w:r>
          </w:p>
        </w:tc>
        <w:tc>
          <w:tcPr>
            <w:tcW w:w="707"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fő</w:t>
            </w:r>
          </w:p>
        </w:tc>
        <w:tc>
          <w:tcPr>
            <w:tcW w:w="1605" w:type="dxa"/>
            <w:gridSpan w:val="12"/>
            <w:tcBorders>
              <w:left w:val="single" w:sz="4" w:space="0" w:color="000000"/>
              <w:bottom w:val="single" w:sz="4" w:space="0" w:color="000000"/>
              <w:right w:val="single" w:sz="4" w:space="0" w:color="000000"/>
            </w:tcBorders>
            <w:shd w:val="clear" w:color="auto" w:fill="EAF1DD"/>
            <w:vAlign w:val="center"/>
          </w:tcPr>
          <w:p w:rsidR="00E92ACF" w:rsidRDefault="00E92ACF">
            <w:pPr>
              <w:jc w:val="center"/>
              <w:rPr>
                <w:rFonts w:cs="Times New Roman"/>
                <w:color w:val="000000"/>
              </w:rPr>
            </w:pPr>
            <w:r>
              <w:rPr>
                <w:rFonts w:cs="Times New Roman"/>
                <w:b/>
                <w:bCs/>
                <w:color w:val="000000"/>
              </w:rPr>
              <w:t>%</w:t>
            </w:r>
          </w:p>
        </w:tc>
      </w:tr>
      <w:tr w:rsidR="00E92ACF">
        <w:tblPrEx>
          <w:tblCellMar>
            <w:left w:w="70" w:type="dxa"/>
            <w:right w:w="70" w:type="dxa"/>
          </w:tblCellMar>
        </w:tblPrEx>
        <w:trPr>
          <w:trHeight w:val="300"/>
        </w:trPr>
        <w:tc>
          <w:tcPr>
            <w:tcW w:w="937"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2008</w:t>
            </w:r>
          </w:p>
        </w:tc>
        <w:tc>
          <w:tcPr>
            <w:tcW w:w="937"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2057</w:t>
            </w:r>
          </w:p>
        </w:tc>
        <w:tc>
          <w:tcPr>
            <w:tcW w:w="937"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2126</w:t>
            </w:r>
          </w:p>
        </w:tc>
        <w:tc>
          <w:tcPr>
            <w:tcW w:w="1679"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4183</w:t>
            </w:r>
          </w:p>
        </w:tc>
        <w:tc>
          <w:tcPr>
            <w:tcW w:w="707"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143</w:t>
            </w:r>
          </w:p>
        </w:tc>
        <w:tc>
          <w:tcPr>
            <w:tcW w:w="1142"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7,0%</w:t>
            </w:r>
          </w:p>
        </w:tc>
        <w:tc>
          <w:tcPr>
            <w:tcW w:w="707"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118</w:t>
            </w:r>
          </w:p>
        </w:tc>
        <w:tc>
          <w:tcPr>
            <w:tcW w:w="1142"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5,6%</w:t>
            </w:r>
          </w:p>
        </w:tc>
        <w:tc>
          <w:tcPr>
            <w:tcW w:w="707"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261</w:t>
            </w:r>
          </w:p>
        </w:tc>
        <w:tc>
          <w:tcPr>
            <w:tcW w:w="1605" w:type="dxa"/>
            <w:gridSpan w:val="12"/>
            <w:tcBorders>
              <w:left w:val="single" w:sz="4" w:space="0" w:color="000000"/>
              <w:bottom w:val="single" w:sz="4" w:space="0" w:color="000000"/>
              <w:right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6,2%</w:t>
            </w:r>
          </w:p>
        </w:tc>
      </w:tr>
      <w:tr w:rsidR="00E92ACF">
        <w:tblPrEx>
          <w:tblCellMar>
            <w:left w:w="70" w:type="dxa"/>
            <w:right w:w="70" w:type="dxa"/>
          </w:tblCellMar>
        </w:tblPrEx>
        <w:trPr>
          <w:trHeight w:val="300"/>
        </w:trPr>
        <w:tc>
          <w:tcPr>
            <w:tcW w:w="937"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2009</w:t>
            </w:r>
          </w:p>
        </w:tc>
        <w:tc>
          <w:tcPr>
            <w:tcW w:w="937"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2033</w:t>
            </w:r>
          </w:p>
        </w:tc>
        <w:tc>
          <w:tcPr>
            <w:tcW w:w="937"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2135</w:t>
            </w:r>
          </w:p>
        </w:tc>
        <w:tc>
          <w:tcPr>
            <w:tcW w:w="1679"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4168</w:t>
            </w:r>
          </w:p>
        </w:tc>
        <w:tc>
          <w:tcPr>
            <w:tcW w:w="707"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176</w:t>
            </w:r>
          </w:p>
        </w:tc>
        <w:tc>
          <w:tcPr>
            <w:tcW w:w="1142"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8,7%</w:t>
            </w:r>
          </w:p>
        </w:tc>
        <w:tc>
          <w:tcPr>
            <w:tcW w:w="707"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182</w:t>
            </w:r>
          </w:p>
        </w:tc>
        <w:tc>
          <w:tcPr>
            <w:tcW w:w="1142"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8,5%</w:t>
            </w:r>
          </w:p>
        </w:tc>
        <w:tc>
          <w:tcPr>
            <w:tcW w:w="707"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358</w:t>
            </w:r>
          </w:p>
        </w:tc>
        <w:tc>
          <w:tcPr>
            <w:tcW w:w="1605" w:type="dxa"/>
            <w:gridSpan w:val="12"/>
            <w:tcBorders>
              <w:left w:val="single" w:sz="4" w:space="0" w:color="000000"/>
              <w:bottom w:val="single" w:sz="4" w:space="0" w:color="000000"/>
              <w:right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8,6%</w:t>
            </w:r>
          </w:p>
        </w:tc>
      </w:tr>
      <w:tr w:rsidR="00E92ACF">
        <w:tblPrEx>
          <w:tblCellMar>
            <w:left w:w="70" w:type="dxa"/>
            <w:right w:w="70" w:type="dxa"/>
          </w:tblCellMar>
        </w:tblPrEx>
        <w:trPr>
          <w:trHeight w:val="300"/>
        </w:trPr>
        <w:tc>
          <w:tcPr>
            <w:tcW w:w="937"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2010</w:t>
            </w:r>
          </w:p>
        </w:tc>
        <w:tc>
          <w:tcPr>
            <w:tcW w:w="937"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2023</w:t>
            </w:r>
          </w:p>
        </w:tc>
        <w:tc>
          <w:tcPr>
            <w:tcW w:w="937"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2138</w:t>
            </w:r>
          </w:p>
        </w:tc>
        <w:tc>
          <w:tcPr>
            <w:tcW w:w="1679"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4161</w:t>
            </w:r>
          </w:p>
        </w:tc>
        <w:tc>
          <w:tcPr>
            <w:tcW w:w="707"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207</w:t>
            </w:r>
          </w:p>
        </w:tc>
        <w:tc>
          <w:tcPr>
            <w:tcW w:w="1142"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10,2%</w:t>
            </w:r>
          </w:p>
        </w:tc>
        <w:tc>
          <w:tcPr>
            <w:tcW w:w="707"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232</w:t>
            </w:r>
          </w:p>
        </w:tc>
        <w:tc>
          <w:tcPr>
            <w:tcW w:w="1142"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10,9%</w:t>
            </w:r>
          </w:p>
        </w:tc>
        <w:tc>
          <w:tcPr>
            <w:tcW w:w="707"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439</w:t>
            </w:r>
          </w:p>
        </w:tc>
        <w:tc>
          <w:tcPr>
            <w:tcW w:w="1605" w:type="dxa"/>
            <w:gridSpan w:val="12"/>
            <w:tcBorders>
              <w:left w:val="single" w:sz="4" w:space="0" w:color="000000"/>
              <w:bottom w:val="single" w:sz="4" w:space="0" w:color="000000"/>
              <w:right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10,6%</w:t>
            </w:r>
          </w:p>
        </w:tc>
      </w:tr>
      <w:tr w:rsidR="00E92ACF">
        <w:tblPrEx>
          <w:tblCellMar>
            <w:left w:w="70" w:type="dxa"/>
            <w:right w:w="70" w:type="dxa"/>
          </w:tblCellMar>
        </w:tblPrEx>
        <w:trPr>
          <w:trHeight w:val="300"/>
        </w:trPr>
        <w:tc>
          <w:tcPr>
            <w:tcW w:w="937"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2011</w:t>
            </w:r>
          </w:p>
        </w:tc>
        <w:tc>
          <w:tcPr>
            <w:tcW w:w="937"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2006</w:t>
            </w:r>
          </w:p>
        </w:tc>
        <w:tc>
          <w:tcPr>
            <w:tcW w:w="937"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2138</w:t>
            </w:r>
          </w:p>
        </w:tc>
        <w:tc>
          <w:tcPr>
            <w:tcW w:w="1679"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4144</w:t>
            </w:r>
          </w:p>
        </w:tc>
        <w:tc>
          <w:tcPr>
            <w:tcW w:w="707"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147</w:t>
            </w:r>
          </w:p>
        </w:tc>
        <w:tc>
          <w:tcPr>
            <w:tcW w:w="1142"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7,3%</w:t>
            </w:r>
          </w:p>
        </w:tc>
        <w:tc>
          <w:tcPr>
            <w:tcW w:w="707"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171</w:t>
            </w:r>
          </w:p>
        </w:tc>
        <w:tc>
          <w:tcPr>
            <w:tcW w:w="1142"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8,0%</w:t>
            </w:r>
          </w:p>
        </w:tc>
        <w:tc>
          <w:tcPr>
            <w:tcW w:w="707"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318</w:t>
            </w:r>
          </w:p>
        </w:tc>
        <w:tc>
          <w:tcPr>
            <w:tcW w:w="1605" w:type="dxa"/>
            <w:gridSpan w:val="12"/>
            <w:tcBorders>
              <w:left w:val="single" w:sz="4" w:space="0" w:color="000000"/>
              <w:bottom w:val="single" w:sz="4" w:space="0" w:color="000000"/>
              <w:right w:val="single" w:sz="4" w:space="0" w:color="000000"/>
            </w:tcBorders>
            <w:shd w:val="clear" w:color="auto" w:fill="FDE9D9"/>
            <w:vAlign w:val="center"/>
          </w:tcPr>
          <w:p w:rsidR="00E92ACF" w:rsidRDefault="00E92ACF">
            <w:pPr>
              <w:jc w:val="center"/>
            </w:pPr>
            <w:r>
              <w:rPr>
                <w:rFonts w:cs="Times New Roman"/>
                <w:color w:val="000000"/>
              </w:rPr>
              <w:t>7,7%</w:t>
            </w:r>
          </w:p>
        </w:tc>
      </w:tr>
    </w:tbl>
    <w:p w:rsidR="00E92ACF" w:rsidRDefault="00E92ACF">
      <w:pPr>
        <w:autoSpaceDE w:val="0"/>
        <w:spacing w:after="20"/>
        <w:ind w:firstLine="142"/>
      </w:pPr>
    </w:p>
    <w:p w:rsidR="00E92ACF" w:rsidRDefault="00E92ACF">
      <w:pPr>
        <w:spacing w:line="100" w:lineRule="atLeast"/>
        <w:rPr>
          <w:rFonts w:cs="Times New Roman"/>
          <w:color w:val="000000"/>
        </w:rPr>
      </w:pPr>
      <w:r>
        <w:rPr>
          <w:rFonts w:cs="Times New Roman"/>
          <w:color w:val="000000"/>
        </w:rPr>
        <w:t xml:space="preserve">A 2010-es adatok azt mutatják, hogy az álláskeresők 53%-a férfi (2000-ben 50%), 50%-uk 180 napnál régebben keres munkát (2000-ben 45%), 91%-uk fizikai, 9%-uk szellemi foglalkozású volt korábban (2000-ben 87%, illetve 13% a megfelelő arány). A végzettség </w:t>
      </w:r>
      <w:r>
        <w:rPr>
          <w:rFonts w:cs="Times New Roman"/>
          <w:color w:val="000000"/>
        </w:rPr>
        <w:lastRenderedPageBreak/>
        <w:t>szerinti megoszlás azt mutatja, hogy nem változott az általános iskolai végzettségűek aránya (39%), jelentősen, 24</w:t>
      </w:r>
      <w:r>
        <w:rPr>
          <w:rFonts w:cs="Times New Roman"/>
          <w:b/>
          <w:color w:val="000000"/>
        </w:rPr>
        <w:t>-ről 30%-ra nőtt a szakmunkás végzettségűeké</w:t>
      </w:r>
      <w:r>
        <w:rPr>
          <w:rFonts w:cs="Times New Roman"/>
          <w:color w:val="000000"/>
        </w:rPr>
        <w:t xml:space="preserve"> (számuk 39-ről 133-ra nőtt), ugyanakkor a szakközépiskolai, technikumi, gimnáziumi végzettségűek aránya némileg csökkent (számuk azonban 34-ről 79-re nőtt).</w:t>
      </w:r>
    </w:p>
    <w:p w:rsidR="00E92ACF" w:rsidRDefault="00E92ACF">
      <w:pPr>
        <w:pStyle w:val="NormlWeb"/>
        <w:shd w:val="clear" w:color="auto" w:fill="FFFFFF"/>
        <w:autoSpaceDE w:val="0"/>
        <w:spacing w:before="0" w:after="20"/>
        <w:ind w:firstLine="142"/>
        <w:rPr>
          <w:rFonts w:cs="Times New Roman"/>
          <w:color w:val="000000"/>
        </w:rPr>
      </w:pPr>
    </w:p>
    <w:p w:rsidR="00E92ACF" w:rsidRDefault="00E92ACF">
      <w:pPr>
        <w:rPr>
          <w:rFonts w:cs="Times New Roman"/>
          <w:color w:val="000000"/>
        </w:rPr>
      </w:pPr>
      <w:r>
        <w:rPr>
          <w:rFonts w:cs="Times New Roman"/>
          <w:color w:val="000000"/>
        </w:rPr>
        <w:t>Dömsöd település egyik nagy, ha nem legnagyobb problémája a</w:t>
      </w:r>
      <w:r>
        <w:rPr>
          <w:rFonts w:cs="Times New Roman"/>
          <w:b/>
          <w:bCs/>
          <w:color w:val="000000"/>
        </w:rPr>
        <w:t xml:space="preserve"> munkanélküliek magas száma.</w:t>
      </w:r>
      <w:r>
        <w:rPr>
          <w:rFonts w:cs="Times New Roman"/>
          <w:color w:val="000000"/>
        </w:rPr>
        <w:t xml:space="preserve"> Ennek okai elsősorban a település adottságaiban, a munkahelyek kicsi számában, valamint a nagy számú (megközelítőleg az aktív korú lakosság 15%-a) alacsony iskolai végzettségű lakosban kereshető.</w:t>
      </w:r>
    </w:p>
    <w:p w:rsidR="00E92ACF" w:rsidRDefault="00E92ACF">
      <w:pPr>
        <w:rPr>
          <w:rFonts w:cs="Times New Roman"/>
          <w:color w:val="000000"/>
        </w:rPr>
      </w:pPr>
    </w:p>
    <w:p w:rsidR="00E92ACF" w:rsidRDefault="00E92ACF">
      <w:r>
        <w:rPr>
          <w:rFonts w:cs="Times New Roman"/>
          <w:color w:val="000000"/>
        </w:rPr>
        <w:t xml:space="preserve">A rendszerváltozással járó gazdasági átalakulás a települést hátrányosan érintette. A korábban jelentős tömegnek munkát adó termelőszövetkezet egyes üzemágai nem tudtak eredményesen alkalmazkodni a változásokhoz, ezért az évek alatt többségében bezártak. Sajnos ez nem járt együtt a vállalkozói magántőke megerősödésével. A tapasztalatok azt mutatják, hogy az elmúlt húsz évben főként kényszer jellegű mikro- és kisvállalkozások jöttek létre nagy számban, amely leginkább a korábban megszűnt munkahelyeken foglalkoztatott szakmunkások megélhetését tudják biztosítani, így a munkahelyek bővítésében a jelentőségük sajnos csekély. </w:t>
      </w:r>
      <w:r>
        <w:rPr>
          <w:rFonts w:cs="Times New Roman"/>
          <w:b/>
          <w:bCs/>
          <w:color w:val="000000"/>
        </w:rPr>
        <w:t>A közép- és nagyvállalkozások száma csekély.</w:t>
      </w:r>
      <w:r>
        <w:rPr>
          <w:rFonts w:cs="Times New Roman"/>
          <w:color w:val="000000"/>
        </w:rPr>
        <w:t xml:space="preserve"> A vállalkozások legfőképpen a szolgáltató és kereskedelmi szektorba jöttek létre, míg a termelés leginkább a mezőgazdaságra és pár arra épülő feldolgozó üzemre korlátozódik. A mezőgazdasági termelésre a település adottságai jók, jelentős mezőgazdasági művelésre alkalmas földterülettel rendelkezik. Az egyik legnagyobb vállalkozás a helyi mezőgazdasági termelő szövetkezet, amely mid az állattenyésztés, mind a növénytermesztés területén jelen van. A fenti adottságokból eredő problémát a gazdasági válság tovább súlyosbította. A munkanélküliek száma a többnyire kis tőke tartalékkal rendelkező vállalkozások megszűnése miatt tovább növekedett. A szolgáltató és kereskedelmi szektor a fogyasztás visszaesésével tovább gyengült.</w:t>
      </w:r>
    </w:p>
    <w:p w:rsidR="00E92ACF" w:rsidRDefault="00E92ACF">
      <w:pPr>
        <w:pStyle w:val="Szvegtrzs"/>
      </w:pPr>
    </w:p>
    <w:tbl>
      <w:tblPr>
        <w:tblW w:w="0" w:type="auto"/>
        <w:tblLayout w:type="fixed"/>
        <w:tblCellMar>
          <w:left w:w="0" w:type="dxa"/>
          <w:right w:w="0" w:type="dxa"/>
        </w:tblCellMar>
        <w:tblLook w:val="0000" w:firstRow="0" w:lastRow="0" w:firstColumn="0" w:lastColumn="0" w:noHBand="0" w:noVBand="0"/>
      </w:tblPr>
      <w:tblGrid>
        <w:gridCol w:w="3930"/>
        <w:gridCol w:w="510"/>
        <w:gridCol w:w="932"/>
        <w:gridCol w:w="932"/>
        <w:gridCol w:w="932"/>
        <w:gridCol w:w="930"/>
        <w:gridCol w:w="1670"/>
        <w:gridCol w:w="40"/>
        <w:gridCol w:w="40"/>
        <w:gridCol w:w="40"/>
        <w:gridCol w:w="40"/>
        <w:gridCol w:w="40"/>
        <w:gridCol w:w="40"/>
        <w:gridCol w:w="79"/>
        <w:gridCol w:w="40"/>
        <w:gridCol w:w="40"/>
        <w:gridCol w:w="40"/>
        <w:gridCol w:w="30"/>
      </w:tblGrid>
      <w:tr w:rsidR="00E92ACF">
        <w:trPr>
          <w:gridAfter w:val="1"/>
          <w:wAfter w:w="30" w:type="dxa"/>
          <w:trHeight w:val="300"/>
        </w:trPr>
        <w:tc>
          <w:tcPr>
            <w:tcW w:w="9836" w:type="dxa"/>
            <w:gridSpan w:val="7"/>
            <w:shd w:val="clear" w:color="auto" w:fill="auto"/>
            <w:vAlign w:val="bottom"/>
          </w:tcPr>
          <w:p w:rsidR="00E92ACF" w:rsidRDefault="00E92ACF">
            <w:pPr>
              <w:jc w:val="left"/>
              <w:rPr>
                <w:rFonts w:cs="Times New Roman"/>
                <w:b/>
                <w:bCs/>
                <w:color w:val="000000"/>
              </w:rPr>
            </w:pPr>
            <w:r>
              <w:rPr>
                <w:rFonts w:cs="Times New Roman"/>
                <w:b/>
                <w:bCs/>
                <w:color w:val="000000"/>
              </w:rPr>
              <w:t>3. 2.2. Regisztrált munkanélküliek száma korcsoport szerint</w:t>
            </w: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79"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r>
      <w:tr w:rsidR="00E92ACF">
        <w:tblPrEx>
          <w:tblCellMar>
            <w:left w:w="70" w:type="dxa"/>
            <w:right w:w="70" w:type="dxa"/>
          </w:tblCellMar>
        </w:tblPrEx>
        <w:trPr>
          <w:trHeight w:val="300"/>
        </w:trPr>
        <w:tc>
          <w:tcPr>
            <w:tcW w:w="3930" w:type="dxa"/>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 </w:t>
            </w:r>
          </w:p>
        </w:tc>
        <w:tc>
          <w:tcPr>
            <w:tcW w:w="510" w:type="dxa"/>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 </w:t>
            </w:r>
          </w:p>
        </w:tc>
        <w:tc>
          <w:tcPr>
            <w:tcW w:w="932" w:type="dxa"/>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2008</w:t>
            </w:r>
          </w:p>
        </w:tc>
        <w:tc>
          <w:tcPr>
            <w:tcW w:w="932" w:type="dxa"/>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2009</w:t>
            </w:r>
          </w:p>
        </w:tc>
        <w:tc>
          <w:tcPr>
            <w:tcW w:w="932" w:type="dxa"/>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2010</w:t>
            </w:r>
          </w:p>
        </w:tc>
        <w:tc>
          <w:tcPr>
            <w:tcW w:w="930" w:type="dxa"/>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2011</w:t>
            </w:r>
          </w:p>
        </w:tc>
        <w:tc>
          <w:tcPr>
            <w:tcW w:w="2139" w:type="dxa"/>
            <w:gridSpan w:val="12"/>
            <w:vMerge w:val="restart"/>
            <w:tcBorders>
              <w:top w:val="single" w:sz="4" w:space="0" w:color="000000"/>
              <w:left w:val="single" w:sz="4" w:space="0" w:color="000000"/>
              <w:bottom w:val="single" w:sz="4" w:space="0" w:color="000000"/>
              <w:right w:val="single" w:sz="4" w:space="0" w:color="000000"/>
            </w:tcBorders>
            <w:shd w:val="clear" w:color="auto" w:fill="EAF1DD"/>
            <w:vAlign w:val="center"/>
          </w:tcPr>
          <w:p w:rsidR="00E92ACF" w:rsidRDefault="00E92ACF">
            <w:pPr>
              <w:snapToGrid w:val="0"/>
              <w:jc w:val="center"/>
              <w:rPr>
                <w:rFonts w:cs="Times New Roman"/>
                <w:b/>
                <w:bCs/>
                <w:color w:val="000000"/>
              </w:rPr>
            </w:pPr>
          </w:p>
        </w:tc>
      </w:tr>
      <w:tr w:rsidR="00E92ACF">
        <w:tblPrEx>
          <w:tblCellMar>
            <w:left w:w="70" w:type="dxa"/>
            <w:right w:w="70" w:type="dxa"/>
          </w:tblCellMar>
        </w:tblPrEx>
        <w:trPr>
          <w:trHeight w:val="600"/>
        </w:trPr>
        <w:tc>
          <w:tcPr>
            <w:tcW w:w="3930"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nyilvántartott álláskeresők száma összesen</w:t>
            </w:r>
          </w:p>
        </w:tc>
        <w:tc>
          <w:tcPr>
            <w:tcW w:w="510"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fő</w:t>
            </w:r>
          </w:p>
        </w:tc>
        <w:tc>
          <w:tcPr>
            <w:tcW w:w="932"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261</w:t>
            </w:r>
          </w:p>
        </w:tc>
        <w:tc>
          <w:tcPr>
            <w:tcW w:w="932"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358</w:t>
            </w:r>
          </w:p>
        </w:tc>
        <w:tc>
          <w:tcPr>
            <w:tcW w:w="932"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439</w:t>
            </w:r>
          </w:p>
        </w:tc>
        <w:tc>
          <w:tcPr>
            <w:tcW w:w="930"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318</w:t>
            </w:r>
          </w:p>
        </w:tc>
        <w:tc>
          <w:tcPr>
            <w:tcW w:w="2139" w:type="dxa"/>
            <w:gridSpan w:val="12"/>
            <w:vMerge/>
            <w:tcBorders>
              <w:top w:val="single" w:sz="4" w:space="0" w:color="000000"/>
              <w:left w:val="single" w:sz="4" w:space="0" w:color="000000"/>
              <w:bottom w:val="single" w:sz="4" w:space="0" w:color="000000"/>
              <w:right w:val="single" w:sz="4" w:space="0" w:color="000000"/>
            </w:tcBorders>
            <w:shd w:val="clear" w:color="auto" w:fill="EAF1DD"/>
            <w:vAlign w:val="center"/>
          </w:tcPr>
          <w:p w:rsidR="00E92ACF" w:rsidRDefault="00E92ACF">
            <w:pPr>
              <w:snapToGrid w:val="0"/>
              <w:jc w:val="center"/>
              <w:rPr>
                <w:rFonts w:cs="Times New Roman"/>
                <w:b/>
                <w:bCs/>
                <w:color w:val="000000"/>
              </w:rPr>
            </w:pPr>
          </w:p>
        </w:tc>
      </w:tr>
      <w:tr w:rsidR="00E92ACF">
        <w:tblPrEx>
          <w:tblCellMar>
            <w:left w:w="70" w:type="dxa"/>
            <w:right w:w="70" w:type="dxa"/>
          </w:tblCellMar>
        </w:tblPrEx>
        <w:trPr>
          <w:trHeight w:val="300"/>
        </w:trPr>
        <w:tc>
          <w:tcPr>
            <w:tcW w:w="3930" w:type="dxa"/>
            <w:vMerge w:val="restart"/>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 éves és fiatalabb</w:t>
            </w:r>
          </w:p>
        </w:tc>
        <w:tc>
          <w:tcPr>
            <w:tcW w:w="51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fő</w:t>
            </w:r>
          </w:p>
        </w:tc>
        <w:tc>
          <w:tcPr>
            <w:tcW w:w="932"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8</w:t>
            </w:r>
          </w:p>
        </w:tc>
        <w:tc>
          <w:tcPr>
            <w:tcW w:w="932"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10</w:t>
            </w:r>
          </w:p>
        </w:tc>
        <w:tc>
          <w:tcPr>
            <w:tcW w:w="932"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15</w:t>
            </w:r>
          </w:p>
        </w:tc>
        <w:tc>
          <w:tcPr>
            <w:tcW w:w="93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15</w:t>
            </w:r>
          </w:p>
        </w:tc>
        <w:tc>
          <w:tcPr>
            <w:tcW w:w="2139" w:type="dxa"/>
            <w:gridSpan w:val="12"/>
            <w:vMerge/>
            <w:tcBorders>
              <w:top w:val="single" w:sz="4" w:space="0" w:color="000000"/>
              <w:left w:val="single" w:sz="4" w:space="0" w:color="000000"/>
              <w:bottom w:val="single" w:sz="4" w:space="0" w:color="000000"/>
              <w:right w:val="single" w:sz="4" w:space="0" w:color="000000"/>
            </w:tcBorders>
            <w:shd w:val="clear" w:color="auto" w:fill="EAF1DD"/>
            <w:vAlign w:val="center"/>
          </w:tcPr>
          <w:p w:rsidR="00E92ACF" w:rsidRDefault="00E92ACF">
            <w:pPr>
              <w:snapToGrid w:val="0"/>
              <w:jc w:val="center"/>
              <w:rPr>
                <w:rFonts w:cs="Times New Roman"/>
                <w:color w:val="000000"/>
              </w:rPr>
            </w:pPr>
          </w:p>
        </w:tc>
      </w:tr>
      <w:tr w:rsidR="00E92ACF">
        <w:tblPrEx>
          <w:tblCellMar>
            <w:left w:w="70" w:type="dxa"/>
            <w:right w:w="70" w:type="dxa"/>
          </w:tblCellMar>
        </w:tblPrEx>
        <w:trPr>
          <w:trHeight w:val="300"/>
        </w:trPr>
        <w:tc>
          <w:tcPr>
            <w:tcW w:w="3930" w:type="dxa"/>
            <w:vMerge/>
            <w:tcBorders>
              <w:left w:val="single" w:sz="4" w:space="0" w:color="000000"/>
              <w:bottom w:val="single" w:sz="4" w:space="0" w:color="000000"/>
            </w:tcBorders>
            <w:shd w:val="clear" w:color="auto" w:fill="auto"/>
            <w:vAlign w:val="center"/>
          </w:tcPr>
          <w:p w:rsidR="00E92ACF" w:rsidRDefault="00E92ACF">
            <w:pPr>
              <w:snapToGrid w:val="0"/>
              <w:jc w:val="left"/>
              <w:rPr>
                <w:rFonts w:cs="Times New Roman"/>
                <w:color w:val="000000"/>
              </w:rPr>
            </w:pPr>
          </w:p>
        </w:tc>
        <w:tc>
          <w:tcPr>
            <w:tcW w:w="51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w:t>
            </w:r>
          </w:p>
        </w:tc>
        <w:tc>
          <w:tcPr>
            <w:tcW w:w="932"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3,1%</w:t>
            </w:r>
          </w:p>
        </w:tc>
        <w:tc>
          <w:tcPr>
            <w:tcW w:w="932"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2,8%</w:t>
            </w:r>
          </w:p>
        </w:tc>
        <w:tc>
          <w:tcPr>
            <w:tcW w:w="932"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3,4%</w:t>
            </w:r>
          </w:p>
        </w:tc>
        <w:tc>
          <w:tcPr>
            <w:tcW w:w="930"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4,7%</w:t>
            </w:r>
          </w:p>
        </w:tc>
        <w:tc>
          <w:tcPr>
            <w:tcW w:w="2139" w:type="dxa"/>
            <w:gridSpan w:val="12"/>
            <w:vMerge/>
            <w:tcBorders>
              <w:top w:val="single" w:sz="4" w:space="0" w:color="000000"/>
              <w:left w:val="single" w:sz="4" w:space="0" w:color="000000"/>
              <w:bottom w:val="single" w:sz="4" w:space="0" w:color="000000"/>
              <w:right w:val="single" w:sz="4" w:space="0" w:color="000000"/>
            </w:tcBorders>
            <w:shd w:val="clear" w:color="auto" w:fill="EAF1DD"/>
            <w:vAlign w:val="center"/>
          </w:tcPr>
          <w:p w:rsidR="00E92ACF" w:rsidRDefault="00E92ACF">
            <w:pPr>
              <w:snapToGrid w:val="0"/>
              <w:jc w:val="center"/>
              <w:rPr>
                <w:rFonts w:cs="Times New Roman"/>
                <w:color w:val="000000"/>
              </w:rPr>
            </w:pPr>
          </w:p>
        </w:tc>
      </w:tr>
      <w:tr w:rsidR="00E92ACF">
        <w:tblPrEx>
          <w:tblCellMar>
            <w:left w:w="70" w:type="dxa"/>
            <w:right w:w="70" w:type="dxa"/>
          </w:tblCellMar>
        </w:tblPrEx>
        <w:trPr>
          <w:trHeight w:val="300"/>
        </w:trPr>
        <w:tc>
          <w:tcPr>
            <w:tcW w:w="3930" w:type="dxa"/>
            <w:vMerge w:val="restart"/>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xml:space="preserve">21-25 év </w:t>
            </w:r>
          </w:p>
        </w:tc>
        <w:tc>
          <w:tcPr>
            <w:tcW w:w="51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fő</w:t>
            </w:r>
          </w:p>
        </w:tc>
        <w:tc>
          <w:tcPr>
            <w:tcW w:w="932"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27</w:t>
            </w:r>
          </w:p>
        </w:tc>
        <w:tc>
          <w:tcPr>
            <w:tcW w:w="932"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50</w:t>
            </w:r>
          </w:p>
        </w:tc>
        <w:tc>
          <w:tcPr>
            <w:tcW w:w="932"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61</w:t>
            </w:r>
          </w:p>
        </w:tc>
        <w:tc>
          <w:tcPr>
            <w:tcW w:w="93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43</w:t>
            </w:r>
          </w:p>
        </w:tc>
        <w:tc>
          <w:tcPr>
            <w:tcW w:w="2139" w:type="dxa"/>
            <w:gridSpan w:val="12"/>
            <w:vMerge/>
            <w:tcBorders>
              <w:top w:val="single" w:sz="4" w:space="0" w:color="000000"/>
              <w:left w:val="single" w:sz="4" w:space="0" w:color="000000"/>
              <w:bottom w:val="single" w:sz="4" w:space="0" w:color="000000"/>
              <w:right w:val="single" w:sz="4" w:space="0" w:color="000000"/>
            </w:tcBorders>
            <w:shd w:val="clear" w:color="auto" w:fill="EAF1DD"/>
            <w:vAlign w:val="center"/>
          </w:tcPr>
          <w:p w:rsidR="00E92ACF" w:rsidRDefault="00E92ACF">
            <w:pPr>
              <w:snapToGrid w:val="0"/>
              <w:jc w:val="center"/>
              <w:rPr>
                <w:rFonts w:cs="Times New Roman"/>
                <w:color w:val="000000"/>
              </w:rPr>
            </w:pPr>
          </w:p>
        </w:tc>
      </w:tr>
      <w:tr w:rsidR="00E92ACF">
        <w:tblPrEx>
          <w:tblCellMar>
            <w:left w:w="70" w:type="dxa"/>
            <w:right w:w="70" w:type="dxa"/>
          </w:tblCellMar>
        </w:tblPrEx>
        <w:trPr>
          <w:trHeight w:val="300"/>
        </w:trPr>
        <w:tc>
          <w:tcPr>
            <w:tcW w:w="3930" w:type="dxa"/>
            <w:vMerge/>
            <w:tcBorders>
              <w:left w:val="single" w:sz="4" w:space="0" w:color="000000"/>
              <w:bottom w:val="single" w:sz="4" w:space="0" w:color="000000"/>
            </w:tcBorders>
            <w:shd w:val="clear" w:color="auto" w:fill="auto"/>
            <w:vAlign w:val="center"/>
          </w:tcPr>
          <w:p w:rsidR="00E92ACF" w:rsidRDefault="00E92ACF">
            <w:pPr>
              <w:snapToGrid w:val="0"/>
              <w:jc w:val="left"/>
              <w:rPr>
                <w:rFonts w:cs="Times New Roman"/>
                <w:color w:val="000000"/>
              </w:rPr>
            </w:pPr>
          </w:p>
        </w:tc>
        <w:tc>
          <w:tcPr>
            <w:tcW w:w="51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w:t>
            </w:r>
          </w:p>
        </w:tc>
        <w:tc>
          <w:tcPr>
            <w:tcW w:w="932"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10,3%</w:t>
            </w:r>
          </w:p>
        </w:tc>
        <w:tc>
          <w:tcPr>
            <w:tcW w:w="932"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14,0%</w:t>
            </w:r>
          </w:p>
        </w:tc>
        <w:tc>
          <w:tcPr>
            <w:tcW w:w="932"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13,9%</w:t>
            </w:r>
          </w:p>
        </w:tc>
        <w:tc>
          <w:tcPr>
            <w:tcW w:w="930"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13,5%</w:t>
            </w:r>
          </w:p>
        </w:tc>
        <w:tc>
          <w:tcPr>
            <w:tcW w:w="2139" w:type="dxa"/>
            <w:gridSpan w:val="12"/>
            <w:vMerge/>
            <w:tcBorders>
              <w:top w:val="single" w:sz="4" w:space="0" w:color="000000"/>
              <w:left w:val="single" w:sz="4" w:space="0" w:color="000000"/>
              <w:bottom w:val="single" w:sz="4" w:space="0" w:color="000000"/>
              <w:right w:val="single" w:sz="4" w:space="0" w:color="000000"/>
            </w:tcBorders>
            <w:shd w:val="clear" w:color="auto" w:fill="EAF1DD"/>
            <w:vAlign w:val="center"/>
          </w:tcPr>
          <w:p w:rsidR="00E92ACF" w:rsidRDefault="00E92ACF">
            <w:pPr>
              <w:snapToGrid w:val="0"/>
              <w:jc w:val="center"/>
              <w:rPr>
                <w:rFonts w:cs="Times New Roman"/>
                <w:color w:val="000000"/>
              </w:rPr>
            </w:pPr>
          </w:p>
        </w:tc>
      </w:tr>
      <w:tr w:rsidR="00E92ACF">
        <w:tblPrEx>
          <w:tblCellMar>
            <w:left w:w="70" w:type="dxa"/>
            <w:right w:w="70" w:type="dxa"/>
          </w:tblCellMar>
        </w:tblPrEx>
        <w:trPr>
          <w:trHeight w:val="300"/>
        </w:trPr>
        <w:tc>
          <w:tcPr>
            <w:tcW w:w="3930" w:type="dxa"/>
            <w:vMerge w:val="restart"/>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26-30 év</w:t>
            </w:r>
          </w:p>
        </w:tc>
        <w:tc>
          <w:tcPr>
            <w:tcW w:w="51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fő</w:t>
            </w:r>
          </w:p>
        </w:tc>
        <w:tc>
          <w:tcPr>
            <w:tcW w:w="932"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38</w:t>
            </w:r>
          </w:p>
        </w:tc>
        <w:tc>
          <w:tcPr>
            <w:tcW w:w="932"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43</w:t>
            </w:r>
          </w:p>
        </w:tc>
        <w:tc>
          <w:tcPr>
            <w:tcW w:w="932"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51</w:t>
            </w:r>
          </w:p>
        </w:tc>
        <w:tc>
          <w:tcPr>
            <w:tcW w:w="93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30</w:t>
            </w:r>
          </w:p>
        </w:tc>
        <w:tc>
          <w:tcPr>
            <w:tcW w:w="2139" w:type="dxa"/>
            <w:gridSpan w:val="12"/>
            <w:vMerge/>
            <w:tcBorders>
              <w:top w:val="single" w:sz="4" w:space="0" w:color="000000"/>
              <w:left w:val="single" w:sz="4" w:space="0" w:color="000000"/>
              <w:bottom w:val="single" w:sz="4" w:space="0" w:color="000000"/>
              <w:right w:val="single" w:sz="4" w:space="0" w:color="000000"/>
            </w:tcBorders>
            <w:shd w:val="clear" w:color="auto" w:fill="EAF1DD"/>
            <w:vAlign w:val="center"/>
          </w:tcPr>
          <w:p w:rsidR="00E92ACF" w:rsidRDefault="00E92ACF">
            <w:pPr>
              <w:snapToGrid w:val="0"/>
              <w:jc w:val="center"/>
              <w:rPr>
                <w:rFonts w:cs="Times New Roman"/>
                <w:color w:val="000000"/>
              </w:rPr>
            </w:pPr>
          </w:p>
        </w:tc>
      </w:tr>
      <w:tr w:rsidR="00E92ACF">
        <w:tblPrEx>
          <w:tblCellMar>
            <w:left w:w="70" w:type="dxa"/>
            <w:right w:w="70" w:type="dxa"/>
          </w:tblCellMar>
        </w:tblPrEx>
        <w:trPr>
          <w:trHeight w:val="300"/>
        </w:trPr>
        <w:tc>
          <w:tcPr>
            <w:tcW w:w="3930" w:type="dxa"/>
            <w:vMerge/>
            <w:tcBorders>
              <w:left w:val="single" w:sz="4" w:space="0" w:color="000000"/>
              <w:bottom w:val="single" w:sz="4" w:space="0" w:color="000000"/>
            </w:tcBorders>
            <w:shd w:val="clear" w:color="auto" w:fill="auto"/>
            <w:vAlign w:val="center"/>
          </w:tcPr>
          <w:p w:rsidR="00E92ACF" w:rsidRDefault="00E92ACF">
            <w:pPr>
              <w:snapToGrid w:val="0"/>
              <w:jc w:val="left"/>
              <w:rPr>
                <w:rFonts w:cs="Times New Roman"/>
                <w:color w:val="000000"/>
              </w:rPr>
            </w:pPr>
          </w:p>
        </w:tc>
        <w:tc>
          <w:tcPr>
            <w:tcW w:w="51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w:t>
            </w:r>
          </w:p>
        </w:tc>
        <w:tc>
          <w:tcPr>
            <w:tcW w:w="932"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14,6%</w:t>
            </w:r>
          </w:p>
        </w:tc>
        <w:tc>
          <w:tcPr>
            <w:tcW w:w="932"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12,0%</w:t>
            </w:r>
          </w:p>
        </w:tc>
        <w:tc>
          <w:tcPr>
            <w:tcW w:w="932"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11,6%</w:t>
            </w:r>
          </w:p>
        </w:tc>
        <w:tc>
          <w:tcPr>
            <w:tcW w:w="930"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9,4%</w:t>
            </w:r>
          </w:p>
        </w:tc>
        <w:tc>
          <w:tcPr>
            <w:tcW w:w="2139" w:type="dxa"/>
            <w:gridSpan w:val="12"/>
            <w:vMerge/>
            <w:tcBorders>
              <w:top w:val="single" w:sz="4" w:space="0" w:color="000000"/>
              <w:left w:val="single" w:sz="4" w:space="0" w:color="000000"/>
              <w:bottom w:val="single" w:sz="4" w:space="0" w:color="000000"/>
              <w:right w:val="single" w:sz="4" w:space="0" w:color="000000"/>
            </w:tcBorders>
            <w:shd w:val="clear" w:color="auto" w:fill="EAF1DD"/>
            <w:vAlign w:val="center"/>
          </w:tcPr>
          <w:p w:rsidR="00E92ACF" w:rsidRDefault="00E92ACF">
            <w:pPr>
              <w:snapToGrid w:val="0"/>
              <w:jc w:val="center"/>
              <w:rPr>
                <w:rFonts w:cs="Times New Roman"/>
                <w:color w:val="000000"/>
              </w:rPr>
            </w:pPr>
          </w:p>
        </w:tc>
      </w:tr>
      <w:tr w:rsidR="00E92ACF">
        <w:tblPrEx>
          <w:tblCellMar>
            <w:left w:w="70" w:type="dxa"/>
            <w:right w:w="70" w:type="dxa"/>
          </w:tblCellMar>
        </w:tblPrEx>
        <w:trPr>
          <w:trHeight w:val="300"/>
        </w:trPr>
        <w:tc>
          <w:tcPr>
            <w:tcW w:w="3930" w:type="dxa"/>
            <w:vMerge w:val="restart"/>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31-35 év</w:t>
            </w:r>
          </w:p>
        </w:tc>
        <w:tc>
          <w:tcPr>
            <w:tcW w:w="51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fő</w:t>
            </w:r>
          </w:p>
        </w:tc>
        <w:tc>
          <w:tcPr>
            <w:tcW w:w="932"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34</w:t>
            </w:r>
          </w:p>
        </w:tc>
        <w:tc>
          <w:tcPr>
            <w:tcW w:w="932"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47</w:t>
            </w:r>
          </w:p>
        </w:tc>
        <w:tc>
          <w:tcPr>
            <w:tcW w:w="932"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55</w:t>
            </w:r>
          </w:p>
        </w:tc>
        <w:tc>
          <w:tcPr>
            <w:tcW w:w="93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42</w:t>
            </w:r>
          </w:p>
        </w:tc>
        <w:tc>
          <w:tcPr>
            <w:tcW w:w="2139" w:type="dxa"/>
            <w:gridSpan w:val="12"/>
            <w:vMerge/>
            <w:tcBorders>
              <w:top w:val="single" w:sz="4" w:space="0" w:color="000000"/>
              <w:left w:val="single" w:sz="4" w:space="0" w:color="000000"/>
              <w:bottom w:val="single" w:sz="4" w:space="0" w:color="000000"/>
              <w:right w:val="single" w:sz="4" w:space="0" w:color="000000"/>
            </w:tcBorders>
            <w:shd w:val="clear" w:color="auto" w:fill="EAF1DD"/>
            <w:vAlign w:val="center"/>
          </w:tcPr>
          <w:p w:rsidR="00E92ACF" w:rsidRDefault="00E92ACF">
            <w:pPr>
              <w:snapToGrid w:val="0"/>
              <w:jc w:val="center"/>
              <w:rPr>
                <w:rFonts w:cs="Times New Roman"/>
                <w:color w:val="000000"/>
              </w:rPr>
            </w:pPr>
          </w:p>
        </w:tc>
      </w:tr>
      <w:tr w:rsidR="00E92ACF">
        <w:tblPrEx>
          <w:tblCellMar>
            <w:left w:w="70" w:type="dxa"/>
            <w:right w:w="70" w:type="dxa"/>
          </w:tblCellMar>
        </w:tblPrEx>
        <w:trPr>
          <w:trHeight w:val="300"/>
        </w:trPr>
        <w:tc>
          <w:tcPr>
            <w:tcW w:w="3930" w:type="dxa"/>
            <w:vMerge/>
            <w:tcBorders>
              <w:left w:val="single" w:sz="4" w:space="0" w:color="000000"/>
              <w:bottom w:val="single" w:sz="4" w:space="0" w:color="000000"/>
            </w:tcBorders>
            <w:shd w:val="clear" w:color="auto" w:fill="auto"/>
            <w:vAlign w:val="center"/>
          </w:tcPr>
          <w:p w:rsidR="00E92ACF" w:rsidRDefault="00E92ACF">
            <w:pPr>
              <w:snapToGrid w:val="0"/>
              <w:jc w:val="left"/>
              <w:rPr>
                <w:rFonts w:cs="Times New Roman"/>
                <w:color w:val="000000"/>
              </w:rPr>
            </w:pPr>
          </w:p>
        </w:tc>
        <w:tc>
          <w:tcPr>
            <w:tcW w:w="51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w:t>
            </w:r>
          </w:p>
        </w:tc>
        <w:tc>
          <w:tcPr>
            <w:tcW w:w="932"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13,0%</w:t>
            </w:r>
          </w:p>
        </w:tc>
        <w:tc>
          <w:tcPr>
            <w:tcW w:w="932"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13,1%</w:t>
            </w:r>
          </w:p>
        </w:tc>
        <w:tc>
          <w:tcPr>
            <w:tcW w:w="932"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12,5%</w:t>
            </w:r>
          </w:p>
        </w:tc>
        <w:tc>
          <w:tcPr>
            <w:tcW w:w="930"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13,2%</w:t>
            </w:r>
          </w:p>
        </w:tc>
        <w:tc>
          <w:tcPr>
            <w:tcW w:w="2139" w:type="dxa"/>
            <w:gridSpan w:val="12"/>
            <w:vMerge/>
            <w:tcBorders>
              <w:top w:val="single" w:sz="4" w:space="0" w:color="000000"/>
              <w:left w:val="single" w:sz="4" w:space="0" w:color="000000"/>
              <w:bottom w:val="single" w:sz="4" w:space="0" w:color="000000"/>
              <w:right w:val="single" w:sz="4" w:space="0" w:color="000000"/>
            </w:tcBorders>
            <w:shd w:val="clear" w:color="auto" w:fill="EAF1DD"/>
            <w:vAlign w:val="center"/>
          </w:tcPr>
          <w:p w:rsidR="00E92ACF" w:rsidRDefault="00E92ACF">
            <w:pPr>
              <w:snapToGrid w:val="0"/>
              <w:jc w:val="center"/>
              <w:rPr>
                <w:rFonts w:cs="Times New Roman"/>
                <w:color w:val="000000"/>
              </w:rPr>
            </w:pPr>
          </w:p>
        </w:tc>
      </w:tr>
      <w:tr w:rsidR="00E92ACF">
        <w:tblPrEx>
          <w:tblCellMar>
            <w:left w:w="70" w:type="dxa"/>
            <w:right w:w="70" w:type="dxa"/>
          </w:tblCellMar>
        </w:tblPrEx>
        <w:trPr>
          <w:trHeight w:val="300"/>
        </w:trPr>
        <w:tc>
          <w:tcPr>
            <w:tcW w:w="3930" w:type="dxa"/>
            <w:vMerge w:val="restart"/>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36-40 év</w:t>
            </w:r>
          </w:p>
        </w:tc>
        <w:tc>
          <w:tcPr>
            <w:tcW w:w="51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fő</w:t>
            </w:r>
          </w:p>
        </w:tc>
        <w:tc>
          <w:tcPr>
            <w:tcW w:w="932"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33</w:t>
            </w:r>
          </w:p>
        </w:tc>
        <w:tc>
          <w:tcPr>
            <w:tcW w:w="932"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44</w:t>
            </w:r>
          </w:p>
        </w:tc>
        <w:tc>
          <w:tcPr>
            <w:tcW w:w="932"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53</w:t>
            </w:r>
          </w:p>
        </w:tc>
        <w:tc>
          <w:tcPr>
            <w:tcW w:w="93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54</w:t>
            </w:r>
          </w:p>
        </w:tc>
        <w:tc>
          <w:tcPr>
            <w:tcW w:w="2139" w:type="dxa"/>
            <w:gridSpan w:val="12"/>
            <w:vMerge/>
            <w:tcBorders>
              <w:top w:val="single" w:sz="4" w:space="0" w:color="000000"/>
              <w:left w:val="single" w:sz="4" w:space="0" w:color="000000"/>
              <w:bottom w:val="single" w:sz="4" w:space="0" w:color="000000"/>
              <w:right w:val="single" w:sz="4" w:space="0" w:color="000000"/>
            </w:tcBorders>
            <w:shd w:val="clear" w:color="auto" w:fill="EAF1DD"/>
            <w:vAlign w:val="center"/>
          </w:tcPr>
          <w:p w:rsidR="00E92ACF" w:rsidRDefault="00E92ACF">
            <w:pPr>
              <w:snapToGrid w:val="0"/>
              <w:jc w:val="center"/>
              <w:rPr>
                <w:rFonts w:cs="Times New Roman"/>
                <w:color w:val="000000"/>
              </w:rPr>
            </w:pPr>
          </w:p>
        </w:tc>
      </w:tr>
      <w:tr w:rsidR="00E92ACF">
        <w:tblPrEx>
          <w:tblCellMar>
            <w:left w:w="70" w:type="dxa"/>
            <w:right w:w="70" w:type="dxa"/>
          </w:tblCellMar>
        </w:tblPrEx>
        <w:trPr>
          <w:trHeight w:val="300"/>
        </w:trPr>
        <w:tc>
          <w:tcPr>
            <w:tcW w:w="3930" w:type="dxa"/>
            <w:vMerge/>
            <w:tcBorders>
              <w:left w:val="single" w:sz="4" w:space="0" w:color="000000"/>
              <w:bottom w:val="single" w:sz="4" w:space="0" w:color="000000"/>
            </w:tcBorders>
            <w:shd w:val="clear" w:color="auto" w:fill="auto"/>
            <w:vAlign w:val="center"/>
          </w:tcPr>
          <w:p w:rsidR="00E92ACF" w:rsidRDefault="00E92ACF">
            <w:pPr>
              <w:snapToGrid w:val="0"/>
              <w:jc w:val="left"/>
              <w:rPr>
                <w:rFonts w:cs="Times New Roman"/>
                <w:color w:val="000000"/>
              </w:rPr>
            </w:pPr>
          </w:p>
        </w:tc>
        <w:tc>
          <w:tcPr>
            <w:tcW w:w="51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w:t>
            </w:r>
          </w:p>
        </w:tc>
        <w:tc>
          <w:tcPr>
            <w:tcW w:w="932"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12,6%</w:t>
            </w:r>
          </w:p>
        </w:tc>
        <w:tc>
          <w:tcPr>
            <w:tcW w:w="932"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12,3%</w:t>
            </w:r>
          </w:p>
        </w:tc>
        <w:tc>
          <w:tcPr>
            <w:tcW w:w="932"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12,1%</w:t>
            </w:r>
          </w:p>
        </w:tc>
        <w:tc>
          <w:tcPr>
            <w:tcW w:w="930"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17,0%</w:t>
            </w:r>
          </w:p>
        </w:tc>
        <w:tc>
          <w:tcPr>
            <w:tcW w:w="2139" w:type="dxa"/>
            <w:gridSpan w:val="12"/>
            <w:vMerge/>
            <w:tcBorders>
              <w:top w:val="single" w:sz="4" w:space="0" w:color="000000"/>
              <w:left w:val="single" w:sz="4" w:space="0" w:color="000000"/>
              <w:bottom w:val="single" w:sz="4" w:space="0" w:color="000000"/>
              <w:right w:val="single" w:sz="4" w:space="0" w:color="000000"/>
            </w:tcBorders>
            <w:shd w:val="clear" w:color="auto" w:fill="EAF1DD"/>
            <w:vAlign w:val="center"/>
          </w:tcPr>
          <w:p w:rsidR="00E92ACF" w:rsidRDefault="00E92ACF">
            <w:pPr>
              <w:snapToGrid w:val="0"/>
              <w:jc w:val="center"/>
              <w:rPr>
                <w:rFonts w:cs="Times New Roman"/>
                <w:color w:val="000000"/>
              </w:rPr>
            </w:pPr>
          </w:p>
        </w:tc>
      </w:tr>
      <w:tr w:rsidR="00E92ACF">
        <w:tblPrEx>
          <w:tblCellMar>
            <w:left w:w="70" w:type="dxa"/>
            <w:right w:w="70" w:type="dxa"/>
          </w:tblCellMar>
        </w:tblPrEx>
        <w:trPr>
          <w:trHeight w:val="300"/>
        </w:trPr>
        <w:tc>
          <w:tcPr>
            <w:tcW w:w="3930" w:type="dxa"/>
            <w:vMerge w:val="restart"/>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41-45 év</w:t>
            </w:r>
          </w:p>
        </w:tc>
        <w:tc>
          <w:tcPr>
            <w:tcW w:w="51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fő</w:t>
            </w:r>
          </w:p>
        </w:tc>
        <w:tc>
          <w:tcPr>
            <w:tcW w:w="932"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36</w:t>
            </w:r>
          </w:p>
        </w:tc>
        <w:tc>
          <w:tcPr>
            <w:tcW w:w="932"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40</w:t>
            </w:r>
          </w:p>
        </w:tc>
        <w:tc>
          <w:tcPr>
            <w:tcW w:w="932"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43</w:t>
            </w:r>
          </w:p>
        </w:tc>
        <w:tc>
          <w:tcPr>
            <w:tcW w:w="93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29</w:t>
            </w:r>
          </w:p>
        </w:tc>
        <w:tc>
          <w:tcPr>
            <w:tcW w:w="2139" w:type="dxa"/>
            <w:gridSpan w:val="12"/>
            <w:vMerge/>
            <w:tcBorders>
              <w:top w:val="single" w:sz="4" w:space="0" w:color="000000"/>
              <w:left w:val="single" w:sz="4" w:space="0" w:color="000000"/>
              <w:bottom w:val="single" w:sz="4" w:space="0" w:color="000000"/>
              <w:right w:val="single" w:sz="4" w:space="0" w:color="000000"/>
            </w:tcBorders>
            <w:shd w:val="clear" w:color="auto" w:fill="EAF1DD"/>
            <w:vAlign w:val="center"/>
          </w:tcPr>
          <w:p w:rsidR="00E92ACF" w:rsidRDefault="00E92ACF">
            <w:pPr>
              <w:snapToGrid w:val="0"/>
              <w:jc w:val="center"/>
              <w:rPr>
                <w:rFonts w:cs="Times New Roman"/>
                <w:color w:val="000000"/>
              </w:rPr>
            </w:pPr>
          </w:p>
        </w:tc>
      </w:tr>
      <w:tr w:rsidR="00E92ACF">
        <w:tblPrEx>
          <w:tblCellMar>
            <w:left w:w="70" w:type="dxa"/>
            <w:right w:w="70" w:type="dxa"/>
          </w:tblCellMar>
        </w:tblPrEx>
        <w:trPr>
          <w:trHeight w:val="300"/>
        </w:trPr>
        <w:tc>
          <w:tcPr>
            <w:tcW w:w="3930" w:type="dxa"/>
            <w:vMerge/>
            <w:tcBorders>
              <w:left w:val="single" w:sz="4" w:space="0" w:color="000000"/>
              <w:bottom w:val="single" w:sz="4" w:space="0" w:color="000000"/>
            </w:tcBorders>
            <w:shd w:val="clear" w:color="auto" w:fill="auto"/>
            <w:vAlign w:val="center"/>
          </w:tcPr>
          <w:p w:rsidR="00E92ACF" w:rsidRDefault="00E92ACF">
            <w:pPr>
              <w:snapToGrid w:val="0"/>
              <w:jc w:val="left"/>
              <w:rPr>
                <w:rFonts w:cs="Times New Roman"/>
                <w:color w:val="000000"/>
              </w:rPr>
            </w:pPr>
          </w:p>
        </w:tc>
        <w:tc>
          <w:tcPr>
            <w:tcW w:w="51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w:t>
            </w:r>
          </w:p>
        </w:tc>
        <w:tc>
          <w:tcPr>
            <w:tcW w:w="932"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13,8%</w:t>
            </w:r>
          </w:p>
        </w:tc>
        <w:tc>
          <w:tcPr>
            <w:tcW w:w="932"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11,2%</w:t>
            </w:r>
          </w:p>
        </w:tc>
        <w:tc>
          <w:tcPr>
            <w:tcW w:w="932"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9,8%</w:t>
            </w:r>
          </w:p>
        </w:tc>
        <w:tc>
          <w:tcPr>
            <w:tcW w:w="930"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9,1%</w:t>
            </w:r>
          </w:p>
        </w:tc>
        <w:tc>
          <w:tcPr>
            <w:tcW w:w="2139" w:type="dxa"/>
            <w:gridSpan w:val="12"/>
            <w:vMerge/>
            <w:tcBorders>
              <w:top w:val="single" w:sz="4" w:space="0" w:color="000000"/>
              <w:left w:val="single" w:sz="4" w:space="0" w:color="000000"/>
              <w:bottom w:val="single" w:sz="4" w:space="0" w:color="000000"/>
              <w:right w:val="single" w:sz="4" w:space="0" w:color="000000"/>
            </w:tcBorders>
            <w:shd w:val="clear" w:color="auto" w:fill="EAF1DD"/>
            <w:vAlign w:val="center"/>
          </w:tcPr>
          <w:p w:rsidR="00E92ACF" w:rsidRDefault="00E92ACF">
            <w:pPr>
              <w:snapToGrid w:val="0"/>
              <w:jc w:val="center"/>
              <w:rPr>
                <w:rFonts w:cs="Times New Roman"/>
                <w:color w:val="000000"/>
              </w:rPr>
            </w:pPr>
          </w:p>
        </w:tc>
      </w:tr>
      <w:tr w:rsidR="00E92ACF">
        <w:tblPrEx>
          <w:tblCellMar>
            <w:left w:w="70" w:type="dxa"/>
            <w:right w:w="70" w:type="dxa"/>
          </w:tblCellMar>
        </w:tblPrEx>
        <w:trPr>
          <w:trHeight w:val="300"/>
        </w:trPr>
        <w:tc>
          <w:tcPr>
            <w:tcW w:w="3930" w:type="dxa"/>
            <w:vMerge w:val="restart"/>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46-50 év</w:t>
            </w:r>
          </w:p>
        </w:tc>
        <w:tc>
          <w:tcPr>
            <w:tcW w:w="51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fő</w:t>
            </w:r>
          </w:p>
        </w:tc>
        <w:tc>
          <w:tcPr>
            <w:tcW w:w="932"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34</w:t>
            </w:r>
          </w:p>
        </w:tc>
        <w:tc>
          <w:tcPr>
            <w:tcW w:w="932"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49</w:t>
            </w:r>
          </w:p>
        </w:tc>
        <w:tc>
          <w:tcPr>
            <w:tcW w:w="932"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60</w:t>
            </w:r>
          </w:p>
        </w:tc>
        <w:tc>
          <w:tcPr>
            <w:tcW w:w="93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30</w:t>
            </w:r>
          </w:p>
        </w:tc>
        <w:tc>
          <w:tcPr>
            <w:tcW w:w="2139" w:type="dxa"/>
            <w:gridSpan w:val="12"/>
            <w:vMerge/>
            <w:tcBorders>
              <w:top w:val="single" w:sz="4" w:space="0" w:color="000000"/>
              <w:left w:val="single" w:sz="4" w:space="0" w:color="000000"/>
              <w:bottom w:val="single" w:sz="4" w:space="0" w:color="000000"/>
              <w:right w:val="single" w:sz="4" w:space="0" w:color="000000"/>
            </w:tcBorders>
            <w:shd w:val="clear" w:color="auto" w:fill="EAF1DD"/>
            <w:vAlign w:val="center"/>
          </w:tcPr>
          <w:p w:rsidR="00E92ACF" w:rsidRDefault="00E92ACF">
            <w:pPr>
              <w:snapToGrid w:val="0"/>
              <w:jc w:val="center"/>
              <w:rPr>
                <w:rFonts w:cs="Times New Roman"/>
                <w:color w:val="000000"/>
              </w:rPr>
            </w:pPr>
          </w:p>
        </w:tc>
      </w:tr>
      <w:tr w:rsidR="00E92ACF">
        <w:tblPrEx>
          <w:tblCellMar>
            <w:left w:w="70" w:type="dxa"/>
            <w:right w:w="70" w:type="dxa"/>
          </w:tblCellMar>
        </w:tblPrEx>
        <w:trPr>
          <w:trHeight w:val="300"/>
        </w:trPr>
        <w:tc>
          <w:tcPr>
            <w:tcW w:w="3930" w:type="dxa"/>
            <w:vMerge/>
            <w:tcBorders>
              <w:left w:val="single" w:sz="4" w:space="0" w:color="000000"/>
              <w:bottom w:val="single" w:sz="4" w:space="0" w:color="000000"/>
            </w:tcBorders>
            <w:shd w:val="clear" w:color="auto" w:fill="auto"/>
            <w:vAlign w:val="center"/>
          </w:tcPr>
          <w:p w:rsidR="00E92ACF" w:rsidRDefault="00E92ACF">
            <w:pPr>
              <w:snapToGrid w:val="0"/>
              <w:jc w:val="left"/>
              <w:rPr>
                <w:rFonts w:cs="Times New Roman"/>
                <w:color w:val="000000"/>
              </w:rPr>
            </w:pPr>
          </w:p>
        </w:tc>
        <w:tc>
          <w:tcPr>
            <w:tcW w:w="51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w:t>
            </w:r>
          </w:p>
        </w:tc>
        <w:tc>
          <w:tcPr>
            <w:tcW w:w="932"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13,0%</w:t>
            </w:r>
          </w:p>
        </w:tc>
        <w:tc>
          <w:tcPr>
            <w:tcW w:w="932"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13,7%</w:t>
            </w:r>
          </w:p>
        </w:tc>
        <w:tc>
          <w:tcPr>
            <w:tcW w:w="932"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13,7%</w:t>
            </w:r>
          </w:p>
        </w:tc>
        <w:tc>
          <w:tcPr>
            <w:tcW w:w="930"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9,4%</w:t>
            </w:r>
          </w:p>
        </w:tc>
        <w:tc>
          <w:tcPr>
            <w:tcW w:w="2139" w:type="dxa"/>
            <w:gridSpan w:val="12"/>
            <w:vMerge/>
            <w:tcBorders>
              <w:top w:val="single" w:sz="4" w:space="0" w:color="000000"/>
              <w:left w:val="single" w:sz="4" w:space="0" w:color="000000"/>
              <w:bottom w:val="single" w:sz="4" w:space="0" w:color="000000"/>
              <w:right w:val="single" w:sz="4" w:space="0" w:color="000000"/>
            </w:tcBorders>
            <w:shd w:val="clear" w:color="auto" w:fill="EAF1DD"/>
            <w:vAlign w:val="center"/>
          </w:tcPr>
          <w:p w:rsidR="00E92ACF" w:rsidRDefault="00E92ACF">
            <w:pPr>
              <w:snapToGrid w:val="0"/>
              <w:jc w:val="center"/>
              <w:rPr>
                <w:rFonts w:cs="Times New Roman"/>
                <w:color w:val="000000"/>
              </w:rPr>
            </w:pPr>
          </w:p>
        </w:tc>
      </w:tr>
      <w:tr w:rsidR="00E92ACF">
        <w:tblPrEx>
          <w:tblCellMar>
            <w:left w:w="70" w:type="dxa"/>
            <w:right w:w="70" w:type="dxa"/>
          </w:tblCellMar>
        </w:tblPrEx>
        <w:trPr>
          <w:trHeight w:val="300"/>
        </w:trPr>
        <w:tc>
          <w:tcPr>
            <w:tcW w:w="3930" w:type="dxa"/>
            <w:vMerge w:val="restart"/>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51-55 év</w:t>
            </w:r>
          </w:p>
        </w:tc>
        <w:tc>
          <w:tcPr>
            <w:tcW w:w="51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fő</w:t>
            </w:r>
          </w:p>
        </w:tc>
        <w:tc>
          <w:tcPr>
            <w:tcW w:w="932"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32</w:t>
            </w:r>
          </w:p>
        </w:tc>
        <w:tc>
          <w:tcPr>
            <w:tcW w:w="932"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43</w:t>
            </w:r>
          </w:p>
        </w:tc>
        <w:tc>
          <w:tcPr>
            <w:tcW w:w="932"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58</w:t>
            </w:r>
          </w:p>
        </w:tc>
        <w:tc>
          <w:tcPr>
            <w:tcW w:w="93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46</w:t>
            </w:r>
          </w:p>
        </w:tc>
        <w:tc>
          <w:tcPr>
            <w:tcW w:w="2139" w:type="dxa"/>
            <w:gridSpan w:val="12"/>
            <w:vMerge/>
            <w:tcBorders>
              <w:top w:val="single" w:sz="4" w:space="0" w:color="000000"/>
              <w:left w:val="single" w:sz="4" w:space="0" w:color="000000"/>
              <w:bottom w:val="single" w:sz="4" w:space="0" w:color="000000"/>
              <w:right w:val="single" w:sz="4" w:space="0" w:color="000000"/>
            </w:tcBorders>
            <w:shd w:val="clear" w:color="auto" w:fill="EAF1DD"/>
            <w:vAlign w:val="center"/>
          </w:tcPr>
          <w:p w:rsidR="00E92ACF" w:rsidRDefault="00E92ACF">
            <w:pPr>
              <w:snapToGrid w:val="0"/>
              <w:jc w:val="center"/>
              <w:rPr>
                <w:rFonts w:cs="Times New Roman"/>
                <w:color w:val="000000"/>
              </w:rPr>
            </w:pPr>
          </w:p>
        </w:tc>
      </w:tr>
      <w:tr w:rsidR="00E92ACF">
        <w:tblPrEx>
          <w:tblCellMar>
            <w:left w:w="70" w:type="dxa"/>
            <w:right w:w="70" w:type="dxa"/>
          </w:tblCellMar>
        </w:tblPrEx>
        <w:trPr>
          <w:trHeight w:val="300"/>
        </w:trPr>
        <w:tc>
          <w:tcPr>
            <w:tcW w:w="3930" w:type="dxa"/>
            <w:vMerge/>
            <w:tcBorders>
              <w:left w:val="single" w:sz="4" w:space="0" w:color="000000"/>
              <w:bottom w:val="single" w:sz="4" w:space="0" w:color="000000"/>
            </w:tcBorders>
            <w:shd w:val="clear" w:color="auto" w:fill="auto"/>
            <w:vAlign w:val="center"/>
          </w:tcPr>
          <w:p w:rsidR="00E92ACF" w:rsidRDefault="00E92ACF">
            <w:pPr>
              <w:snapToGrid w:val="0"/>
              <w:jc w:val="left"/>
              <w:rPr>
                <w:rFonts w:cs="Times New Roman"/>
                <w:color w:val="000000"/>
              </w:rPr>
            </w:pPr>
          </w:p>
        </w:tc>
        <w:tc>
          <w:tcPr>
            <w:tcW w:w="51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w:t>
            </w:r>
          </w:p>
        </w:tc>
        <w:tc>
          <w:tcPr>
            <w:tcW w:w="932"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12,3%</w:t>
            </w:r>
          </w:p>
        </w:tc>
        <w:tc>
          <w:tcPr>
            <w:tcW w:w="932"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12,0%</w:t>
            </w:r>
          </w:p>
        </w:tc>
        <w:tc>
          <w:tcPr>
            <w:tcW w:w="932"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13,2%</w:t>
            </w:r>
          </w:p>
        </w:tc>
        <w:tc>
          <w:tcPr>
            <w:tcW w:w="930"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14,5%</w:t>
            </w:r>
          </w:p>
        </w:tc>
        <w:tc>
          <w:tcPr>
            <w:tcW w:w="2139" w:type="dxa"/>
            <w:gridSpan w:val="12"/>
            <w:vMerge/>
            <w:tcBorders>
              <w:top w:val="single" w:sz="4" w:space="0" w:color="000000"/>
              <w:left w:val="single" w:sz="4" w:space="0" w:color="000000"/>
              <w:bottom w:val="single" w:sz="4" w:space="0" w:color="000000"/>
              <w:right w:val="single" w:sz="4" w:space="0" w:color="000000"/>
            </w:tcBorders>
            <w:shd w:val="clear" w:color="auto" w:fill="EAF1DD"/>
            <w:vAlign w:val="center"/>
          </w:tcPr>
          <w:p w:rsidR="00E92ACF" w:rsidRDefault="00E92ACF">
            <w:pPr>
              <w:snapToGrid w:val="0"/>
              <w:jc w:val="center"/>
              <w:rPr>
                <w:rFonts w:cs="Times New Roman"/>
                <w:color w:val="000000"/>
              </w:rPr>
            </w:pPr>
          </w:p>
        </w:tc>
      </w:tr>
      <w:tr w:rsidR="00E92ACF">
        <w:tblPrEx>
          <w:tblCellMar>
            <w:left w:w="70" w:type="dxa"/>
            <w:right w:w="70" w:type="dxa"/>
          </w:tblCellMar>
        </w:tblPrEx>
        <w:trPr>
          <w:trHeight w:val="300"/>
        </w:trPr>
        <w:tc>
          <w:tcPr>
            <w:tcW w:w="3930" w:type="dxa"/>
            <w:vMerge w:val="restart"/>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56-60 év</w:t>
            </w:r>
          </w:p>
        </w:tc>
        <w:tc>
          <w:tcPr>
            <w:tcW w:w="51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fő</w:t>
            </w:r>
          </w:p>
        </w:tc>
        <w:tc>
          <w:tcPr>
            <w:tcW w:w="932"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16</w:t>
            </w:r>
          </w:p>
        </w:tc>
        <w:tc>
          <w:tcPr>
            <w:tcW w:w="932"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30</w:t>
            </w:r>
          </w:p>
        </w:tc>
        <w:tc>
          <w:tcPr>
            <w:tcW w:w="932"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41</w:t>
            </w:r>
          </w:p>
        </w:tc>
        <w:tc>
          <w:tcPr>
            <w:tcW w:w="93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28</w:t>
            </w:r>
          </w:p>
        </w:tc>
        <w:tc>
          <w:tcPr>
            <w:tcW w:w="2139" w:type="dxa"/>
            <w:gridSpan w:val="12"/>
            <w:vMerge/>
            <w:tcBorders>
              <w:top w:val="single" w:sz="4" w:space="0" w:color="000000"/>
              <w:left w:val="single" w:sz="4" w:space="0" w:color="000000"/>
              <w:bottom w:val="single" w:sz="4" w:space="0" w:color="000000"/>
              <w:right w:val="single" w:sz="4" w:space="0" w:color="000000"/>
            </w:tcBorders>
            <w:shd w:val="clear" w:color="auto" w:fill="EAF1DD"/>
            <w:vAlign w:val="center"/>
          </w:tcPr>
          <w:p w:rsidR="00E92ACF" w:rsidRDefault="00E92ACF">
            <w:pPr>
              <w:snapToGrid w:val="0"/>
              <w:jc w:val="center"/>
              <w:rPr>
                <w:rFonts w:cs="Times New Roman"/>
                <w:color w:val="000000"/>
              </w:rPr>
            </w:pPr>
          </w:p>
        </w:tc>
      </w:tr>
      <w:tr w:rsidR="00E92ACF">
        <w:tblPrEx>
          <w:tblCellMar>
            <w:left w:w="70" w:type="dxa"/>
            <w:right w:w="70" w:type="dxa"/>
          </w:tblCellMar>
        </w:tblPrEx>
        <w:trPr>
          <w:trHeight w:val="300"/>
        </w:trPr>
        <w:tc>
          <w:tcPr>
            <w:tcW w:w="3930" w:type="dxa"/>
            <w:vMerge/>
            <w:tcBorders>
              <w:left w:val="single" w:sz="4" w:space="0" w:color="000000"/>
              <w:bottom w:val="single" w:sz="4" w:space="0" w:color="000000"/>
            </w:tcBorders>
            <w:shd w:val="clear" w:color="auto" w:fill="auto"/>
            <w:vAlign w:val="center"/>
          </w:tcPr>
          <w:p w:rsidR="00E92ACF" w:rsidRDefault="00E92ACF">
            <w:pPr>
              <w:snapToGrid w:val="0"/>
              <w:jc w:val="left"/>
              <w:rPr>
                <w:rFonts w:cs="Times New Roman"/>
                <w:color w:val="000000"/>
              </w:rPr>
            </w:pPr>
          </w:p>
        </w:tc>
        <w:tc>
          <w:tcPr>
            <w:tcW w:w="51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w:t>
            </w:r>
          </w:p>
        </w:tc>
        <w:tc>
          <w:tcPr>
            <w:tcW w:w="932"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6,1%</w:t>
            </w:r>
          </w:p>
        </w:tc>
        <w:tc>
          <w:tcPr>
            <w:tcW w:w="932"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8,4%</w:t>
            </w:r>
          </w:p>
        </w:tc>
        <w:tc>
          <w:tcPr>
            <w:tcW w:w="932"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9,3%</w:t>
            </w:r>
          </w:p>
        </w:tc>
        <w:tc>
          <w:tcPr>
            <w:tcW w:w="930"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8,8%</w:t>
            </w:r>
          </w:p>
        </w:tc>
        <w:tc>
          <w:tcPr>
            <w:tcW w:w="2139" w:type="dxa"/>
            <w:gridSpan w:val="12"/>
            <w:vMerge/>
            <w:tcBorders>
              <w:top w:val="single" w:sz="4" w:space="0" w:color="000000"/>
              <w:left w:val="single" w:sz="4" w:space="0" w:color="000000"/>
              <w:bottom w:val="single" w:sz="4" w:space="0" w:color="000000"/>
              <w:right w:val="single" w:sz="4" w:space="0" w:color="000000"/>
            </w:tcBorders>
            <w:shd w:val="clear" w:color="auto" w:fill="EAF1DD"/>
            <w:vAlign w:val="center"/>
          </w:tcPr>
          <w:p w:rsidR="00E92ACF" w:rsidRDefault="00E92ACF">
            <w:pPr>
              <w:snapToGrid w:val="0"/>
              <w:jc w:val="center"/>
              <w:rPr>
                <w:rFonts w:cs="Times New Roman"/>
                <w:color w:val="000000"/>
              </w:rPr>
            </w:pPr>
          </w:p>
        </w:tc>
      </w:tr>
      <w:tr w:rsidR="00E92ACF">
        <w:tblPrEx>
          <w:tblCellMar>
            <w:left w:w="70" w:type="dxa"/>
            <w:right w:w="70" w:type="dxa"/>
          </w:tblCellMar>
        </w:tblPrEx>
        <w:trPr>
          <w:trHeight w:val="300"/>
        </w:trPr>
        <w:tc>
          <w:tcPr>
            <w:tcW w:w="3930" w:type="dxa"/>
            <w:vMerge w:val="restart"/>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61 év felett</w:t>
            </w:r>
          </w:p>
        </w:tc>
        <w:tc>
          <w:tcPr>
            <w:tcW w:w="51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fő</w:t>
            </w:r>
          </w:p>
        </w:tc>
        <w:tc>
          <w:tcPr>
            <w:tcW w:w="932"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3</w:t>
            </w:r>
          </w:p>
        </w:tc>
        <w:tc>
          <w:tcPr>
            <w:tcW w:w="932"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w:t>
            </w:r>
          </w:p>
        </w:tc>
        <w:tc>
          <w:tcPr>
            <w:tcW w:w="932"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w:t>
            </w:r>
          </w:p>
        </w:tc>
        <w:tc>
          <w:tcPr>
            <w:tcW w:w="93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w:t>
            </w:r>
          </w:p>
        </w:tc>
        <w:tc>
          <w:tcPr>
            <w:tcW w:w="2139" w:type="dxa"/>
            <w:gridSpan w:val="12"/>
            <w:vMerge/>
            <w:tcBorders>
              <w:top w:val="single" w:sz="4" w:space="0" w:color="000000"/>
              <w:left w:val="single" w:sz="4" w:space="0" w:color="000000"/>
              <w:bottom w:val="single" w:sz="4" w:space="0" w:color="000000"/>
              <w:right w:val="single" w:sz="4" w:space="0" w:color="000000"/>
            </w:tcBorders>
            <w:shd w:val="clear" w:color="auto" w:fill="EAF1DD"/>
            <w:vAlign w:val="center"/>
          </w:tcPr>
          <w:p w:rsidR="00E92ACF" w:rsidRDefault="00E92ACF">
            <w:pPr>
              <w:snapToGrid w:val="0"/>
              <w:jc w:val="center"/>
              <w:rPr>
                <w:rFonts w:cs="Times New Roman"/>
                <w:color w:val="000000"/>
              </w:rPr>
            </w:pPr>
          </w:p>
        </w:tc>
      </w:tr>
      <w:tr w:rsidR="00E92ACF">
        <w:tblPrEx>
          <w:tblCellMar>
            <w:left w:w="70" w:type="dxa"/>
            <w:right w:w="70" w:type="dxa"/>
          </w:tblCellMar>
        </w:tblPrEx>
        <w:trPr>
          <w:trHeight w:val="300"/>
        </w:trPr>
        <w:tc>
          <w:tcPr>
            <w:tcW w:w="3930" w:type="dxa"/>
            <w:vMerge/>
            <w:tcBorders>
              <w:left w:val="single" w:sz="4" w:space="0" w:color="000000"/>
              <w:bottom w:val="single" w:sz="4" w:space="0" w:color="000000"/>
            </w:tcBorders>
            <w:shd w:val="clear" w:color="auto" w:fill="auto"/>
            <w:vAlign w:val="center"/>
          </w:tcPr>
          <w:p w:rsidR="00E92ACF" w:rsidRDefault="00E92ACF">
            <w:pPr>
              <w:snapToGrid w:val="0"/>
              <w:jc w:val="left"/>
              <w:rPr>
                <w:rFonts w:cs="Times New Roman"/>
                <w:color w:val="000000"/>
              </w:rPr>
            </w:pPr>
          </w:p>
        </w:tc>
        <w:tc>
          <w:tcPr>
            <w:tcW w:w="51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w:t>
            </w:r>
          </w:p>
        </w:tc>
        <w:tc>
          <w:tcPr>
            <w:tcW w:w="932"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1,1%</w:t>
            </w:r>
          </w:p>
        </w:tc>
        <w:tc>
          <w:tcPr>
            <w:tcW w:w="932"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0,6%</w:t>
            </w:r>
          </w:p>
        </w:tc>
        <w:tc>
          <w:tcPr>
            <w:tcW w:w="932"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0,5%</w:t>
            </w:r>
          </w:p>
        </w:tc>
        <w:tc>
          <w:tcPr>
            <w:tcW w:w="930"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0,3%</w:t>
            </w:r>
          </w:p>
        </w:tc>
        <w:tc>
          <w:tcPr>
            <w:tcW w:w="2139" w:type="dxa"/>
            <w:gridSpan w:val="12"/>
            <w:vMerge/>
            <w:tcBorders>
              <w:top w:val="single" w:sz="4" w:space="0" w:color="000000"/>
              <w:left w:val="single" w:sz="4" w:space="0" w:color="000000"/>
              <w:bottom w:val="single" w:sz="4" w:space="0" w:color="000000"/>
              <w:right w:val="single" w:sz="4" w:space="0" w:color="000000"/>
            </w:tcBorders>
            <w:shd w:val="clear" w:color="auto" w:fill="EAF1DD"/>
            <w:vAlign w:val="center"/>
          </w:tcPr>
          <w:p w:rsidR="00E92ACF" w:rsidRDefault="00E92ACF">
            <w:pPr>
              <w:snapToGrid w:val="0"/>
              <w:jc w:val="center"/>
              <w:rPr>
                <w:rFonts w:cs="Times New Roman"/>
                <w:color w:val="000000"/>
              </w:rPr>
            </w:pPr>
          </w:p>
        </w:tc>
      </w:tr>
    </w:tbl>
    <w:p w:rsidR="00E92ACF" w:rsidRDefault="00E92ACF">
      <w:pPr>
        <w:pStyle w:val="Szvegtrzs"/>
      </w:pPr>
    </w:p>
    <w:p w:rsidR="00E92ACF" w:rsidRDefault="00E92ACF">
      <w:pPr>
        <w:rPr>
          <w:rFonts w:cs="Times New Roman"/>
          <w:color w:val="000000"/>
        </w:rPr>
      </w:pPr>
      <w:r>
        <w:rPr>
          <w:rFonts w:cs="Times New Roman"/>
          <w:color w:val="000000"/>
        </w:rPr>
        <w:t xml:space="preserve">A fentiekből látszódik, hogy kiugróan magasnak számít az </w:t>
      </w:r>
      <w:r>
        <w:rPr>
          <w:rFonts w:cs="Times New Roman"/>
          <w:b/>
          <w:bCs/>
          <w:color w:val="000000"/>
        </w:rPr>
        <w:t>álláskereső fiatalok száma,</w:t>
      </w:r>
      <w:r>
        <w:rPr>
          <w:rFonts w:cs="Times New Roman"/>
          <w:color w:val="000000"/>
        </w:rPr>
        <w:t xml:space="preserve"> továbbá, hogy a 36-40 éves korosztály foglalkoztatottsági mutató folyamatos romlást mutatnak. A fiatalabb korosztályok rossz munkaerő piaci helyzete a település életében számos negatívumot vetít előre. A megélhetésért folytatott küzdelemben a fiatalok elvándorlása a településről növekedni fog, ezáltal a demográfiai mutatók, továbbá a gazdaság továbbromlik. Ennek megállítását kiemelt feladatként kell kezelni, különben az egyes kapcsolódások révén a település esélyei hatványozottan foglalnak romlani.</w:t>
      </w:r>
    </w:p>
    <w:p w:rsidR="00E92ACF" w:rsidRDefault="00E92ACF">
      <w:pPr>
        <w:rPr>
          <w:rFonts w:cs="Times New Roman"/>
          <w:color w:val="000000"/>
        </w:rPr>
      </w:pPr>
    </w:p>
    <w:p w:rsidR="00E92ACF" w:rsidRDefault="00E92ACF">
      <w:pPr>
        <w:rPr>
          <w:rFonts w:cs="Times New Roman"/>
          <w:color w:val="000000"/>
        </w:rPr>
      </w:pPr>
      <w:r>
        <w:rPr>
          <w:rFonts w:cs="Times New Roman"/>
          <w:color w:val="000000"/>
        </w:rPr>
        <w:t xml:space="preserve">Külön gondot okoz, hogy az álláskeresők egy jelentősebb része </w:t>
      </w:r>
      <w:r>
        <w:rPr>
          <w:rFonts w:cs="Times New Roman"/>
          <w:b/>
          <w:bCs/>
          <w:color w:val="000000"/>
        </w:rPr>
        <w:t>tartósan munkanélkülinek</w:t>
      </w:r>
      <w:r>
        <w:rPr>
          <w:rFonts w:cs="Times New Roman"/>
          <w:color w:val="000000"/>
        </w:rPr>
        <w:t xml:space="preserve"> tekinthető. Ők azok, akik koruknál vagy iskolai végzettségüknél fogva 180 napnál régebben nem találnak munkát. Az idő múlásával esélyeik folyamatosan csökkennek. A tartós munkanélküliség nem csak gazdaságilag, hanem morálisan is hátrányos rájuk nézve, mivel a munka világából való tartós kikerülésük, egy más típusú létfenntartásra rendezi be őket. Számukra segítség lehet a közfoglalkoztatásba való bevonásuk, amely az elvégzett munkával járó a segélyeket meghaladó juttatás mellett morálisan is tartást adhat számukra.</w:t>
      </w:r>
    </w:p>
    <w:p w:rsidR="00E92ACF" w:rsidRDefault="00E92ACF">
      <w:pPr>
        <w:pStyle w:val="Szvegtrzs"/>
        <w:rPr>
          <w:rFonts w:cs="Times New Roman"/>
          <w:color w:val="000000"/>
        </w:rPr>
      </w:pPr>
    </w:p>
    <w:p w:rsidR="00E92ACF" w:rsidRDefault="00E92ACF">
      <w:pPr>
        <w:rPr>
          <w:rFonts w:cs="Times New Roman"/>
          <w:color w:val="000000"/>
        </w:rPr>
      </w:pPr>
      <w:r>
        <w:rPr>
          <w:rFonts w:cs="Times New Roman"/>
          <w:color w:val="000000"/>
        </w:rPr>
        <w:t>A fentiekből kitűnik, hogy ez a jelenség nem csak a gazdasági válság következménye, hanem leginkább a település fent leírt történeti és földrajzi adottságaival függ össze.</w:t>
      </w:r>
    </w:p>
    <w:p w:rsidR="00E92ACF" w:rsidRDefault="00E92ACF">
      <w:pPr>
        <w:pStyle w:val="Szvegtrzs"/>
      </w:pPr>
    </w:p>
    <w:tbl>
      <w:tblPr>
        <w:tblW w:w="0" w:type="auto"/>
        <w:tblInd w:w="-53" w:type="dxa"/>
        <w:tblLayout w:type="fixed"/>
        <w:tblCellMar>
          <w:left w:w="0" w:type="dxa"/>
          <w:right w:w="0" w:type="dxa"/>
        </w:tblCellMar>
        <w:tblLook w:val="0000" w:firstRow="0" w:lastRow="0" w:firstColumn="0" w:lastColumn="0" w:noHBand="0" w:noVBand="0"/>
      </w:tblPr>
      <w:tblGrid>
        <w:gridCol w:w="795"/>
        <w:gridCol w:w="660"/>
        <w:gridCol w:w="765"/>
        <w:gridCol w:w="1560"/>
        <w:gridCol w:w="615"/>
        <w:gridCol w:w="690"/>
        <w:gridCol w:w="1455"/>
        <w:gridCol w:w="990"/>
        <w:gridCol w:w="990"/>
        <w:gridCol w:w="1440"/>
        <w:gridCol w:w="458"/>
      </w:tblGrid>
      <w:tr w:rsidR="00E92ACF">
        <w:trPr>
          <w:trHeight w:val="300"/>
        </w:trPr>
        <w:tc>
          <w:tcPr>
            <w:tcW w:w="9960" w:type="dxa"/>
            <w:gridSpan w:val="10"/>
            <w:shd w:val="clear" w:color="auto" w:fill="auto"/>
            <w:vAlign w:val="bottom"/>
          </w:tcPr>
          <w:p w:rsidR="00E92ACF" w:rsidRDefault="00E92ACF">
            <w:pPr>
              <w:pStyle w:val="Szvegtrzs"/>
            </w:pPr>
            <w:r>
              <w:rPr>
                <w:rFonts w:cs="Times New Roman"/>
                <w:b/>
                <w:bCs/>
              </w:rPr>
              <w:t>3.2.3. A munkanélküliek és a 180 napnál régebben munkanélküliek száma és aránya</w:t>
            </w:r>
          </w:p>
        </w:tc>
        <w:tc>
          <w:tcPr>
            <w:tcW w:w="458" w:type="dxa"/>
            <w:shd w:val="clear" w:color="auto" w:fill="auto"/>
            <w:vAlign w:val="bottom"/>
          </w:tcPr>
          <w:p w:rsidR="00E92ACF" w:rsidRDefault="00E92ACF"/>
        </w:tc>
      </w:tr>
      <w:tr w:rsidR="00E92ACF">
        <w:tblPrEx>
          <w:tblCellMar>
            <w:left w:w="70" w:type="dxa"/>
            <w:right w:w="70" w:type="dxa"/>
          </w:tblCellMar>
        </w:tblPrEx>
        <w:trPr>
          <w:trHeight w:val="300"/>
        </w:trPr>
        <w:tc>
          <w:tcPr>
            <w:tcW w:w="795" w:type="dxa"/>
            <w:vMerge w:val="restart"/>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év </w:t>
            </w:r>
          </w:p>
        </w:tc>
        <w:tc>
          <w:tcPr>
            <w:tcW w:w="2985" w:type="dxa"/>
            <w:gridSpan w:val="3"/>
            <w:tcBorders>
              <w:top w:val="single" w:sz="4" w:space="0" w:color="000000"/>
              <w:left w:val="single" w:sz="4" w:space="0" w:color="000000"/>
              <w:bottom w:val="single" w:sz="4" w:space="0" w:color="000000"/>
            </w:tcBorders>
            <w:shd w:val="clear" w:color="auto" w:fill="EAF1DD"/>
            <w:vAlign w:val="bottom"/>
          </w:tcPr>
          <w:p w:rsidR="00E92ACF" w:rsidRDefault="00E92ACF">
            <w:pPr>
              <w:jc w:val="center"/>
              <w:rPr>
                <w:rFonts w:cs="Times New Roman"/>
                <w:b/>
                <w:bCs/>
                <w:color w:val="000000"/>
              </w:rPr>
            </w:pPr>
            <w:r>
              <w:rPr>
                <w:rFonts w:cs="Times New Roman"/>
                <w:b/>
                <w:bCs/>
                <w:color w:val="000000"/>
              </w:rPr>
              <w:t>nyilvántartott/regisztrált munkanélküli</w:t>
            </w:r>
          </w:p>
        </w:tc>
        <w:tc>
          <w:tcPr>
            <w:tcW w:w="6638" w:type="dxa"/>
            <w:gridSpan w:val="7"/>
            <w:tcBorders>
              <w:top w:val="single" w:sz="4" w:space="0" w:color="000000"/>
              <w:left w:val="single" w:sz="4" w:space="0" w:color="000000"/>
              <w:bottom w:val="single" w:sz="4" w:space="0" w:color="000000"/>
              <w:right w:val="single" w:sz="4" w:space="0" w:color="000000"/>
            </w:tcBorders>
            <w:shd w:val="clear" w:color="auto" w:fill="EAF1DD"/>
            <w:vAlign w:val="bottom"/>
          </w:tcPr>
          <w:p w:rsidR="00E92ACF" w:rsidRDefault="00E92ACF">
            <w:pPr>
              <w:jc w:val="center"/>
              <w:rPr>
                <w:rFonts w:cs="Times New Roman"/>
                <w:b/>
                <w:bCs/>
                <w:color w:val="000000"/>
              </w:rPr>
            </w:pPr>
            <w:r>
              <w:rPr>
                <w:rFonts w:cs="Times New Roman"/>
                <w:b/>
                <w:bCs/>
                <w:color w:val="000000"/>
              </w:rPr>
              <w:t>180 napnál régebben regisztrált munkanélküli</w:t>
            </w:r>
          </w:p>
        </w:tc>
      </w:tr>
      <w:tr w:rsidR="00E92ACF">
        <w:tblPrEx>
          <w:tblCellMar>
            <w:left w:w="70" w:type="dxa"/>
            <w:right w:w="70" w:type="dxa"/>
          </w:tblCellMar>
        </w:tblPrEx>
        <w:trPr>
          <w:trHeight w:val="600"/>
        </w:trPr>
        <w:tc>
          <w:tcPr>
            <w:tcW w:w="795" w:type="dxa"/>
            <w:vMerge/>
            <w:tcBorders>
              <w:top w:val="single" w:sz="4" w:space="0" w:color="000000"/>
              <w:left w:val="single" w:sz="4" w:space="0" w:color="000000"/>
              <w:bottom w:val="single" w:sz="4" w:space="0" w:color="000000"/>
            </w:tcBorders>
            <w:shd w:val="clear" w:color="auto" w:fill="auto"/>
            <w:vAlign w:val="center"/>
          </w:tcPr>
          <w:p w:rsidR="00E92ACF" w:rsidRDefault="00E92ACF">
            <w:pPr>
              <w:snapToGrid w:val="0"/>
              <w:jc w:val="left"/>
              <w:rPr>
                <w:rFonts w:cs="Times New Roman"/>
                <w:b/>
                <w:bCs/>
                <w:color w:val="000000"/>
              </w:rPr>
            </w:pPr>
          </w:p>
        </w:tc>
        <w:tc>
          <w:tcPr>
            <w:tcW w:w="2985" w:type="dxa"/>
            <w:gridSpan w:val="3"/>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fő</w:t>
            </w:r>
          </w:p>
        </w:tc>
        <w:tc>
          <w:tcPr>
            <w:tcW w:w="2760" w:type="dxa"/>
            <w:gridSpan w:val="3"/>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fő</w:t>
            </w:r>
          </w:p>
        </w:tc>
        <w:tc>
          <w:tcPr>
            <w:tcW w:w="3878" w:type="dxa"/>
            <w:gridSpan w:val="4"/>
            <w:tcBorders>
              <w:top w:val="single" w:sz="4" w:space="0" w:color="000000"/>
              <w:left w:val="single" w:sz="4" w:space="0" w:color="000000"/>
              <w:bottom w:val="single" w:sz="4" w:space="0" w:color="000000"/>
              <w:right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w:t>
            </w:r>
          </w:p>
        </w:tc>
      </w:tr>
      <w:tr w:rsidR="00E92ACF">
        <w:tblPrEx>
          <w:tblCellMar>
            <w:left w:w="70" w:type="dxa"/>
            <w:right w:w="70" w:type="dxa"/>
          </w:tblCellMar>
        </w:tblPrEx>
        <w:trPr>
          <w:trHeight w:val="300"/>
        </w:trPr>
        <w:tc>
          <w:tcPr>
            <w:tcW w:w="795" w:type="dxa"/>
            <w:vMerge/>
            <w:tcBorders>
              <w:top w:val="single" w:sz="4" w:space="0" w:color="000000"/>
              <w:left w:val="single" w:sz="4" w:space="0" w:color="000000"/>
              <w:bottom w:val="single" w:sz="4" w:space="0" w:color="000000"/>
            </w:tcBorders>
            <w:shd w:val="clear" w:color="auto" w:fill="auto"/>
            <w:vAlign w:val="center"/>
          </w:tcPr>
          <w:p w:rsidR="00E92ACF" w:rsidRDefault="00E92ACF">
            <w:pPr>
              <w:snapToGrid w:val="0"/>
              <w:jc w:val="left"/>
              <w:rPr>
                <w:rFonts w:cs="Times New Roman"/>
                <w:b/>
                <w:bCs/>
                <w:color w:val="000000"/>
              </w:rPr>
            </w:pPr>
          </w:p>
        </w:tc>
        <w:tc>
          <w:tcPr>
            <w:tcW w:w="660"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nő</w:t>
            </w:r>
          </w:p>
        </w:tc>
        <w:tc>
          <w:tcPr>
            <w:tcW w:w="765"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férfi</w:t>
            </w:r>
          </w:p>
        </w:tc>
        <w:tc>
          <w:tcPr>
            <w:tcW w:w="1560"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összesen</w:t>
            </w:r>
          </w:p>
        </w:tc>
        <w:tc>
          <w:tcPr>
            <w:tcW w:w="615"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nő</w:t>
            </w:r>
          </w:p>
        </w:tc>
        <w:tc>
          <w:tcPr>
            <w:tcW w:w="690"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férfi</w:t>
            </w:r>
          </w:p>
        </w:tc>
        <w:tc>
          <w:tcPr>
            <w:tcW w:w="1455"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összesen</w:t>
            </w:r>
          </w:p>
        </w:tc>
        <w:tc>
          <w:tcPr>
            <w:tcW w:w="990"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Nő</w:t>
            </w:r>
          </w:p>
        </w:tc>
        <w:tc>
          <w:tcPr>
            <w:tcW w:w="990"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férfi</w:t>
            </w:r>
          </w:p>
        </w:tc>
        <w:tc>
          <w:tcPr>
            <w:tcW w:w="1898" w:type="dxa"/>
            <w:gridSpan w:val="2"/>
            <w:tcBorders>
              <w:left w:val="single" w:sz="4" w:space="0" w:color="000000"/>
              <w:bottom w:val="single" w:sz="4" w:space="0" w:color="000000"/>
              <w:right w:val="single" w:sz="4" w:space="0" w:color="000000"/>
            </w:tcBorders>
            <w:shd w:val="clear" w:color="auto" w:fill="EAF1DD"/>
            <w:vAlign w:val="center"/>
          </w:tcPr>
          <w:p w:rsidR="00E92ACF" w:rsidRDefault="00E92ACF">
            <w:pPr>
              <w:jc w:val="center"/>
              <w:rPr>
                <w:rFonts w:cs="Times New Roman"/>
                <w:color w:val="000000"/>
              </w:rPr>
            </w:pPr>
            <w:r>
              <w:rPr>
                <w:rFonts w:cs="Times New Roman"/>
                <w:b/>
                <w:bCs/>
                <w:color w:val="000000"/>
              </w:rPr>
              <w:t>összesen</w:t>
            </w:r>
          </w:p>
        </w:tc>
      </w:tr>
      <w:tr w:rsidR="00E92ACF">
        <w:tblPrEx>
          <w:tblCellMar>
            <w:left w:w="70" w:type="dxa"/>
            <w:right w:w="70" w:type="dxa"/>
          </w:tblCellMar>
        </w:tblPrEx>
        <w:trPr>
          <w:trHeight w:val="300"/>
        </w:trPr>
        <w:tc>
          <w:tcPr>
            <w:tcW w:w="79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2008</w:t>
            </w:r>
          </w:p>
        </w:tc>
        <w:tc>
          <w:tcPr>
            <w:tcW w:w="66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143</w:t>
            </w:r>
          </w:p>
        </w:tc>
        <w:tc>
          <w:tcPr>
            <w:tcW w:w="76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118</w:t>
            </w:r>
          </w:p>
        </w:tc>
        <w:tc>
          <w:tcPr>
            <w:tcW w:w="1560"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261</w:t>
            </w:r>
          </w:p>
        </w:tc>
        <w:tc>
          <w:tcPr>
            <w:tcW w:w="61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80</w:t>
            </w:r>
          </w:p>
        </w:tc>
        <w:tc>
          <w:tcPr>
            <w:tcW w:w="69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53</w:t>
            </w:r>
          </w:p>
        </w:tc>
        <w:tc>
          <w:tcPr>
            <w:tcW w:w="1455"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133</w:t>
            </w:r>
          </w:p>
        </w:tc>
        <w:tc>
          <w:tcPr>
            <w:tcW w:w="990"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55,9%</w:t>
            </w:r>
          </w:p>
        </w:tc>
        <w:tc>
          <w:tcPr>
            <w:tcW w:w="990"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44,9%</w:t>
            </w:r>
          </w:p>
        </w:tc>
        <w:tc>
          <w:tcPr>
            <w:tcW w:w="1898" w:type="dxa"/>
            <w:gridSpan w:val="2"/>
            <w:tcBorders>
              <w:left w:val="single" w:sz="4" w:space="0" w:color="000000"/>
              <w:bottom w:val="single" w:sz="4" w:space="0" w:color="000000"/>
              <w:right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51,0%</w:t>
            </w:r>
          </w:p>
        </w:tc>
      </w:tr>
      <w:tr w:rsidR="00E92ACF">
        <w:tblPrEx>
          <w:tblCellMar>
            <w:left w:w="70" w:type="dxa"/>
            <w:right w:w="70" w:type="dxa"/>
          </w:tblCellMar>
        </w:tblPrEx>
        <w:trPr>
          <w:trHeight w:val="300"/>
        </w:trPr>
        <w:tc>
          <w:tcPr>
            <w:tcW w:w="79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2009</w:t>
            </w:r>
          </w:p>
        </w:tc>
        <w:tc>
          <w:tcPr>
            <w:tcW w:w="66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176</w:t>
            </w:r>
          </w:p>
        </w:tc>
        <w:tc>
          <w:tcPr>
            <w:tcW w:w="76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182</w:t>
            </w:r>
          </w:p>
        </w:tc>
        <w:tc>
          <w:tcPr>
            <w:tcW w:w="1560"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358</w:t>
            </w:r>
          </w:p>
        </w:tc>
        <w:tc>
          <w:tcPr>
            <w:tcW w:w="61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60</w:t>
            </w:r>
          </w:p>
        </w:tc>
        <w:tc>
          <w:tcPr>
            <w:tcW w:w="69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62</w:t>
            </w:r>
          </w:p>
        </w:tc>
        <w:tc>
          <w:tcPr>
            <w:tcW w:w="1455"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122</w:t>
            </w:r>
          </w:p>
        </w:tc>
        <w:tc>
          <w:tcPr>
            <w:tcW w:w="990"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34,1%</w:t>
            </w:r>
          </w:p>
        </w:tc>
        <w:tc>
          <w:tcPr>
            <w:tcW w:w="990"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34,1%</w:t>
            </w:r>
          </w:p>
        </w:tc>
        <w:tc>
          <w:tcPr>
            <w:tcW w:w="1898" w:type="dxa"/>
            <w:gridSpan w:val="2"/>
            <w:tcBorders>
              <w:left w:val="single" w:sz="4" w:space="0" w:color="000000"/>
              <w:bottom w:val="single" w:sz="4" w:space="0" w:color="000000"/>
              <w:right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34,1%</w:t>
            </w:r>
          </w:p>
        </w:tc>
      </w:tr>
      <w:tr w:rsidR="00E92ACF">
        <w:tblPrEx>
          <w:tblCellMar>
            <w:left w:w="70" w:type="dxa"/>
            <w:right w:w="70" w:type="dxa"/>
          </w:tblCellMar>
        </w:tblPrEx>
        <w:trPr>
          <w:trHeight w:val="300"/>
        </w:trPr>
        <w:tc>
          <w:tcPr>
            <w:tcW w:w="79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2010</w:t>
            </w:r>
          </w:p>
        </w:tc>
        <w:tc>
          <w:tcPr>
            <w:tcW w:w="66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207</w:t>
            </w:r>
          </w:p>
        </w:tc>
        <w:tc>
          <w:tcPr>
            <w:tcW w:w="76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232</w:t>
            </w:r>
          </w:p>
        </w:tc>
        <w:tc>
          <w:tcPr>
            <w:tcW w:w="1560"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439</w:t>
            </w:r>
          </w:p>
        </w:tc>
        <w:tc>
          <w:tcPr>
            <w:tcW w:w="61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115</w:t>
            </w:r>
          </w:p>
        </w:tc>
        <w:tc>
          <w:tcPr>
            <w:tcW w:w="69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103</w:t>
            </w:r>
          </w:p>
        </w:tc>
        <w:tc>
          <w:tcPr>
            <w:tcW w:w="1455"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218</w:t>
            </w:r>
          </w:p>
        </w:tc>
        <w:tc>
          <w:tcPr>
            <w:tcW w:w="990"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55,6%</w:t>
            </w:r>
          </w:p>
        </w:tc>
        <w:tc>
          <w:tcPr>
            <w:tcW w:w="990"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44,4%</w:t>
            </w:r>
          </w:p>
        </w:tc>
        <w:tc>
          <w:tcPr>
            <w:tcW w:w="1898" w:type="dxa"/>
            <w:gridSpan w:val="2"/>
            <w:tcBorders>
              <w:left w:val="single" w:sz="4" w:space="0" w:color="000000"/>
              <w:bottom w:val="single" w:sz="4" w:space="0" w:color="000000"/>
              <w:right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49,7%</w:t>
            </w:r>
          </w:p>
        </w:tc>
      </w:tr>
      <w:tr w:rsidR="00E92ACF">
        <w:tblPrEx>
          <w:tblCellMar>
            <w:left w:w="70" w:type="dxa"/>
            <w:right w:w="70" w:type="dxa"/>
          </w:tblCellMar>
        </w:tblPrEx>
        <w:trPr>
          <w:trHeight w:val="300"/>
        </w:trPr>
        <w:tc>
          <w:tcPr>
            <w:tcW w:w="79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2011</w:t>
            </w:r>
          </w:p>
        </w:tc>
        <w:tc>
          <w:tcPr>
            <w:tcW w:w="66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147</w:t>
            </w:r>
          </w:p>
        </w:tc>
        <w:tc>
          <w:tcPr>
            <w:tcW w:w="76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171</w:t>
            </w:r>
          </w:p>
        </w:tc>
        <w:tc>
          <w:tcPr>
            <w:tcW w:w="1560"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318</w:t>
            </w:r>
          </w:p>
        </w:tc>
        <w:tc>
          <w:tcPr>
            <w:tcW w:w="61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64</w:t>
            </w:r>
          </w:p>
        </w:tc>
        <w:tc>
          <w:tcPr>
            <w:tcW w:w="69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60</w:t>
            </w:r>
          </w:p>
        </w:tc>
        <w:tc>
          <w:tcPr>
            <w:tcW w:w="1455"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124</w:t>
            </w:r>
          </w:p>
        </w:tc>
        <w:tc>
          <w:tcPr>
            <w:tcW w:w="990"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43,5%</w:t>
            </w:r>
          </w:p>
        </w:tc>
        <w:tc>
          <w:tcPr>
            <w:tcW w:w="990"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35,1%</w:t>
            </w:r>
          </w:p>
        </w:tc>
        <w:tc>
          <w:tcPr>
            <w:tcW w:w="1898" w:type="dxa"/>
            <w:gridSpan w:val="2"/>
            <w:tcBorders>
              <w:left w:val="single" w:sz="4" w:space="0" w:color="000000"/>
              <w:bottom w:val="single" w:sz="4" w:space="0" w:color="000000"/>
              <w:right w:val="single" w:sz="4" w:space="0" w:color="000000"/>
            </w:tcBorders>
            <w:shd w:val="clear" w:color="auto" w:fill="FDE9D9"/>
            <w:vAlign w:val="center"/>
          </w:tcPr>
          <w:p w:rsidR="00E92ACF" w:rsidRDefault="00E92ACF">
            <w:pPr>
              <w:jc w:val="center"/>
            </w:pPr>
            <w:r>
              <w:rPr>
                <w:rFonts w:cs="Times New Roman"/>
                <w:color w:val="000000"/>
              </w:rPr>
              <w:t>39,0%</w:t>
            </w:r>
          </w:p>
        </w:tc>
      </w:tr>
    </w:tbl>
    <w:p w:rsidR="00E92ACF" w:rsidRDefault="00E92ACF"/>
    <w:tbl>
      <w:tblPr>
        <w:tblW w:w="0" w:type="auto"/>
        <w:tblLayout w:type="fixed"/>
        <w:tblCellMar>
          <w:left w:w="0" w:type="dxa"/>
          <w:right w:w="0" w:type="dxa"/>
        </w:tblCellMar>
        <w:tblLook w:val="0000" w:firstRow="0" w:lastRow="0" w:firstColumn="0" w:lastColumn="0" w:noHBand="0" w:noVBand="0"/>
      </w:tblPr>
      <w:tblGrid>
        <w:gridCol w:w="1083"/>
        <w:gridCol w:w="817"/>
        <w:gridCol w:w="931"/>
        <w:gridCol w:w="1939"/>
        <w:gridCol w:w="554"/>
        <w:gridCol w:w="1056"/>
        <w:gridCol w:w="554"/>
        <w:gridCol w:w="1056"/>
        <w:gridCol w:w="554"/>
        <w:gridCol w:w="1056"/>
        <w:gridCol w:w="40"/>
        <w:gridCol w:w="40"/>
        <w:gridCol w:w="40"/>
        <w:gridCol w:w="40"/>
        <w:gridCol w:w="40"/>
        <w:gridCol w:w="40"/>
        <w:gridCol w:w="40"/>
        <w:gridCol w:w="40"/>
        <w:gridCol w:w="40"/>
        <w:gridCol w:w="40"/>
        <w:gridCol w:w="40"/>
      </w:tblGrid>
      <w:tr w:rsidR="00E92ACF">
        <w:trPr>
          <w:trHeight w:val="300"/>
        </w:trPr>
        <w:tc>
          <w:tcPr>
            <w:tcW w:w="9600" w:type="dxa"/>
            <w:gridSpan w:val="10"/>
            <w:shd w:val="clear" w:color="auto" w:fill="auto"/>
            <w:vAlign w:val="bottom"/>
          </w:tcPr>
          <w:p w:rsidR="00E92ACF" w:rsidRDefault="00E92ACF">
            <w:pPr>
              <w:jc w:val="left"/>
              <w:rPr>
                <w:rFonts w:cs="Times New Roman"/>
                <w:b/>
                <w:bCs/>
                <w:color w:val="000000"/>
              </w:rPr>
            </w:pPr>
            <w:r>
              <w:rPr>
                <w:rFonts w:cs="Times New Roman"/>
                <w:b/>
                <w:bCs/>
                <w:color w:val="000000"/>
              </w:rPr>
              <w:t>3.2.4. Pályakezdő álláskeresők száma és a 18-29 éves népesség száma</w:t>
            </w: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r>
      <w:tr w:rsidR="00E92ACF">
        <w:tblPrEx>
          <w:tblCellMar>
            <w:left w:w="70" w:type="dxa"/>
            <w:right w:w="70" w:type="dxa"/>
          </w:tblCellMar>
        </w:tblPrEx>
        <w:trPr>
          <w:trHeight w:val="300"/>
        </w:trPr>
        <w:tc>
          <w:tcPr>
            <w:tcW w:w="1083" w:type="dxa"/>
            <w:vMerge w:val="restart"/>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év </w:t>
            </w:r>
          </w:p>
        </w:tc>
        <w:tc>
          <w:tcPr>
            <w:tcW w:w="3687" w:type="dxa"/>
            <w:gridSpan w:val="3"/>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18-29 évesek száma</w:t>
            </w:r>
          </w:p>
        </w:tc>
        <w:tc>
          <w:tcPr>
            <w:tcW w:w="5270" w:type="dxa"/>
            <w:gridSpan w:val="17"/>
            <w:tcBorders>
              <w:top w:val="single" w:sz="4" w:space="0" w:color="000000"/>
              <w:left w:val="single" w:sz="4" w:space="0" w:color="000000"/>
              <w:bottom w:val="single" w:sz="4" w:space="0" w:color="000000"/>
              <w:right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Nyilvántartott pályakezdő álláskeresők száma</w:t>
            </w:r>
          </w:p>
        </w:tc>
      </w:tr>
      <w:tr w:rsidR="00E92ACF">
        <w:tblPrEx>
          <w:tblCellMar>
            <w:left w:w="70" w:type="dxa"/>
            <w:right w:w="70" w:type="dxa"/>
          </w:tblCellMar>
        </w:tblPrEx>
        <w:trPr>
          <w:trHeight w:val="600"/>
        </w:trPr>
        <w:tc>
          <w:tcPr>
            <w:tcW w:w="1083" w:type="dxa"/>
            <w:vMerge/>
            <w:tcBorders>
              <w:top w:val="single" w:sz="4" w:space="0" w:color="000000"/>
              <w:left w:val="single" w:sz="4" w:space="0" w:color="000000"/>
              <w:bottom w:val="single" w:sz="4" w:space="0" w:color="000000"/>
            </w:tcBorders>
            <w:shd w:val="clear" w:color="auto" w:fill="auto"/>
            <w:vAlign w:val="center"/>
          </w:tcPr>
          <w:p w:rsidR="00E92ACF" w:rsidRDefault="00E92ACF">
            <w:pPr>
              <w:snapToGrid w:val="0"/>
              <w:jc w:val="left"/>
              <w:rPr>
                <w:rFonts w:cs="Times New Roman"/>
                <w:b/>
                <w:bCs/>
                <w:color w:val="000000"/>
              </w:rPr>
            </w:pPr>
          </w:p>
        </w:tc>
        <w:tc>
          <w:tcPr>
            <w:tcW w:w="817"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nő</w:t>
            </w:r>
          </w:p>
        </w:tc>
        <w:tc>
          <w:tcPr>
            <w:tcW w:w="931"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férfi</w:t>
            </w:r>
          </w:p>
        </w:tc>
        <w:tc>
          <w:tcPr>
            <w:tcW w:w="1939"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összesen</w:t>
            </w:r>
          </w:p>
        </w:tc>
        <w:tc>
          <w:tcPr>
            <w:tcW w:w="1610" w:type="dxa"/>
            <w:gridSpan w:val="2"/>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nő</w:t>
            </w:r>
          </w:p>
        </w:tc>
        <w:tc>
          <w:tcPr>
            <w:tcW w:w="1610" w:type="dxa"/>
            <w:gridSpan w:val="2"/>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Férfi</w:t>
            </w:r>
          </w:p>
        </w:tc>
        <w:tc>
          <w:tcPr>
            <w:tcW w:w="2050" w:type="dxa"/>
            <w:gridSpan w:val="13"/>
            <w:tcBorders>
              <w:top w:val="single" w:sz="4" w:space="0" w:color="000000"/>
              <w:left w:val="single" w:sz="4" w:space="0" w:color="000000"/>
              <w:bottom w:val="single" w:sz="4" w:space="0" w:color="000000"/>
              <w:right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összesen</w:t>
            </w:r>
          </w:p>
        </w:tc>
      </w:tr>
      <w:tr w:rsidR="00E92ACF">
        <w:tblPrEx>
          <w:tblCellMar>
            <w:left w:w="70" w:type="dxa"/>
            <w:right w:w="70" w:type="dxa"/>
          </w:tblCellMar>
        </w:tblPrEx>
        <w:trPr>
          <w:trHeight w:val="300"/>
        </w:trPr>
        <w:tc>
          <w:tcPr>
            <w:tcW w:w="1083" w:type="dxa"/>
            <w:vMerge/>
            <w:tcBorders>
              <w:top w:val="single" w:sz="4" w:space="0" w:color="000000"/>
              <w:left w:val="single" w:sz="4" w:space="0" w:color="000000"/>
              <w:bottom w:val="single" w:sz="4" w:space="0" w:color="000000"/>
            </w:tcBorders>
            <w:shd w:val="clear" w:color="auto" w:fill="auto"/>
            <w:vAlign w:val="center"/>
          </w:tcPr>
          <w:p w:rsidR="00E92ACF" w:rsidRDefault="00E92ACF">
            <w:pPr>
              <w:snapToGrid w:val="0"/>
              <w:jc w:val="left"/>
              <w:rPr>
                <w:rFonts w:cs="Times New Roman"/>
                <w:b/>
                <w:bCs/>
                <w:color w:val="000000"/>
              </w:rPr>
            </w:pPr>
          </w:p>
        </w:tc>
        <w:tc>
          <w:tcPr>
            <w:tcW w:w="817"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fő</w:t>
            </w:r>
          </w:p>
        </w:tc>
        <w:tc>
          <w:tcPr>
            <w:tcW w:w="931"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fő</w:t>
            </w:r>
          </w:p>
        </w:tc>
        <w:tc>
          <w:tcPr>
            <w:tcW w:w="1939"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fő</w:t>
            </w:r>
          </w:p>
        </w:tc>
        <w:tc>
          <w:tcPr>
            <w:tcW w:w="554"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fő</w:t>
            </w:r>
          </w:p>
        </w:tc>
        <w:tc>
          <w:tcPr>
            <w:tcW w:w="1056"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w:t>
            </w:r>
          </w:p>
        </w:tc>
        <w:tc>
          <w:tcPr>
            <w:tcW w:w="554"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fő</w:t>
            </w:r>
          </w:p>
        </w:tc>
        <w:tc>
          <w:tcPr>
            <w:tcW w:w="1056"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w:t>
            </w:r>
          </w:p>
        </w:tc>
        <w:tc>
          <w:tcPr>
            <w:tcW w:w="554"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fő</w:t>
            </w:r>
          </w:p>
        </w:tc>
        <w:tc>
          <w:tcPr>
            <w:tcW w:w="1496" w:type="dxa"/>
            <w:gridSpan w:val="12"/>
            <w:tcBorders>
              <w:left w:val="single" w:sz="4" w:space="0" w:color="000000"/>
              <w:bottom w:val="single" w:sz="4" w:space="0" w:color="000000"/>
              <w:right w:val="single" w:sz="4" w:space="0" w:color="000000"/>
            </w:tcBorders>
            <w:shd w:val="clear" w:color="auto" w:fill="EAF1DD"/>
            <w:vAlign w:val="center"/>
          </w:tcPr>
          <w:p w:rsidR="00E92ACF" w:rsidRDefault="00E92ACF">
            <w:pPr>
              <w:jc w:val="center"/>
              <w:rPr>
                <w:rFonts w:cs="Times New Roman"/>
                <w:color w:val="000000"/>
              </w:rPr>
            </w:pPr>
            <w:r>
              <w:rPr>
                <w:rFonts w:cs="Times New Roman"/>
                <w:b/>
                <w:bCs/>
                <w:color w:val="000000"/>
              </w:rPr>
              <w:t>%</w:t>
            </w:r>
          </w:p>
        </w:tc>
      </w:tr>
      <w:tr w:rsidR="00E92ACF">
        <w:tblPrEx>
          <w:tblCellMar>
            <w:left w:w="70" w:type="dxa"/>
            <w:right w:w="70" w:type="dxa"/>
          </w:tblCellMar>
        </w:tblPrEx>
        <w:trPr>
          <w:trHeight w:val="300"/>
        </w:trPr>
        <w:tc>
          <w:tcPr>
            <w:tcW w:w="1083"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2008</w:t>
            </w:r>
          </w:p>
        </w:tc>
        <w:tc>
          <w:tcPr>
            <w:tcW w:w="817"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456</w:t>
            </w:r>
          </w:p>
        </w:tc>
        <w:tc>
          <w:tcPr>
            <w:tcW w:w="931"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521</w:t>
            </w:r>
          </w:p>
        </w:tc>
        <w:tc>
          <w:tcPr>
            <w:tcW w:w="1939"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977</w:t>
            </w:r>
          </w:p>
        </w:tc>
        <w:tc>
          <w:tcPr>
            <w:tcW w:w="554"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8</w:t>
            </w:r>
          </w:p>
        </w:tc>
        <w:tc>
          <w:tcPr>
            <w:tcW w:w="1056"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1,8%</w:t>
            </w:r>
          </w:p>
        </w:tc>
        <w:tc>
          <w:tcPr>
            <w:tcW w:w="554"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4</w:t>
            </w:r>
          </w:p>
        </w:tc>
        <w:tc>
          <w:tcPr>
            <w:tcW w:w="1056"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0,8%</w:t>
            </w:r>
          </w:p>
        </w:tc>
        <w:tc>
          <w:tcPr>
            <w:tcW w:w="554"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12</w:t>
            </w:r>
          </w:p>
        </w:tc>
        <w:tc>
          <w:tcPr>
            <w:tcW w:w="1496" w:type="dxa"/>
            <w:gridSpan w:val="12"/>
            <w:tcBorders>
              <w:left w:val="single" w:sz="4" w:space="0" w:color="000000"/>
              <w:bottom w:val="single" w:sz="4" w:space="0" w:color="000000"/>
              <w:right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1,2%</w:t>
            </w:r>
          </w:p>
        </w:tc>
      </w:tr>
      <w:tr w:rsidR="00E92ACF">
        <w:tblPrEx>
          <w:tblCellMar>
            <w:left w:w="70" w:type="dxa"/>
            <w:right w:w="70" w:type="dxa"/>
          </w:tblCellMar>
        </w:tblPrEx>
        <w:trPr>
          <w:trHeight w:val="300"/>
        </w:trPr>
        <w:tc>
          <w:tcPr>
            <w:tcW w:w="1083"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2009</w:t>
            </w:r>
          </w:p>
        </w:tc>
        <w:tc>
          <w:tcPr>
            <w:tcW w:w="817"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449</w:t>
            </w:r>
          </w:p>
        </w:tc>
        <w:tc>
          <w:tcPr>
            <w:tcW w:w="931"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500</w:t>
            </w:r>
          </w:p>
        </w:tc>
        <w:tc>
          <w:tcPr>
            <w:tcW w:w="1939"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949</w:t>
            </w:r>
          </w:p>
        </w:tc>
        <w:tc>
          <w:tcPr>
            <w:tcW w:w="554"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8</w:t>
            </w:r>
          </w:p>
        </w:tc>
        <w:tc>
          <w:tcPr>
            <w:tcW w:w="1056"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1,8%</w:t>
            </w:r>
          </w:p>
        </w:tc>
        <w:tc>
          <w:tcPr>
            <w:tcW w:w="554"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5</w:t>
            </w:r>
          </w:p>
        </w:tc>
        <w:tc>
          <w:tcPr>
            <w:tcW w:w="1056"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1,0%</w:t>
            </w:r>
          </w:p>
        </w:tc>
        <w:tc>
          <w:tcPr>
            <w:tcW w:w="554"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13</w:t>
            </w:r>
          </w:p>
        </w:tc>
        <w:tc>
          <w:tcPr>
            <w:tcW w:w="1496" w:type="dxa"/>
            <w:gridSpan w:val="12"/>
            <w:tcBorders>
              <w:left w:val="single" w:sz="4" w:space="0" w:color="000000"/>
              <w:bottom w:val="single" w:sz="4" w:space="0" w:color="000000"/>
              <w:right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1,4%</w:t>
            </w:r>
          </w:p>
        </w:tc>
      </w:tr>
      <w:tr w:rsidR="00E92ACF">
        <w:tblPrEx>
          <w:tblCellMar>
            <w:left w:w="70" w:type="dxa"/>
            <w:right w:w="70" w:type="dxa"/>
          </w:tblCellMar>
        </w:tblPrEx>
        <w:trPr>
          <w:trHeight w:val="300"/>
        </w:trPr>
        <w:tc>
          <w:tcPr>
            <w:tcW w:w="1083"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2010</w:t>
            </w:r>
          </w:p>
        </w:tc>
        <w:tc>
          <w:tcPr>
            <w:tcW w:w="817"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433</w:t>
            </w:r>
          </w:p>
        </w:tc>
        <w:tc>
          <w:tcPr>
            <w:tcW w:w="931"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483</w:t>
            </w:r>
          </w:p>
        </w:tc>
        <w:tc>
          <w:tcPr>
            <w:tcW w:w="1939"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916</w:t>
            </w:r>
          </w:p>
        </w:tc>
        <w:tc>
          <w:tcPr>
            <w:tcW w:w="554"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11</w:t>
            </w:r>
          </w:p>
        </w:tc>
        <w:tc>
          <w:tcPr>
            <w:tcW w:w="1056"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2,5%</w:t>
            </w:r>
          </w:p>
        </w:tc>
        <w:tc>
          <w:tcPr>
            <w:tcW w:w="554"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14</w:t>
            </w:r>
          </w:p>
        </w:tc>
        <w:tc>
          <w:tcPr>
            <w:tcW w:w="1056"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2,9%</w:t>
            </w:r>
          </w:p>
        </w:tc>
        <w:tc>
          <w:tcPr>
            <w:tcW w:w="554"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25</w:t>
            </w:r>
          </w:p>
        </w:tc>
        <w:tc>
          <w:tcPr>
            <w:tcW w:w="1496" w:type="dxa"/>
            <w:gridSpan w:val="12"/>
            <w:tcBorders>
              <w:left w:val="single" w:sz="4" w:space="0" w:color="000000"/>
              <w:bottom w:val="single" w:sz="4" w:space="0" w:color="000000"/>
              <w:right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2,7%</w:t>
            </w:r>
          </w:p>
        </w:tc>
      </w:tr>
      <w:tr w:rsidR="00E92ACF">
        <w:tblPrEx>
          <w:tblCellMar>
            <w:left w:w="70" w:type="dxa"/>
            <w:right w:w="70" w:type="dxa"/>
          </w:tblCellMar>
        </w:tblPrEx>
        <w:trPr>
          <w:trHeight w:val="300"/>
        </w:trPr>
        <w:tc>
          <w:tcPr>
            <w:tcW w:w="1083"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lastRenderedPageBreak/>
              <w:t>2011</w:t>
            </w:r>
          </w:p>
        </w:tc>
        <w:tc>
          <w:tcPr>
            <w:tcW w:w="817"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420</w:t>
            </w:r>
          </w:p>
        </w:tc>
        <w:tc>
          <w:tcPr>
            <w:tcW w:w="931"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456</w:t>
            </w:r>
          </w:p>
        </w:tc>
        <w:tc>
          <w:tcPr>
            <w:tcW w:w="1939"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876</w:t>
            </w:r>
          </w:p>
        </w:tc>
        <w:tc>
          <w:tcPr>
            <w:tcW w:w="554"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12</w:t>
            </w:r>
          </w:p>
        </w:tc>
        <w:tc>
          <w:tcPr>
            <w:tcW w:w="1056"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2,9%</w:t>
            </w:r>
          </w:p>
        </w:tc>
        <w:tc>
          <w:tcPr>
            <w:tcW w:w="554"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14</w:t>
            </w:r>
          </w:p>
        </w:tc>
        <w:tc>
          <w:tcPr>
            <w:tcW w:w="1056"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3,1%</w:t>
            </w:r>
          </w:p>
        </w:tc>
        <w:tc>
          <w:tcPr>
            <w:tcW w:w="554"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26</w:t>
            </w:r>
          </w:p>
        </w:tc>
        <w:tc>
          <w:tcPr>
            <w:tcW w:w="1496" w:type="dxa"/>
            <w:gridSpan w:val="12"/>
            <w:tcBorders>
              <w:left w:val="single" w:sz="4" w:space="0" w:color="000000"/>
              <w:bottom w:val="single" w:sz="4" w:space="0" w:color="000000"/>
              <w:right w:val="single" w:sz="4" w:space="0" w:color="000000"/>
            </w:tcBorders>
            <w:shd w:val="clear" w:color="auto" w:fill="FDE9D9"/>
            <w:vAlign w:val="center"/>
          </w:tcPr>
          <w:p w:rsidR="00E92ACF" w:rsidRDefault="00E92ACF">
            <w:pPr>
              <w:jc w:val="center"/>
            </w:pPr>
            <w:r>
              <w:rPr>
                <w:rFonts w:cs="Times New Roman"/>
                <w:color w:val="000000"/>
              </w:rPr>
              <w:t>3,0%</w:t>
            </w:r>
          </w:p>
        </w:tc>
      </w:tr>
    </w:tbl>
    <w:p w:rsidR="00E92ACF" w:rsidRDefault="00E92ACF">
      <w:pPr>
        <w:autoSpaceDE w:val="0"/>
        <w:spacing w:after="20"/>
        <w:ind w:firstLine="142"/>
      </w:pPr>
    </w:p>
    <w:p w:rsidR="00E92ACF" w:rsidRDefault="00E92ACF">
      <w:pPr>
        <w:jc w:val="center"/>
      </w:pPr>
    </w:p>
    <w:p w:rsidR="00E92ACF" w:rsidRDefault="00E92ACF">
      <w:pPr>
        <w:jc w:val="left"/>
        <w:rPr>
          <w:rFonts w:cs="Times New Roman"/>
          <w:color w:val="000000"/>
        </w:rPr>
      </w:pPr>
    </w:p>
    <w:p w:rsidR="00E92ACF" w:rsidRDefault="00E92ACF">
      <w:r>
        <w:rPr>
          <w:rFonts w:cs="Times New Roman"/>
          <w:color w:val="000000"/>
        </w:rPr>
        <w:t xml:space="preserve">Mint arra már fent is utaltunk a az álláskeresőkön belül jelentős számban vannak az </w:t>
      </w:r>
      <w:r>
        <w:rPr>
          <w:rFonts w:cs="Times New Roman"/>
          <w:b/>
          <w:bCs/>
          <w:color w:val="000000"/>
        </w:rPr>
        <w:t>alacsony</w:t>
      </w:r>
      <w:r>
        <w:rPr>
          <w:rFonts w:cs="Times New Roman"/>
          <w:color w:val="000000"/>
        </w:rPr>
        <w:t xml:space="preserve"> </w:t>
      </w:r>
      <w:r>
        <w:rPr>
          <w:rFonts w:cs="Times New Roman"/>
          <w:b/>
          <w:bCs/>
          <w:color w:val="000000"/>
        </w:rPr>
        <w:t>iskolai végzettségg</w:t>
      </w:r>
      <w:r>
        <w:rPr>
          <w:rFonts w:cs="Times New Roman"/>
          <w:color w:val="000000"/>
        </w:rPr>
        <w:t xml:space="preserve">el, </w:t>
      </w:r>
      <w:r>
        <w:rPr>
          <w:rFonts w:cs="Times New Roman"/>
          <w:b/>
          <w:bCs/>
          <w:color w:val="000000"/>
        </w:rPr>
        <w:t>szakmával nem rendelkező személyek.</w:t>
      </w:r>
      <w:r>
        <w:rPr>
          <w:rFonts w:cs="Times New Roman"/>
          <w:color w:val="000000"/>
        </w:rPr>
        <w:t xml:space="preserve"> Az ő foglalkoztatásukra csak a nagy tömegeket foglalkoztató segéd- és betanított munkát igénylő szektorokban nyílik lehetőség, vagy képzésüket követően. Jelenleg a településen a közfoglalkoztatáson túl csak a mezőgazdaság képes a képzelten munkaerő foglalkoztatására. Sajnos azonban ennek gazdasági ereje nem akkora, hogy ilyen mértékben biztosítson munkát. A mezőgazdasági idénymunkák némi segítséget jelentenek, azonban tartósan nem képesek kedvező hatást gyakorolni a foglalkoztatási helyzetre.</w:t>
      </w:r>
    </w:p>
    <w:p w:rsidR="00E92ACF" w:rsidRDefault="00E92ACF">
      <w:pPr>
        <w:jc w:val="left"/>
        <w:rPr>
          <w:rFonts w:cs="Times New Roman"/>
          <w:b/>
          <w:bCs/>
          <w:color w:val="000000"/>
        </w:rPr>
      </w:pPr>
    </w:p>
    <w:p w:rsidR="00E92ACF" w:rsidRDefault="00E92ACF">
      <w:pPr>
        <w:jc w:val="left"/>
        <w:rPr>
          <w:rFonts w:cs="Times New Roman"/>
          <w:b/>
          <w:bCs/>
          <w:color w:val="000000"/>
        </w:rPr>
      </w:pPr>
    </w:p>
    <w:p w:rsidR="00E92ACF" w:rsidRDefault="00E92ACF">
      <w:pPr>
        <w:pStyle w:val="Szvegtrzs"/>
      </w:pPr>
      <w:r>
        <w:pict>
          <v:shape id="_x0000_s2056" type="#_x0000_t75" style="position:absolute;left:0;text-align:left;margin-left:0;margin-top:0;width:578.95pt;height:99.4pt;z-index:251660288;mso-wrap-distance-left:0;mso-wrap-distance-right:0;mso-position-horizontal:center" filled="t">
            <v:fill color2="black"/>
            <v:imagedata r:id="rId19" o:title=""/>
            <w10:wrap type="square" side="largest"/>
          </v:shape>
          <o:OLEObject Type="Embed" ProgID="Excel.Sheet.8" ShapeID="_x0000_s2056" DrawAspect="Content" ObjectID="_1590815629" r:id="rId20"/>
        </w:pict>
      </w:r>
    </w:p>
    <w:p w:rsidR="00E92ACF" w:rsidRDefault="00E92ACF">
      <w:pPr>
        <w:jc w:val="left"/>
        <w:rPr>
          <w:rFonts w:cs="Times New Roman"/>
          <w:b/>
          <w:color w:val="000000"/>
        </w:rPr>
      </w:pPr>
      <w:r>
        <w:rPr>
          <w:rFonts w:cs="Times New Roman"/>
          <w:b/>
          <w:bCs/>
          <w:color w:val="000000"/>
        </w:rPr>
        <w:t>3.2.6. Regisztrált munkanélküliek száma iskolai végzettség szerint</w:t>
      </w:r>
    </w:p>
    <w:tbl>
      <w:tblPr>
        <w:tblW w:w="0" w:type="auto"/>
        <w:tblInd w:w="70" w:type="dxa"/>
        <w:tblLayout w:type="fixed"/>
        <w:tblLook w:val="0000" w:firstRow="0" w:lastRow="0" w:firstColumn="0" w:lastColumn="0" w:noHBand="0" w:noVBand="0"/>
      </w:tblPr>
      <w:tblGrid>
        <w:gridCol w:w="885"/>
        <w:gridCol w:w="1440"/>
        <w:gridCol w:w="1110"/>
        <w:gridCol w:w="1125"/>
        <w:gridCol w:w="1125"/>
        <w:gridCol w:w="1125"/>
        <w:gridCol w:w="1110"/>
        <w:gridCol w:w="1455"/>
      </w:tblGrid>
      <w:tr w:rsidR="00E92ACF">
        <w:tc>
          <w:tcPr>
            <w:tcW w:w="885" w:type="dxa"/>
            <w:tcBorders>
              <w:top w:val="single" w:sz="4" w:space="0" w:color="000000"/>
              <w:left w:val="single" w:sz="4" w:space="0" w:color="000000"/>
              <w:bottom w:val="single" w:sz="4" w:space="0" w:color="000000"/>
            </w:tcBorders>
            <w:shd w:val="clear" w:color="auto" w:fill="auto"/>
          </w:tcPr>
          <w:p w:rsidR="00E92ACF" w:rsidRDefault="00E92ACF">
            <w:pPr>
              <w:ind w:left="132" w:right="-3"/>
              <w:jc w:val="center"/>
              <w:rPr>
                <w:rFonts w:cs="Times New Roman"/>
                <w:b/>
                <w:color w:val="000000"/>
              </w:rPr>
            </w:pPr>
            <w:r>
              <w:rPr>
                <w:rFonts w:cs="Times New Roman"/>
                <w:b/>
                <w:color w:val="000000"/>
              </w:rPr>
              <w:t>év</w:t>
            </w:r>
          </w:p>
        </w:tc>
        <w:tc>
          <w:tcPr>
            <w:tcW w:w="1440" w:type="dxa"/>
            <w:vMerge w:val="restart"/>
            <w:tcBorders>
              <w:top w:val="single" w:sz="4" w:space="0" w:color="000000"/>
              <w:left w:val="single" w:sz="4" w:space="0" w:color="000000"/>
              <w:bottom w:val="single" w:sz="4" w:space="0" w:color="000000"/>
            </w:tcBorders>
            <w:shd w:val="clear" w:color="auto" w:fill="auto"/>
          </w:tcPr>
          <w:p w:rsidR="00E92ACF" w:rsidRDefault="00E92ACF">
            <w:pPr>
              <w:ind w:left="132" w:right="-3"/>
              <w:jc w:val="center"/>
              <w:rPr>
                <w:rFonts w:cs="Times New Roman"/>
                <w:b/>
                <w:color w:val="000000"/>
              </w:rPr>
            </w:pPr>
            <w:r>
              <w:rPr>
                <w:rFonts w:cs="Times New Roman"/>
                <w:b/>
                <w:color w:val="000000"/>
              </w:rPr>
              <w:t>Nyilvántartott álláskeresők száma összesen</w:t>
            </w:r>
          </w:p>
        </w:tc>
        <w:tc>
          <w:tcPr>
            <w:tcW w:w="7050" w:type="dxa"/>
            <w:gridSpan w:val="6"/>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ind w:left="132" w:right="-3"/>
              <w:jc w:val="center"/>
              <w:rPr>
                <w:rFonts w:cs="Times New Roman"/>
                <w:b/>
                <w:color w:val="000000"/>
              </w:rPr>
            </w:pPr>
            <w:r>
              <w:rPr>
                <w:rFonts w:cs="Times New Roman"/>
                <w:b/>
                <w:color w:val="000000"/>
              </w:rPr>
              <w:t>Nyilvántartott álláskeresők megoszlása iskolai végzettség szerint</w:t>
            </w:r>
          </w:p>
        </w:tc>
      </w:tr>
      <w:tr w:rsidR="00E92ACF">
        <w:tc>
          <w:tcPr>
            <w:tcW w:w="885" w:type="dxa"/>
            <w:tcBorders>
              <w:top w:val="single" w:sz="4" w:space="0" w:color="000000"/>
              <w:left w:val="single" w:sz="4" w:space="0" w:color="000000"/>
              <w:bottom w:val="single" w:sz="4" w:space="0" w:color="000000"/>
            </w:tcBorders>
            <w:shd w:val="clear" w:color="auto" w:fill="auto"/>
          </w:tcPr>
          <w:p w:rsidR="00E92ACF" w:rsidRDefault="00E92ACF">
            <w:pPr>
              <w:snapToGrid w:val="0"/>
              <w:ind w:left="132" w:right="-3"/>
              <w:jc w:val="center"/>
              <w:rPr>
                <w:rFonts w:cs="Times New Roman"/>
                <w:b/>
                <w:color w:val="000000"/>
              </w:rPr>
            </w:pPr>
          </w:p>
        </w:tc>
        <w:tc>
          <w:tcPr>
            <w:tcW w:w="1440" w:type="dxa"/>
            <w:vMerge/>
            <w:tcBorders>
              <w:top w:val="single" w:sz="4" w:space="0" w:color="000000"/>
              <w:left w:val="single" w:sz="4" w:space="0" w:color="000000"/>
              <w:bottom w:val="single" w:sz="4" w:space="0" w:color="000000"/>
            </w:tcBorders>
            <w:shd w:val="clear" w:color="auto" w:fill="auto"/>
          </w:tcPr>
          <w:p w:rsidR="00E92ACF" w:rsidRDefault="00E92ACF">
            <w:pPr>
              <w:snapToGrid w:val="0"/>
              <w:ind w:left="132" w:right="-3"/>
              <w:jc w:val="center"/>
              <w:rPr>
                <w:rFonts w:cs="Times New Roman"/>
                <w:color w:val="000000"/>
              </w:rPr>
            </w:pPr>
          </w:p>
        </w:tc>
        <w:tc>
          <w:tcPr>
            <w:tcW w:w="2235" w:type="dxa"/>
            <w:gridSpan w:val="2"/>
            <w:tcBorders>
              <w:top w:val="single" w:sz="4" w:space="0" w:color="000000"/>
              <w:left w:val="single" w:sz="4" w:space="0" w:color="000000"/>
              <w:bottom w:val="single" w:sz="4" w:space="0" w:color="000000"/>
            </w:tcBorders>
            <w:shd w:val="clear" w:color="auto" w:fill="auto"/>
          </w:tcPr>
          <w:p w:rsidR="00E92ACF" w:rsidRDefault="00E92ACF">
            <w:pPr>
              <w:ind w:left="132" w:right="-3"/>
              <w:jc w:val="center"/>
              <w:rPr>
                <w:rFonts w:cs="Times New Roman"/>
                <w:color w:val="000000"/>
              </w:rPr>
            </w:pPr>
            <w:r>
              <w:rPr>
                <w:rFonts w:cs="Times New Roman"/>
                <w:color w:val="000000"/>
              </w:rPr>
              <w:t>8 általánosnál alacsonyabb</w:t>
            </w:r>
          </w:p>
        </w:tc>
        <w:tc>
          <w:tcPr>
            <w:tcW w:w="2250" w:type="dxa"/>
            <w:gridSpan w:val="2"/>
            <w:tcBorders>
              <w:top w:val="single" w:sz="4" w:space="0" w:color="000000"/>
              <w:left w:val="single" w:sz="4" w:space="0" w:color="000000"/>
              <w:bottom w:val="single" w:sz="4" w:space="0" w:color="000000"/>
            </w:tcBorders>
            <w:shd w:val="clear" w:color="auto" w:fill="auto"/>
          </w:tcPr>
          <w:p w:rsidR="00E92ACF" w:rsidRDefault="00E92ACF">
            <w:pPr>
              <w:ind w:left="132" w:right="-3"/>
              <w:jc w:val="center"/>
              <w:rPr>
                <w:rFonts w:cs="Times New Roman"/>
                <w:color w:val="000000"/>
              </w:rPr>
            </w:pPr>
            <w:r>
              <w:rPr>
                <w:rFonts w:cs="Times New Roman"/>
                <w:color w:val="000000"/>
              </w:rPr>
              <w:t>8 általános</w:t>
            </w:r>
          </w:p>
        </w:tc>
        <w:tc>
          <w:tcPr>
            <w:tcW w:w="2565" w:type="dxa"/>
            <w:gridSpan w:val="2"/>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ind w:left="132" w:right="-3"/>
              <w:jc w:val="center"/>
              <w:rPr>
                <w:rFonts w:cs="Times New Roman"/>
                <w:b/>
                <w:color w:val="000000"/>
              </w:rPr>
            </w:pPr>
            <w:r>
              <w:rPr>
                <w:rFonts w:cs="Times New Roman"/>
                <w:color w:val="000000"/>
              </w:rPr>
              <w:t>8 általánosnál magasabb</w:t>
            </w:r>
          </w:p>
        </w:tc>
      </w:tr>
      <w:tr w:rsidR="00E92ACF">
        <w:tc>
          <w:tcPr>
            <w:tcW w:w="885" w:type="dxa"/>
            <w:tcBorders>
              <w:top w:val="single" w:sz="4" w:space="0" w:color="000000"/>
              <w:left w:val="single" w:sz="4" w:space="0" w:color="000000"/>
              <w:bottom w:val="single" w:sz="4" w:space="0" w:color="000000"/>
            </w:tcBorders>
            <w:shd w:val="clear" w:color="auto" w:fill="auto"/>
          </w:tcPr>
          <w:p w:rsidR="00E92ACF" w:rsidRDefault="00E92ACF">
            <w:pPr>
              <w:ind w:left="132" w:right="-3"/>
              <w:jc w:val="center"/>
              <w:rPr>
                <w:rFonts w:cs="Times New Roman"/>
                <w:color w:val="000000"/>
              </w:rPr>
            </w:pPr>
            <w:r>
              <w:rPr>
                <w:rFonts w:cs="Times New Roman"/>
                <w:b/>
                <w:color w:val="000000"/>
              </w:rPr>
              <w:t>2008</w:t>
            </w:r>
          </w:p>
        </w:tc>
        <w:tc>
          <w:tcPr>
            <w:tcW w:w="1440" w:type="dxa"/>
            <w:tcBorders>
              <w:top w:val="single" w:sz="4" w:space="0" w:color="000000"/>
              <w:left w:val="single" w:sz="4" w:space="0" w:color="000000"/>
              <w:bottom w:val="single" w:sz="4" w:space="0" w:color="000000"/>
            </w:tcBorders>
            <w:shd w:val="clear" w:color="auto" w:fill="auto"/>
          </w:tcPr>
          <w:p w:rsidR="00E92ACF" w:rsidRDefault="00E92ACF">
            <w:pPr>
              <w:ind w:left="132" w:right="-3"/>
              <w:jc w:val="center"/>
              <w:rPr>
                <w:rFonts w:cs="Times New Roman"/>
                <w:color w:val="000000"/>
              </w:rPr>
            </w:pPr>
            <w:r>
              <w:rPr>
                <w:rFonts w:cs="Times New Roman"/>
                <w:color w:val="000000"/>
              </w:rPr>
              <w:t>261</w:t>
            </w:r>
          </w:p>
        </w:tc>
        <w:tc>
          <w:tcPr>
            <w:tcW w:w="1110" w:type="dxa"/>
            <w:tcBorders>
              <w:top w:val="single" w:sz="4" w:space="0" w:color="000000"/>
              <w:left w:val="single" w:sz="4" w:space="0" w:color="000000"/>
              <w:bottom w:val="single" w:sz="4" w:space="0" w:color="000000"/>
            </w:tcBorders>
            <w:shd w:val="clear" w:color="auto" w:fill="auto"/>
          </w:tcPr>
          <w:p w:rsidR="00E92ACF" w:rsidRDefault="00E92ACF">
            <w:pPr>
              <w:ind w:left="132" w:right="-3"/>
              <w:jc w:val="center"/>
              <w:rPr>
                <w:rFonts w:cs="Times New Roman"/>
                <w:color w:val="000000"/>
              </w:rPr>
            </w:pPr>
            <w:r>
              <w:rPr>
                <w:rFonts w:cs="Times New Roman"/>
                <w:color w:val="000000"/>
              </w:rPr>
              <w:t>21</w:t>
            </w:r>
          </w:p>
        </w:tc>
        <w:tc>
          <w:tcPr>
            <w:tcW w:w="1125" w:type="dxa"/>
            <w:tcBorders>
              <w:top w:val="single" w:sz="4" w:space="0" w:color="000000"/>
              <w:left w:val="single" w:sz="4" w:space="0" w:color="000000"/>
              <w:bottom w:val="single" w:sz="4" w:space="0" w:color="000000"/>
            </w:tcBorders>
            <w:shd w:val="clear" w:color="auto" w:fill="auto"/>
          </w:tcPr>
          <w:p w:rsidR="00E92ACF" w:rsidRDefault="00E92ACF">
            <w:pPr>
              <w:ind w:left="132" w:right="-3"/>
              <w:jc w:val="center"/>
              <w:rPr>
                <w:rFonts w:cs="Times New Roman"/>
                <w:color w:val="000000"/>
              </w:rPr>
            </w:pPr>
            <w:r>
              <w:rPr>
                <w:rFonts w:cs="Times New Roman"/>
                <w:color w:val="000000"/>
              </w:rPr>
              <w:t>8%</w:t>
            </w:r>
          </w:p>
        </w:tc>
        <w:tc>
          <w:tcPr>
            <w:tcW w:w="1125" w:type="dxa"/>
            <w:tcBorders>
              <w:top w:val="single" w:sz="4" w:space="0" w:color="000000"/>
              <w:left w:val="single" w:sz="4" w:space="0" w:color="000000"/>
              <w:bottom w:val="single" w:sz="4" w:space="0" w:color="000000"/>
            </w:tcBorders>
            <w:shd w:val="clear" w:color="auto" w:fill="auto"/>
          </w:tcPr>
          <w:p w:rsidR="00E92ACF" w:rsidRDefault="00E92ACF">
            <w:pPr>
              <w:ind w:left="132" w:right="-3"/>
              <w:jc w:val="center"/>
              <w:rPr>
                <w:rFonts w:cs="Times New Roman"/>
                <w:color w:val="000000"/>
              </w:rPr>
            </w:pPr>
            <w:r>
              <w:rPr>
                <w:rFonts w:cs="Times New Roman"/>
                <w:color w:val="000000"/>
              </w:rPr>
              <w:t>114</w:t>
            </w:r>
          </w:p>
        </w:tc>
        <w:tc>
          <w:tcPr>
            <w:tcW w:w="1125" w:type="dxa"/>
            <w:tcBorders>
              <w:top w:val="single" w:sz="4" w:space="0" w:color="000000"/>
              <w:left w:val="single" w:sz="4" w:space="0" w:color="000000"/>
              <w:bottom w:val="single" w:sz="4" w:space="0" w:color="000000"/>
            </w:tcBorders>
            <w:shd w:val="clear" w:color="auto" w:fill="auto"/>
          </w:tcPr>
          <w:p w:rsidR="00E92ACF" w:rsidRDefault="00E92ACF">
            <w:pPr>
              <w:ind w:left="132" w:right="-3"/>
              <w:jc w:val="center"/>
              <w:rPr>
                <w:rFonts w:cs="Times New Roman"/>
                <w:color w:val="000000"/>
              </w:rPr>
            </w:pPr>
            <w:r>
              <w:rPr>
                <w:rFonts w:cs="Times New Roman"/>
                <w:color w:val="000000"/>
              </w:rPr>
              <w:t>43,7%</w:t>
            </w:r>
          </w:p>
        </w:tc>
        <w:tc>
          <w:tcPr>
            <w:tcW w:w="1110" w:type="dxa"/>
            <w:tcBorders>
              <w:top w:val="single" w:sz="4" w:space="0" w:color="000000"/>
              <w:left w:val="single" w:sz="4" w:space="0" w:color="000000"/>
              <w:bottom w:val="single" w:sz="4" w:space="0" w:color="000000"/>
            </w:tcBorders>
            <w:shd w:val="clear" w:color="auto" w:fill="auto"/>
          </w:tcPr>
          <w:p w:rsidR="00E92ACF" w:rsidRDefault="00E92ACF">
            <w:pPr>
              <w:ind w:left="132" w:right="-3"/>
              <w:jc w:val="center"/>
              <w:rPr>
                <w:rFonts w:cs="Times New Roman"/>
                <w:color w:val="000000"/>
              </w:rPr>
            </w:pPr>
            <w:r>
              <w:rPr>
                <w:rFonts w:cs="Times New Roman"/>
                <w:color w:val="000000"/>
              </w:rPr>
              <w:t>126</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ind w:left="132" w:right="-3"/>
              <w:jc w:val="center"/>
              <w:rPr>
                <w:rFonts w:cs="Times New Roman"/>
                <w:b/>
                <w:color w:val="000000"/>
              </w:rPr>
            </w:pPr>
            <w:r>
              <w:rPr>
                <w:rFonts w:cs="Times New Roman"/>
                <w:color w:val="000000"/>
              </w:rPr>
              <w:t>48,3%</w:t>
            </w:r>
          </w:p>
        </w:tc>
      </w:tr>
      <w:tr w:rsidR="00E92ACF">
        <w:tc>
          <w:tcPr>
            <w:tcW w:w="885" w:type="dxa"/>
            <w:tcBorders>
              <w:top w:val="single" w:sz="4" w:space="0" w:color="000000"/>
              <w:left w:val="single" w:sz="4" w:space="0" w:color="000000"/>
              <w:bottom w:val="single" w:sz="4" w:space="0" w:color="000000"/>
            </w:tcBorders>
            <w:shd w:val="clear" w:color="auto" w:fill="auto"/>
          </w:tcPr>
          <w:p w:rsidR="00E92ACF" w:rsidRDefault="00E92ACF">
            <w:pPr>
              <w:ind w:left="132" w:right="-3"/>
              <w:jc w:val="center"/>
              <w:rPr>
                <w:rFonts w:cs="Times New Roman"/>
                <w:color w:val="000000"/>
              </w:rPr>
            </w:pPr>
            <w:r>
              <w:rPr>
                <w:rFonts w:cs="Times New Roman"/>
                <w:b/>
                <w:color w:val="000000"/>
              </w:rPr>
              <w:t>2009</w:t>
            </w:r>
          </w:p>
        </w:tc>
        <w:tc>
          <w:tcPr>
            <w:tcW w:w="1440" w:type="dxa"/>
            <w:tcBorders>
              <w:top w:val="single" w:sz="4" w:space="0" w:color="000000"/>
              <w:left w:val="single" w:sz="4" w:space="0" w:color="000000"/>
              <w:bottom w:val="single" w:sz="4" w:space="0" w:color="000000"/>
            </w:tcBorders>
            <w:shd w:val="clear" w:color="auto" w:fill="auto"/>
          </w:tcPr>
          <w:p w:rsidR="00E92ACF" w:rsidRDefault="00E92ACF">
            <w:pPr>
              <w:ind w:left="132" w:right="-3"/>
              <w:jc w:val="center"/>
              <w:rPr>
                <w:rFonts w:cs="Times New Roman"/>
                <w:color w:val="000000"/>
              </w:rPr>
            </w:pPr>
            <w:r>
              <w:rPr>
                <w:rFonts w:cs="Times New Roman"/>
                <w:color w:val="000000"/>
              </w:rPr>
              <w:t>358</w:t>
            </w:r>
          </w:p>
        </w:tc>
        <w:tc>
          <w:tcPr>
            <w:tcW w:w="1110" w:type="dxa"/>
            <w:tcBorders>
              <w:top w:val="single" w:sz="4" w:space="0" w:color="000000"/>
              <w:left w:val="single" w:sz="4" w:space="0" w:color="000000"/>
              <w:bottom w:val="single" w:sz="4" w:space="0" w:color="000000"/>
            </w:tcBorders>
            <w:shd w:val="clear" w:color="auto" w:fill="auto"/>
          </w:tcPr>
          <w:p w:rsidR="00E92ACF" w:rsidRDefault="00E92ACF">
            <w:pPr>
              <w:ind w:left="132" w:right="-3"/>
              <w:jc w:val="center"/>
              <w:rPr>
                <w:rFonts w:cs="Times New Roman"/>
                <w:color w:val="000000"/>
              </w:rPr>
            </w:pPr>
            <w:r>
              <w:rPr>
                <w:rFonts w:cs="Times New Roman"/>
                <w:color w:val="000000"/>
              </w:rPr>
              <w:t>22</w:t>
            </w:r>
          </w:p>
        </w:tc>
        <w:tc>
          <w:tcPr>
            <w:tcW w:w="1125" w:type="dxa"/>
            <w:tcBorders>
              <w:top w:val="single" w:sz="4" w:space="0" w:color="000000"/>
              <w:left w:val="single" w:sz="4" w:space="0" w:color="000000"/>
              <w:bottom w:val="single" w:sz="4" w:space="0" w:color="000000"/>
            </w:tcBorders>
            <w:shd w:val="clear" w:color="auto" w:fill="auto"/>
          </w:tcPr>
          <w:p w:rsidR="00E92ACF" w:rsidRDefault="00E92ACF">
            <w:pPr>
              <w:ind w:left="132" w:right="-3"/>
              <w:jc w:val="center"/>
              <w:rPr>
                <w:rFonts w:cs="Times New Roman"/>
                <w:color w:val="000000"/>
              </w:rPr>
            </w:pPr>
            <w:r>
              <w:rPr>
                <w:rFonts w:cs="Times New Roman"/>
                <w:color w:val="000000"/>
              </w:rPr>
              <w:t>6,1%</w:t>
            </w:r>
          </w:p>
        </w:tc>
        <w:tc>
          <w:tcPr>
            <w:tcW w:w="1125" w:type="dxa"/>
            <w:tcBorders>
              <w:top w:val="single" w:sz="4" w:space="0" w:color="000000"/>
              <w:left w:val="single" w:sz="4" w:space="0" w:color="000000"/>
              <w:bottom w:val="single" w:sz="4" w:space="0" w:color="000000"/>
            </w:tcBorders>
            <w:shd w:val="clear" w:color="auto" w:fill="auto"/>
          </w:tcPr>
          <w:p w:rsidR="00E92ACF" w:rsidRDefault="00E92ACF">
            <w:pPr>
              <w:ind w:left="132" w:right="-3"/>
              <w:jc w:val="center"/>
              <w:rPr>
                <w:rFonts w:cs="Times New Roman"/>
                <w:color w:val="000000"/>
              </w:rPr>
            </w:pPr>
            <w:r>
              <w:rPr>
                <w:rFonts w:cs="Times New Roman"/>
                <w:color w:val="000000"/>
              </w:rPr>
              <w:t>144</w:t>
            </w:r>
          </w:p>
        </w:tc>
        <w:tc>
          <w:tcPr>
            <w:tcW w:w="1125" w:type="dxa"/>
            <w:tcBorders>
              <w:top w:val="single" w:sz="4" w:space="0" w:color="000000"/>
              <w:left w:val="single" w:sz="4" w:space="0" w:color="000000"/>
              <w:bottom w:val="single" w:sz="4" w:space="0" w:color="000000"/>
            </w:tcBorders>
            <w:shd w:val="clear" w:color="auto" w:fill="auto"/>
          </w:tcPr>
          <w:p w:rsidR="00E92ACF" w:rsidRDefault="00E92ACF">
            <w:pPr>
              <w:ind w:left="132" w:right="-3"/>
              <w:jc w:val="center"/>
              <w:rPr>
                <w:rFonts w:cs="Times New Roman"/>
                <w:color w:val="000000"/>
              </w:rPr>
            </w:pPr>
            <w:r>
              <w:rPr>
                <w:rFonts w:cs="Times New Roman"/>
                <w:color w:val="000000"/>
              </w:rPr>
              <w:t>40,2%</w:t>
            </w:r>
          </w:p>
        </w:tc>
        <w:tc>
          <w:tcPr>
            <w:tcW w:w="1110" w:type="dxa"/>
            <w:tcBorders>
              <w:top w:val="single" w:sz="4" w:space="0" w:color="000000"/>
              <w:left w:val="single" w:sz="4" w:space="0" w:color="000000"/>
              <w:bottom w:val="single" w:sz="4" w:space="0" w:color="000000"/>
            </w:tcBorders>
            <w:shd w:val="clear" w:color="auto" w:fill="auto"/>
          </w:tcPr>
          <w:p w:rsidR="00E92ACF" w:rsidRDefault="00E92ACF">
            <w:pPr>
              <w:ind w:left="132" w:right="-3"/>
              <w:jc w:val="center"/>
              <w:rPr>
                <w:rFonts w:cs="Times New Roman"/>
                <w:color w:val="000000"/>
              </w:rPr>
            </w:pPr>
            <w:r>
              <w:rPr>
                <w:rFonts w:cs="Times New Roman"/>
                <w:color w:val="000000"/>
              </w:rPr>
              <w:t>192</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ind w:left="132" w:right="-3"/>
              <w:jc w:val="center"/>
              <w:rPr>
                <w:rFonts w:cs="Times New Roman"/>
                <w:b/>
                <w:color w:val="000000"/>
              </w:rPr>
            </w:pPr>
            <w:r>
              <w:rPr>
                <w:rFonts w:cs="Times New Roman"/>
                <w:color w:val="000000"/>
              </w:rPr>
              <w:t>53,6%</w:t>
            </w:r>
          </w:p>
        </w:tc>
      </w:tr>
      <w:tr w:rsidR="00E92ACF">
        <w:tc>
          <w:tcPr>
            <w:tcW w:w="885" w:type="dxa"/>
            <w:tcBorders>
              <w:top w:val="single" w:sz="4" w:space="0" w:color="000000"/>
              <w:left w:val="single" w:sz="4" w:space="0" w:color="000000"/>
              <w:bottom w:val="single" w:sz="4" w:space="0" w:color="000000"/>
            </w:tcBorders>
            <w:shd w:val="clear" w:color="auto" w:fill="auto"/>
          </w:tcPr>
          <w:p w:rsidR="00E92ACF" w:rsidRDefault="00E92ACF">
            <w:pPr>
              <w:ind w:left="132" w:right="-3"/>
              <w:jc w:val="center"/>
              <w:rPr>
                <w:rFonts w:cs="Times New Roman"/>
                <w:color w:val="000000"/>
              </w:rPr>
            </w:pPr>
            <w:r>
              <w:rPr>
                <w:rFonts w:cs="Times New Roman"/>
                <w:b/>
                <w:color w:val="000000"/>
              </w:rPr>
              <w:t>2010</w:t>
            </w:r>
          </w:p>
        </w:tc>
        <w:tc>
          <w:tcPr>
            <w:tcW w:w="1440" w:type="dxa"/>
            <w:tcBorders>
              <w:top w:val="single" w:sz="4" w:space="0" w:color="000000"/>
              <w:left w:val="single" w:sz="4" w:space="0" w:color="000000"/>
              <w:bottom w:val="single" w:sz="4" w:space="0" w:color="000000"/>
            </w:tcBorders>
            <w:shd w:val="clear" w:color="auto" w:fill="auto"/>
          </w:tcPr>
          <w:p w:rsidR="00E92ACF" w:rsidRDefault="00E92ACF">
            <w:pPr>
              <w:ind w:left="132" w:right="-3"/>
              <w:jc w:val="center"/>
              <w:rPr>
                <w:rFonts w:cs="Times New Roman"/>
                <w:color w:val="000000"/>
              </w:rPr>
            </w:pPr>
            <w:r>
              <w:rPr>
                <w:rFonts w:cs="Times New Roman"/>
                <w:color w:val="000000"/>
              </w:rPr>
              <w:t>439</w:t>
            </w:r>
          </w:p>
        </w:tc>
        <w:tc>
          <w:tcPr>
            <w:tcW w:w="1110" w:type="dxa"/>
            <w:tcBorders>
              <w:top w:val="single" w:sz="4" w:space="0" w:color="000000"/>
              <w:left w:val="single" w:sz="4" w:space="0" w:color="000000"/>
              <w:bottom w:val="single" w:sz="4" w:space="0" w:color="000000"/>
            </w:tcBorders>
            <w:shd w:val="clear" w:color="auto" w:fill="auto"/>
          </w:tcPr>
          <w:p w:rsidR="00E92ACF" w:rsidRDefault="00E92ACF">
            <w:pPr>
              <w:ind w:left="132" w:right="-3"/>
              <w:jc w:val="center"/>
              <w:rPr>
                <w:rFonts w:cs="Times New Roman"/>
                <w:color w:val="000000"/>
              </w:rPr>
            </w:pPr>
            <w:r>
              <w:rPr>
                <w:rFonts w:cs="Times New Roman"/>
                <w:color w:val="000000"/>
              </w:rPr>
              <w:t>35</w:t>
            </w:r>
          </w:p>
        </w:tc>
        <w:tc>
          <w:tcPr>
            <w:tcW w:w="1125" w:type="dxa"/>
            <w:tcBorders>
              <w:top w:val="single" w:sz="4" w:space="0" w:color="000000"/>
              <w:left w:val="single" w:sz="4" w:space="0" w:color="000000"/>
              <w:bottom w:val="single" w:sz="4" w:space="0" w:color="000000"/>
            </w:tcBorders>
            <w:shd w:val="clear" w:color="auto" w:fill="auto"/>
          </w:tcPr>
          <w:p w:rsidR="00E92ACF" w:rsidRDefault="00E92ACF">
            <w:pPr>
              <w:ind w:left="132" w:right="-3"/>
              <w:jc w:val="center"/>
              <w:rPr>
                <w:rFonts w:cs="Times New Roman"/>
                <w:color w:val="000000"/>
              </w:rPr>
            </w:pPr>
            <w:r>
              <w:rPr>
                <w:rFonts w:cs="Times New Roman"/>
                <w:color w:val="000000"/>
              </w:rPr>
              <w:t>7,8%</w:t>
            </w:r>
          </w:p>
        </w:tc>
        <w:tc>
          <w:tcPr>
            <w:tcW w:w="1125" w:type="dxa"/>
            <w:tcBorders>
              <w:top w:val="single" w:sz="4" w:space="0" w:color="000000"/>
              <w:left w:val="single" w:sz="4" w:space="0" w:color="000000"/>
              <w:bottom w:val="single" w:sz="4" w:space="0" w:color="000000"/>
            </w:tcBorders>
            <w:shd w:val="clear" w:color="auto" w:fill="auto"/>
          </w:tcPr>
          <w:p w:rsidR="00E92ACF" w:rsidRDefault="00E92ACF">
            <w:pPr>
              <w:ind w:left="132" w:right="-3"/>
              <w:jc w:val="center"/>
              <w:rPr>
                <w:rFonts w:cs="Times New Roman"/>
                <w:color w:val="000000"/>
              </w:rPr>
            </w:pPr>
            <w:r>
              <w:rPr>
                <w:rFonts w:cs="Times New Roman"/>
                <w:color w:val="000000"/>
              </w:rPr>
              <w:t>172</w:t>
            </w:r>
          </w:p>
        </w:tc>
        <w:tc>
          <w:tcPr>
            <w:tcW w:w="1125" w:type="dxa"/>
            <w:tcBorders>
              <w:top w:val="single" w:sz="4" w:space="0" w:color="000000"/>
              <w:left w:val="single" w:sz="4" w:space="0" w:color="000000"/>
              <w:bottom w:val="single" w:sz="4" w:space="0" w:color="000000"/>
            </w:tcBorders>
            <w:shd w:val="clear" w:color="auto" w:fill="auto"/>
          </w:tcPr>
          <w:p w:rsidR="00E92ACF" w:rsidRDefault="00E92ACF">
            <w:pPr>
              <w:ind w:left="132" w:right="-3"/>
              <w:jc w:val="center"/>
              <w:rPr>
                <w:rFonts w:cs="Times New Roman"/>
                <w:color w:val="000000"/>
              </w:rPr>
            </w:pPr>
            <w:r>
              <w:rPr>
                <w:rFonts w:cs="Times New Roman"/>
                <w:color w:val="000000"/>
              </w:rPr>
              <w:t>39,2%</w:t>
            </w:r>
          </w:p>
        </w:tc>
        <w:tc>
          <w:tcPr>
            <w:tcW w:w="1110" w:type="dxa"/>
            <w:tcBorders>
              <w:top w:val="single" w:sz="4" w:space="0" w:color="000000"/>
              <w:left w:val="single" w:sz="4" w:space="0" w:color="000000"/>
              <w:bottom w:val="single" w:sz="4" w:space="0" w:color="000000"/>
            </w:tcBorders>
            <w:shd w:val="clear" w:color="auto" w:fill="auto"/>
          </w:tcPr>
          <w:p w:rsidR="00E92ACF" w:rsidRDefault="00E92ACF">
            <w:pPr>
              <w:ind w:left="132" w:right="-3"/>
              <w:jc w:val="center"/>
              <w:rPr>
                <w:rFonts w:cs="Times New Roman"/>
                <w:color w:val="000000"/>
              </w:rPr>
            </w:pPr>
            <w:r>
              <w:rPr>
                <w:rFonts w:cs="Times New Roman"/>
                <w:color w:val="000000"/>
              </w:rPr>
              <w:t>232</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ind w:left="132" w:right="-3"/>
              <w:jc w:val="center"/>
              <w:rPr>
                <w:rFonts w:cs="Times New Roman"/>
                <w:b/>
                <w:color w:val="000000"/>
              </w:rPr>
            </w:pPr>
            <w:r>
              <w:rPr>
                <w:rFonts w:cs="Times New Roman"/>
                <w:color w:val="000000"/>
              </w:rPr>
              <w:t>52,9%</w:t>
            </w:r>
          </w:p>
        </w:tc>
      </w:tr>
      <w:tr w:rsidR="00E92ACF">
        <w:tc>
          <w:tcPr>
            <w:tcW w:w="885" w:type="dxa"/>
            <w:tcBorders>
              <w:top w:val="single" w:sz="4" w:space="0" w:color="000000"/>
              <w:left w:val="single" w:sz="4" w:space="0" w:color="000000"/>
              <w:bottom w:val="single" w:sz="4" w:space="0" w:color="000000"/>
            </w:tcBorders>
            <w:shd w:val="clear" w:color="auto" w:fill="auto"/>
          </w:tcPr>
          <w:p w:rsidR="00E92ACF" w:rsidRDefault="00E92ACF">
            <w:pPr>
              <w:jc w:val="center"/>
              <w:rPr>
                <w:rFonts w:cs="Times New Roman"/>
                <w:color w:val="000000"/>
              </w:rPr>
            </w:pPr>
            <w:r>
              <w:rPr>
                <w:rFonts w:cs="Times New Roman"/>
                <w:b/>
                <w:color w:val="000000"/>
              </w:rPr>
              <w:t>2011</w:t>
            </w:r>
          </w:p>
        </w:tc>
        <w:tc>
          <w:tcPr>
            <w:tcW w:w="1440" w:type="dxa"/>
            <w:tcBorders>
              <w:top w:val="single" w:sz="4" w:space="0" w:color="000000"/>
              <w:left w:val="single" w:sz="4" w:space="0" w:color="000000"/>
              <w:bottom w:val="single" w:sz="4" w:space="0" w:color="000000"/>
            </w:tcBorders>
            <w:shd w:val="clear" w:color="auto" w:fill="auto"/>
          </w:tcPr>
          <w:p w:rsidR="00E92ACF" w:rsidRDefault="00E92ACF">
            <w:pPr>
              <w:jc w:val="center"/>
              <w:rPr>
                <w:rFonts w:cs="Times New Roman"/>
                <w:color w:val="000000"/>
              </w:rPr>
            </w:pPr>
            <w:r>
              <w:rPr>
                <w:rFonts w:cs="Times New Roman"/>
                <w:color w:val="000000"/>
              </w:rPr>
              <w:t>318</w:t>
            </w:r>
          </w:p>
        </w:tc>
        <w:tc>
          <w:tcPr>
            <w:tcW w:w="1110" w:type="dxa"/>
            <w:tcBorders>
              <w:top w:val="single" w:sz="4" w:space="0" w:color="000000"/>
              <w:left w:val="single" w:sz="4" w:space="0" w:color="000000"/>
              <w:bottom w:val="single" w:sz="4" w:space="0" w:color="000000"/>
            </w:tcBorders>
            <w:shd w:val="clear" w:color="auto" w:fill="auto"/>
          </w:tcPr>
          <w:p w:rsidR="00E92ACF" w:rsidRDefault="00E92ACF">
            <w:pPr>
              <w:jc w:val="center"/>
              <w:rPr>
                <w:rFonts w:cs="Times New Roman"/>
                <w:color w:val="000000"/>
              </w:rPr>
            </w:pPr>
            <w:r>
              <w:rPr>
                <w:rFonts w:cs="Times New Roman"/>
                <w:color w:val="000000"/>
              </w:rPr>
              <w:t>14</w:t>
            </w:r>
          </w:p>
        </w:tc>
        <w:tc>
          <w:tcPr>
            <w:tcW w:w="1125" w:type="dxa"/>
            <w:tcBorders>
              <w:top w:val="single" w:sz="4" w:space="0" w:color="000000"/>
              <w:left w:val="single" w:sz="4" w:space="0" w:color="000000"/>
              <w:bottom w:val="single" w:sz="4" w:space="0" w:color="000000"/>
            </w:tcBorders>
            <w:shd w:val="clear" w:color="auto" w:fill="auto"/>
          </w:tcPr>
          <w:p w:rsidR="00E92ACF" w:rsidRDefault="00E92ACF">
            <w:pPr>
              <w:jc w:val="center"/>
              <w:rPr>
                <w:rFonts w:cs="Times New Roman"/>
                <w:color w:val="000000"/>
              </w:rPr>
            </w:pPr>
            <w:r>
              <w:rPr>
                <w:rFonts w:cs="Times New Roman"/>
                <w:color w:val="000000"/>
              </w:rPr>
              <w:t>4,4%</w:t>
            </w:r>
          </w:p>
        </w:tc>
        <w:tc>
          <w:tcPr>
            <w:tcW w:w="1125" w:type="dxa"/>
            <w:tcBorders>
              <w:top w:val="single" w:sz="4" w:space="0" w:color="000000"/>
              <w:left w:val="single" w:sz="4" w:space="0" w:color="000000"/>
              <w:bottom w:val="single" w:sz="4" w:space="0" w:color="000000"/>
            </w:tcBorders>
            <w:shd w:val="clear" w:color="auto" w:fill="auto"/>
          </w:tcPr>
          <w:p w:rsidR="00E92ACF" w:rsidRDefault="00E92ACF">
            <w:pPr>
              <w:jc w:val="center"/>
              <w:rPr>
                <w:rFonts w:cs="Times New Roman"/>
                <w:color w:val="000000"/>
              </w:rPr>
            </w:pPr>
            <w:r>
              <w:rPr>
                <w:rFonts w:cs="Times New Roman"/>
                <w:color w:val="000000"/>
              </w:rPr>
              <w:t>121</w:t>
            </w:r>
          </w:p>
        </w:tc>
        <w:tc>
          <w:tcPr>
            <w:tcW w:w="1125" w:type="dxa"/>
            <w:tcBorders>
              <w:top w:val="single" w:sz="4" w:space="0" w:color="000000"/>
              <w:left w:val="single" w:sz="4" w:space="0" w:color="000000"/>
              <w:bottom w:val="single" w:sz="4" w:space="0" w:color="000000"/>
            </w:tcBorders>
            <w:shd w:val="clear" w:color="auto" w:fill="auto"/>
          </w:tcPr>
          <w:p w:rsidR="00E92ACF" w:rsidRDefault="00E92ACF">
            <w:pPr>
              <w:jc w:val="center"/>
              <w:rPr>
                <w:rFonts w:cs="Times New Roman"/>
                <w:color w:val="000000"/>
              </w:rPr>
            </w:pPr>
            <w:r>
              <w:rPr>
                <w:rFonts w:cs="Times New Roman"/>
                <w:color w:val="000000"/>
              </w:rPr>
              <w:t>38,1%</w:t>
            </w:r>
          </w:p>
        </w:tc>
        <w:tc>
          <w:tcPr>
            <w:tcW w:w="1110" w:type="dxa"/>
            <w:tcBorders>
              <w:top w:val="single" w:sz="4" w:space="0" w:color="000000"/>
              <w:left w:val="single" w:sz="4" w:space="0" w:color="000000"/>
              <w:bottom w:val="single" w:sz="4" w:space="0" w:color="000000"/>
            </w:tcBorders>
            <w:shd w:val="clear" w:color="auto" w:fill="auto"/>
          </w:tcPr>
          <w:p w:rsidR="00E92ACF" w:rsidRDefault="00E92ACF">
            <w:pPr>
              <w:jc w:val="center"/>
              <w:rPr>
                <w:rFonts w:cs="Times New Roman"/>
                <w:color w:val="000000"/>
              </w:rPr>
            </w:pPr>
            <w:r>
              <w:rPr>
                <w:rFonts w:cs="Times New Roman"/>
                <w:color w:val="000000"/>
              </w:rPr>
              <w:t>183</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jc w:val="center"/>
            </w:pPr>
            <w:r>
              <w:rPr>
                <w:rFonts w:cs="Times New Roman"/>
                <w:color w:val="000000"/>
              </w:rPr>
              <w:t>57,5%</w:t>
            </w:r>
          </w:p>
        </w:tc>
      </w:tr>
    </w:tbl>
    <w:p w:rsidR="00E92ACF" w:rsidRDefault="00E92ACF">
      <w:pPr>
        <w:jc w:val="center"/>
      </w:pPr>
    </w:p>
    <w:p w:rsidR="00E92ACF" w:rsidRDefault="00E92ACF">
      <w:pPr>
        <w:pStyle w:val="Cmsor2"/>
        <w:rPr>
          <w:rFonts w:cs="Times New Roman"/>
          <w:color w:val="000000"/>
          <w:sz w:val="24"/>
          <w:szCs w:val="24"/>
        </w:rPr>
      </w:pPr>
      <w:bookmarkStart w:id="16" w:name="_Toc359583390"/>
      <w:r>
        <w:rPr>
          <w:sz w:val="24"/>
          <w:szCs w:val="24"/>
        </w:rPr>
        <w:t>3.2. Közfoglalkoztatás</w:t>
      </w:r>
      <w:bookmarkEnd w:id="16"/>
    </w:p>
    <w:p w:rsidR="00E92ACF" w:rsidRDefault="00E92ACF">
      <w:pPr>
        <w:rPr>
          <w:rFonts w:cs="Times New Roman"/>
          <w:color w:val="000000"/>
        </w:rPr>
      </w:pPr>
      <w:r>
        <w:rPr>
          <w:rFonts w:cs="Times New Roman"/>
          <w:color w:val="000000"/>
        </w:rPr>
        <w:t>Az önkormányzat a szociális problémák csökkentése érdekében a kezdetektől fogva részt vesz a közfoglalkoztatás megszervezésében. A kezdeti közmunkaprogramok az akkori szabályozás folytán rendkívül nagy számú közmunkással számoltak. A szabályozás változásával, valamint a település közfoglalkoztatásra fordítható pénzügyi keretének csökkenésével a közfoglalkoztatottak száma mára az induló létszám mintegy harmadára csökkent. Jellemző a közfoglalkoztatási programra, hogy az alapvetően az önkormányzat és intézményei szükségleteit elégíti ki. A tipikus formája alapvetően képzettséget nem igénylő fizikai munka, de mellette képzett szakmunkások is részesei</w:t>
      </w:r>
      <w:r>
        <w:rPr>
          <w:rFonts w:cs="Times New Roman"/>
          <w:b/>
          <w:bCs/>
          <w:color w:val="000000"/>
        </w:rPr>
        <w:t>.</w:t>
      </w:r>
    </w:p>
    <w:p w:rsidR="00E92ACF" w:rsidRDefault="00E92ACF">
      <w:pPr>
        <w:spacing w:line="100" w:lineRule="atLeast"/>
        <w:rPr>
          <w:rFonts w:cs="Times New Roman"/>
          <w:color w:val="000000"/>
        </w:rPr>
      </w:pPr>
    </w:p>
    <w:p w:rsidR="00E92ACF" w:rsidRDefault="00E92ACF">
      <w:pPr>
        <w:spacing w:line="100" w:lineRule="atLeast"/>
      </w:pPr>
      <w:r>
        <w:rPr>
          <w:rFonts w:cs="Times New Roman"/>
          <w:b/>
          <w:color w:val="000000"/>
        </w:rPr>
        <w:t>A település jelentős munkanélküliség mellett a térség legszegényebb települései közé tartozik.</w:t>
      </w:r>
      <w:r>
        <w:rPr>
          <w:rFonts w:cs="Times New Roman"/>
          <w:color w:val="000000"/>
        </w:rPr>
        <w:t xml:space="preserve"> A település a kezdetektől igyekszik maximálisan kihasználni a </w:t>
      </w:r>
      <w:r>
        <w:rPr>
          <w:rFonts w:cs="Times New Roman"/>
          <w:b/>
          <w:color w:val="000000"/>
        </w:rPr>
        <w:t>közmunkaprogramokban</w:t>
      </w:r>
      <w:r>
        <w:rPr>
          <w:rFonts w:cs="Times New Roman"/>
          <w:color w:val="000000"/>
        </w:rPr>
        <w:t xml:space="preserve"> rejlő lehetőségeket, amely keretében éves szinten eddig </w:t>
      </w:r>
      <w:r>
        <w:rPr>
          <w:rFonts w:cs="Times New Roman"/>
          <w:b/>
          <w:color w:val="000000"/>
        </w:rPr>
        <w:t>átlagosan 200-nál több tartósan munkanélküli személynek tudott hosszabb-rövidebb időre munkalehetőséget biztosítani</w:t>
      </w:r>
      <w:r>
        <w:rPr>
          <w:rFonts w:cs="Times New Roman"/>
          <w:color w:val="000000"/>
        </w:rPr>
        <w:t xml:space="preserve">. Amióta azonban ezen ellátások feltétele az alkalmankénti és </w:t>
      </w:r>
      <w:r>
        <w:rPr>
          <w:rFonts w:cs="Times New Roman"/>
          <w:color w:val="000000"/>
        </w:rPr>
        <w:lastRenderedPageBreak/>
        <w:t>személyenként legalább 30 nap folyamatos foglalkoztatás, azóta e feladat még inkább fontossá vált, tekintettel arra, hogy a településen más munkahely még rövidebb időre sem nagyon tudja ezeket az embereket foglalkoztatni.</w:t>
      </w:r>
    </w:p>
    <w:p w:rsidR="00E92ACF" w:rsidRDefault="00E92ACF">
      <w:pPr>
        <w:pStyle w:val="Szvegtrzs"/>
      </w:pPr>
    </w:p>
    <w:tbl>
      <w:tblPr>
        <w:tblW w:w="0" w:type="auto"/>
        <w:tblLayout w:type="fixed"/>
        <w:tblCellMar>
          <w:left w:w="0" w:type="dxa"/>
          <w:right w:w="0" w:type="dxa"/>
        </w:tblCellMar>
        <w:tblLook w:val="0000" w:firstRow="0" w:lastRow="0" w:firstColumn="0" w:lastColumn="0" w:noHBand="0" w:noVBand="0"/>
      </w:tblPr>
      <w:tblGrid>
        <w:gridCol w:w="1250"/>
        <w:gridCol w:w="3055"/>
        <w:gridCol w:w="2856"/>
        <w:gridCol w:w="2915"/>
        <w:gridCol w:w="40"/>
        <w:gridCol w:w="40"/>
        <w:gridCol w:w="40"/>
        <w:gridCol w:w="40"/>
        <w:gridCol w:w="40"/>
        <w:gridCol w:w="40"/>
        <w:gridCol w:w="79"/>
        <w:gridCol w:w="40"/>
        <w:gridCol w:w="40"/>
        <w:gridCol w:w="40"/>
        <w:gridCol w:w="30"/>
      </w:tblGrid>
      <w:tr w:rsidR="00E92ACF">
        <w:trPr>
          <w:trHeight w:val="300"/>
        </w:trPr>
        <w:tc>
          <w:tcPr>
            <w:tcW w:w="10076" w:type="dxa"/>
            <w:gridSpan w:val="4"/>
            <w:shd w:val="clear" w:color="auto" w:fill="auto"/>
            <w:vAlign w:val="bottom"/>
          </w:tcPr>
          <w:p w:rsidR="00E92ACF" w:rsidRDefault="00E92ACF">
            <w:pPr>
              <w:jc w:val="left"/>
              <w:rPr>
                <w:rFonts w:cs="Times New Roman"/>
                <w:b/>
                <w:bCs/>
                <w:color w:val="000000"/>
              </w:rPr>
            </w:pPr>
            <w:r>
              <w:rPr>
                <w:rFonts w:cs="Times New Roman"/>
                <w:b/>
                <w:bCs/>
                <w:color w:val="000000"/>
              </w:rPr>
              <w:t>3.3.1.  Álláskeresési segélyben részesülők száma</w:t>
            </w: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79"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30" w:type="dxa"/>
            <w:shd w:val="clear" w:color="auto" w:fill="auto"/>
          </w:tcPr>
          <w:p w:rsidR="00E92ACF" w:rsidRDefault="00E92ACF"/>
        </w:tc>
      </w:tr>
      <w:tr w:rsidR="00E92ACF">
        <w:tblPrEx>
          <w:tblCellMar>
            <w:left w:w="70" w:type="dxa"/>
            <w:right w:w="70" w:type="dxa"/>
          </w:tblCellMar>
        </w:tblPrEx>
        <w:trPr>
          <w:trHeight w:val="600"/>
        </w:trPr>
        <w:tc>
          <w:tcPr>
            <w:tcW w:w="1250" w:type="dxa"/>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év</w:t>
            </w:r>
          </w:p>
        </w:tc>
        <w:tc>
          <w:tcPr>
            <w:tcW w:w="3055" w:type="dxa"/>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15-64 év közötti lakónépesség száma</w:t>
            </w:r>
          </w:p>
        </w:tc>
        <w:tc>
          <w:tcPr>
            <w:tcW w:w="2856" w:type="dxa"/>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segélyben részesülők fő</w:t>
            </w:r>
          </w:p>
        </w:tc>
        <w:tc>
          <w:tcPr>
            <w:tcW w:w="3384" w:type="dxa"/>
            <w:gridSpan w:val="12"/>
            <w:tcBorders>
              <w:top w:val="single" w:sz="4" w:space="0" w:color="000000"/>
              <w:left w:val="single" w:sz="4" w:space="0" w:color="000000"/>
              <w:bottom w:val="single" w:sz="4" w:space="0" w:color="000000"/>
              <w:right w:val="single" w:sz="4" w:space="0" w:color="000000"/>
            </w:tcBorders>
            <w:shd w:val="clear" w:color="auto" w:fill="EAF1DD"/>
            <w:vAlign w:val="center"/>
          </w:tcPr>
          <w:p w:rsidR="00E92ACF" w:rsidRDefault="00E92ACF">
            <w:pPr>
              <w:jc w:val="center"/>
              <w:rPr>
                <w:rFonts w:cs="Times New Roman"/>
                <w:color w:val="000000"/>
              </w:rPr>
            </w:pPr>
            <w:r>
              <w:rPr>
                <w:rFonts w:cs="Times New Roman"/>
                <w:b/>
                <w:bCs/>
                <w:color w:val="000000"/>
              </w:rPr>
              <w:t>segélyben részesülők %</w:t>
            </w:r>
          </w:p>
        </w:tc>
      </w:tr>
      <w:tr w:rsidR="00E92ACF">
        <w:tblPrEx>
          <w:tblCellMar>
            <w:left w:w="70" w:type="dxa"/>
            <w:right w:w="70" w:type="dxa"/>
          </w:tblCellMar>
        </w:tblPrEx>
        <w:trPr>
          <w:trHeight w:val="510"/>
        </w:trPr>
        <w:tc>
          <w:tcPr>
            <w:tcW w:w="1250" w:type="dxa"/>
            <w:tcBorders>
              <w:left w:val="single" w:sz="4" w:space="0" w:color="000000"/>
              <w:bottom w:val="single" w:sz="4" w:space="0" w:color="000000"/>
            </w:tcBorders>
            <w:shd w:val="clear" w:color="auto" w:fill="auto"/>
            <w:vAlign w:val="bottom"/>
          </w:tcPr>
          <w:p w:rsidR="00E92ACF" w:rsidRDefault="00E92ACF">
            <w:pPr>
              <w:jc w:val="center"/>
              <w:rPr>
                <w:rFonts w:cs="Times New Roman"/>
                <w:color w:val="000000"/>
              </w:rPr>
            </w:pPr>
            <w:r>
              <w:rPr>
                <w:rFonts w:cs="Times New Roman"/>
                <w:color w:val="000000"/>
              </w:rPr>
              <w:t>2008</w:t>
            </w:r>
          </w:p>
        </w:tc>
        <w:tc>
          <w:tcPr>
            <w:tcW w:w="3055" w:type="dxa"/>
            <w:tcBorders>
              <w:left w:val="single" w:sz="4" w:space="0" w:color="000000"/>
              <w:bottom w:val="single" w:sz="4" w:space="0" w:color="000000"/>
            </w:tcBorders>
            <w:shd w:val="clear" w:color="auto" w:fill="auto"/>
            <w:vAlign w:val="bottom"/>
          </w:tcPr>
          <w:p w:rsidR="00E92ACF" w:rsidRDefault="00E92ACF">
            <w:pPr>
              <w:jc w:val="center"/>
              <w:rPr>
                <w:rFonts w:cs="Times New Roman"/>
                <w:color w:val="000000"/>
              </w:rPr>
            </w:pPr>
            <w:r>
              <w:rPr>
                <w:rFonts w:cs="Times New Roman"/>
                <w:color w:val="000000"/>
              </w:rPr>
              <w:t>4183</w:t>
            </w:r>
          </w:p>
        </w:tc>
        <w:tc>
          <w:tcPr>
            <w:tcW w:w="2856" w:type="dxa"/>
            <w:tcBorders>
              <w:left w:val="single" w:sz="4" w:space="0" w:color="000000"/>
              <w:bottom w:val="single" w:sz="4" w:space="0" w:color="000000"/>
            </w:tcBorders>
            <w:shd w:val="clear" w:color="auto" w:fill="auto"/>
            <w:vAlign w:val="bottom"/>
          </w:tcPr>
          <w:p w:rsidR="00E92ACF" w:rsidRDefault="00E92ACF">
            <w:pPr>
              <w:jc w:val="center"/>
              <w:rPr>
                <w:rFonts w:cs="Times New Roman"/>
                <w:color w:val="000000"/>
              </w:rPr>
            </w:pPr>
            <w:r>
              <w:rPr>
                <w:rFonts w:cs="Times New Roman"/>
                <w:color w:val="000000"/>
              </w:rPr>
              <w:t>17</w:t>
            </w:r>
          </w:p>
        </w:tc>
        <w:tc>
          <w:tcPr>
            <w:tcW w:w="3384" w:type="dxa"/>
            <w:gridSpan w:val="12"/>
            <w:tcBorders>
              <w:left w:val="single" w:sz="4" w:space="0" w:color="000000"/>
              <w:bottom w:val="single" w:sz="4" w:space="0" w:color="000000"/>
              <w:right w:val="single" w:sz="4" w:space="0" w:color="000000"/>
            </w:tcBorders>
            <w:shd w:val="clear" w:color="auto" w:fill="FDE9D9"/>
            <w:vAlign w:val="bottom"/>
          </w:tcPr>
          <w:p w:rsidR="00E92ACF" w:rsidRDefault="00E92ACF">
            <w:pPr>
              <w:jc w:val="center"/>
              <w:rPr>
                <w:rFonts w:cs="Times New Roman"/>
                <w:color w:val="000000"/>
              </w:rPr>
            </w:pPr>
            <w:r>
              <w:rPr>
                <w:rFonts w:cs="Times New Roman"/>
                <w:color w:val="000000"/>
              </w:rPr>
              <w:t>0,4%</w:t>
            </w:r>
          </w:p>
        </w:tc>
      </w:tr>
      <w:tr w:rsidR="00E92ACF">
        <w:tblPrEx>
          <w:tblCellMar>
            <w:left w:w="70" w:type="dxa"/>
            <w:right w:w="70" w:type="dxa"/>
          </w:tblCellMar>
        </w:tblPrEx>
        <w:trPr>
          <w:trHeight w:val="300"/>
        </w:trPr>
        <w:tc>
          <w:tcPr>
            <w:tcW w:w="1250" w:type="dxa"/>
            <w:tcBorders>
              <w:left w:val="single" w:sz="4" w:space="0" w:color="000000"/>
              <w:bottom w:val="single" w:sz="4" w:space="0" w:color="000000"/>
            </w:tcBorders>
            <w:shd w:val="clear" w:color="auto" w:fill="auto"/>
            <w:vAlign w:val="bottom"/>
          </w:tcPr>
          <w:p w:rsidR="00E92ACF" w:rsidRDefault="00E92ACF">
            <w:pPr>
              <w:jc w:val="center"/>
              <w:rPr>
                <w:rFonts w:cs="Times New Roman"/>
                <w:color w:val="000000"/>
              </w:rPr>
            </w:pPr>
            <w:r>
              <w:rPr>
                <w:rFonts w:cs="Times New Roman"/>
                <w:color w:val="000000"/>
              </w:rPr>
              <w:t>2009</w:t>
            </w:r>
          </w:p>
        </w:tc>
        <w:tc>
          <w:tcPr>
            <w:tcW w:w="3055" w:type="dxa"/>
            <w:tcBorders>
              <w:left w:val="single" w:sz="4" w:space="0" w:color="000000"/>
              <w:bottom w:val="single" w:sz="4" w:space="0" w:color="000000"/>
            </w:tcBorders>
            <w:shd w:val="clear" w:color="auto" w:fill="auto"/>
            <w:vAlign w:val="bottom"/>
          </w:tcPr>
          <w:p w:rsidR="00E92ACF" w:rsidRDefault="00E92ACF">
            <w:pPr>
              <w:jc w:val="center"/>
              <w:rPr>
                <w:rFonts w:cs="Times New Roman"/>
                <w:color w:val="000000"/>
              </w:rPr>
            </w:pPr>
            <w:r>
              <w:rPr>
                <w:rFonts w:cs="Times New Roman"/>
                <w:color w:val="000000"/>
              </w:rPr>
              <w:t>4168</w:t>
            </w:r>
          </w:p>
        </w:tc>
        <w:tc>
          <w:tcPr>
            <w:tcW w:w="2856" w:type="dxa"/>
            <w:tcBorders>
              <w:left w:val="single" w:sz="4" w:space="0" w:color="000000"/>
              <w:bottom w:val="single" w:sz="4" w:space="0" w:color="000000"/>
            </w:tcBorders>
            <w:shd w:val="clear" w:color="auto" w:fill="auto"/>
            <w:vAlign w:val="bottom"/>
          </w:tcPr>
          <w:p w:rsidR="00E92ACF" w:rsidRDefault="00E92ACF">
            <w:pPr>
              <w:jc w:val="center"/>
              <w:rPr>
                <w:rFonts w:cs="Times New Roman"/>
                <w:color w:val="000000"/>
              </w:rPr>
            </w:pPr>
            <w:r>
              <w:rPr>
                <w:rFonts w:cs="Times New Roman"/>
                <w:color w:val="000000"/>
              </w:rPr>
              <w:t>34</w:t>
            </w:r>
          </w:p>
        </w:tc>
        <w:tc>
          <w:tcPr>
            <w:tcW w:w="3384" w:type="dxa"/>
            <w:gridSpan w:val="12"/>
            <w:tcBorders>
              <w:left w:val="single" w:sz="4" w:space="0" w:color="000000"/>
              <w:bottom w:val="single" w:sz="4" w:space="0" w:color="000000"/>
              <w:right w:val="single" w:sz="4" w:space="0" w:color="000000"/>
            </w:tcBorders>
            <w:shd w:val="clear" w:color="auto" w:fill="FDE9D9"/>
            <w:vAlign w:val="bottom"/>
          </w:tcPr>
          <w:p w:rsidR="00E92ACF" w:rsidRDefault="00E92ACF">
            <w:pPr>
              <w:jc w:val="center"/>
              <w:rPr>
                <w:rFonts w:cs="Times New Roman"/>
                <w:color w:val="000000"/>
              </w:rPr>
            </w:pPr>
            <w:r>
              <w:rPr>
                <w:rFonts w:cs="Times New Roman"/>
                <w:color w:val="000000"/>
              </w:rPr>
              <w:t>0,8%</w:t>
            </w:r>
          </w:p>
        </w:tc>
      </w:tr>
      <w:tr w:rsidR="00E92ACF">
        <w:tblPrEx>
          <w:tblCellMar>
            <w:left w:w="70" w:type="dxa"/>
            <w:right w:w="70" w:type="dxa"/>
          </w:tblCellMar>
        </w:tblPrEx>
        <w:trPr>
          <w:trHeight w:val="300"/>
        </w:trPr>
        <w:tc>
          <w:tcPr>
            <w:tcW w:w="1250" w:type="dxa"/>
            <w:tcBorders>
              <w:left w:val="single" w:sz="4" w:space="0" w:color="000000"/>
              <w:bottom w:val="single" w:sz="4" w:space="0" w:color="000000"/>
            </w:tcBorders>
            <w:shd w:val="clear" w:color="auto" w:fill="auto"/>
            <w:vAlign w:val="bottom"/>
          </w:tcPr>
          <w:p w:rsidR="00E92ACF" w:rsidRDefault="00E92ACF">
            <w:pPr>
              <w:jc w:val="center"/>
              <w:rPr>
                <w:rFonts w:cs="Times New Roman"/>
                <w:color w:val="000000"/>
              </w:rPr>
            </w:pPr>
            <w:r>
              <w:rPr>
                <w:rFonts w:cs="Times New Roman"/>
                <w:color w:val="000000"/>
              </w:rPr>
              <w:t>2010</w:t>
            </w:r>
          </w:p>
        </w:tc>
        <w:tc>
          <w:tcPr>
            <w:tcW w:w="3055" w:type="dxa"/>
            <w:tcBorders>
              <w:left w:val="single" w:sz="4" w:space="0" w:color="000000"/>
              <w:bottom w:val="single" w:sz="4" w:space="0" w:color="000000"/>
            </w:tcBorders>
            <w:shd w:val="clear" w:color="auto" w:fill="auto"/>
            <w:vAlign w:val="bottom"/>
          </w:tcPr>
          <w:p w:rsidR="00E92ACF" w:rsidRDefault="00E92ACF">
            <w:pPr>
              <w:jc w:val="center"/>
              <w:rPr>
                <w:rFonts w:cs="Times New Roman"/>
                <w:color w:val="000000"/>
              </w:rPr>
            </w:pPr>
            <w:r>
              <w:rPr>
                <w:rFonts w:cs="Times New Roman"/>
                <w:color w:val="000000"/>
              </w:rPr>
              <w:t>4161</w:t>
            </w:r>
          </w:p>
        </w:tc>
        <w:tc>
          <w:tcPr>
            <w:tcW w:w="2856" w:type="dxa"/>
            <w:tcBorders>
              <w:left w:val="single" w:sz="4" w:space="0" w:color="000000"/>
              <w:bottom w:val="single" w:sz="4" w:space="0" w:color="000000"/>
            </w:tcBorders>
            <w:shd w:val="clear" w:color="auto" w:fill="auto"/>
            <w:vAlign w:val="bottom"/>
          </w:tcPr>
          <w:p w:rsidR="00E92ACF" w:rsidRDefault="00E92ACF">
            <w:pPr>
              <w:jc w:val="center"/>
              <w:rPr>
                <w:rFonts w:cs="Times New Roman"/>
                <w:color w:val="000000"/>
              </w:rPr>
            </w:pPr>
            <w:r>
              <w:rPr>
                <w:rFonts w:cs="Times New Roman"/>
                <w:color w:val="000000"/>
              </w:rPr>
              <w:t>60</w:t>
            </w:r>
          </w:p>
        </w:tc>
        <w:tc>
          <w:tcPr>
            <w:tcW w:w="3384" w:type="dxa"/>
            <w:gridSpan w:val="12"/>
            <w:tcBorders>
              <w:left w:val="single" w:sz="4" w:space="0" w:color="000000"/>
              <w:bottom w:val="single" w:sz="4" w:space="0" w:color="000000"/>
              <w:right w:val="single" w:sz="4" w:space="0" w:color="000000"/>
            </w:tcBorders>
            <w:shd w:val="clear" w:color="auto" w:fill="FDE9D9"/>
            <w:vAlign w:val="bottom"/>
          </w:tcPr>
          <w:p w:rsidR="00E92ACF" w:rsidRDefault="00E92ACF">
            <w:pPr>
              <w:jc w:val="center"/>
              <w:rPr>
                <w:rFonts w:cs="Times New Roman"/>
                <w:color w:val="000000"/>
              </w:rPr>
            </w:pPr>
            <w:r>
              <w:rPr>
                <w:rFonts w:cs="Times New Roman"/>
                <w:color w:val="000000"/>
              </w:rPr>
              <w:t>1,4%</w:t>
            </w:r>
          </w:p>
        </w:tc>
      </w:tr>
      <w:tr w:rsidR="00E92ACF">
        <w:tblPrEx>
          <w:tblCellMar>
            <w:left w:w="70" w:type="dxa"/>
            <w:right w:w="70" w:type="dxa"/>
          </w:tblCellMar>
        </w:tblPrEx>
        <w:trPr>
          <w:trHeight w:val="300"/>
        </w:trPr>
        <w:tc>
          <w:tcPr>
            <w:tcW w:w="1250" w:type="dxa"/>
            <w:tcBorders>
              <w:left w:val="single" w:sz="4" w:space="0" w:color="000000"/>
              <w:bottom w:val="single" w:sz="4" w:space="0" w:color="000000"/>
            </w:tcBorders>
            <w:shd w:val="clear" w:color="auto" w:fill="auto"/>
            <w:vAlign w:val="bottom"/>
          </w:tcPr>
          <w:p w:rsidR="00E92ACF" w:rsidRDefault="00E92ACF">
            <w:pPr>
              <w:jc w:val="center"/>
              <w:rPr>
                <w:rFonts w:cs="Times New Roman"/>
                <w:color w:val="000000"/>
              </w:rPr>
            </w:pPr>
            <w:r>
              <w:rPr>
                <w:rFonts w:cs="Times New Roman"/>
                <w:color w:val="000000"/>
              </w:rPr>
              <w:t>2011</w:t>
            </w:r>
          </w:p>
        </w:tc>
        <w:tc>
          <w:tcPr>
            <w:tcW w:w="3055" w:type="dxa"/>
            <w:tcBorders>
              <w:left w:val="single" w:sz="4" w:space="0" w:color="000000"/>
              <w:bottom w:val="single" w:sz="4" w:space="0" w:color="000000"/>
            </w:tcBorders>
            <w:shd w:val="clear" w:color="auto" w:fill="auto"/>
            <w:vAlign w:val="bottom"/>
          </w:tcPr>
          <w:p w:rsidR="00E92ACF" w:rsidRDefault="00E92ACF">
            <w:pPr>
              <w:jc w:val="center"/>
              <w:rPr>
                <w:rFonts w:cs="Times New Roman"/>
                <w:color w:val="000000"/>
              </w:rPr>
            </w:pPr>
            <w:r>
              <w:rPr>
                <w:rFonts w:cs="Times New Roman"/>
                <w:color w:val="000000"/>
              </w:rPr>
              <w:t>4144</w:t>
            </w:r>
          </w:p>
        </w:tc>
        <w:tc>
          <w:tcPr>
            <w:tcW w:w="2856" w:type="dxa"/>
            <w:tcBorders>
              <w:left w:val="single" w:sz="4" w:space="0" w:color="000000"/>
              <w:bottom w:val="single" w:sz="4" w:space="0" w:color="000000"/>
            </w:tcBorders>
            <w:shd w:val="clear" w:color="auto" w:fill="auto"/>
            <w:vAlign w:val="bottom"/>
          </w:tcPr>
          <w:p w:rsidR="00E92ACF" w:rsidRDefault="00E92ACF">
            <w:pPr>
              <w:jc w:val="center"/>
              <w:rPr>
                <w:rFonts w:cs="Times New Roman"/>
                <w:color w:val="000000"/>
              </w:rPr>
            </w:pPr>
            <w:r>
              <w:rPr>
                <w:rFonts w:cs="Times New Roman"/>
                <w:color w:val="000000"/>
              </w:rPr>
              <w:t>8</w:t>
            </w:r>
          </w:p>
        </w:tc>
        <w:tc>
          <w:tcPr>
            <w:tcW w:w="3384" w:type="dxa"/>
            <w:gridSpan w:val="12"/>
            <w:tcBorders>
              <w:left w:val="single" w:sz="4" w:space="0" w:color="000000"/>
              <w:bottom w:val="single" w:sz="4" w:space="0" w:color="000000"/>
              <w:right w:val="single" w:sz="4" w:space="0" w:color="000000"/>
            </w:tcBorders>
            <w:shd w:val="clear" w:color="auto" w:fill="FDE9D9"/>
            <w:vAlign w:val="bottom"/>
          </w:tcPr>
          <w:p w:rsidR="00E92ACF" w:rsidRDefault="00E92ACF">
            <w:pPr>
              <w:jc w:val="center"/>
              <w:rPr>
                <w:rFonts w:cs="Times New Roman"/>
                <w:color w:val="000000"/>
              </w:rPr>
            </w:pPr>
            <w:r>
              <w:rPr>
                <w:rFonts w:cs="Times New Roman"/>
                <w:color w:val="000000"/>
              </w:rPr>
              <w:t>0,2%</w:t>
            </w:r>
          </w:p>
        </w:tc>
      </w:tr>
    </w:tbl>
    <w:p w:rsidR="00E92ACF" w:rsidRDefault="00E92ACF">
      <w:pPr>
        <w:rPr>
          <w:rFonts w:cs="Times New Roman"/>
          <w:color w:val="000000"/>
        </w:rPr>
      </w:pPr>
    </w:p>
    <w:p w:rsidR="00E92ACF" w:rsidRDefault="00E92ACF">
      <w:pPr>
        <w:pStyle w:val="Szvegtrzs"/>
        <w:rPr>
          <w:rFonts w:cs="Times New Roman"/>
          <w:b/>
          <w:bCs/>
          <w:color w:val="000000"/>
        </w:rPr>
      </w:pPr>
      <w:r>
        <w:rPr>
          <w:b/>
          <w:bCs/>
        </w:rPr>
        <w:t>3.2. Járadékra jogosult regisztrált munkanélküliek száma</w:t>
      </w:r>
    </w:p>
    <w:tbl>
      <w:tblPr>
        <w:tblW w:w="0" w:type="auto"/>
        <w:tblInd w:w="-155" w:type="dxa"/>
        <w:tblLayout w:type="fixed"/>
        <w:tblCellMar>
          <w:left w:w="70" w:type="dxa"/>
          <w:right w:w="70" w:type="dxa"/>
        </w:tblCellMar>
        <w:tblLook w:val="0000" w:firstRow="0" w:lastRow="0" w:firstColumn="0" w:lastColumn="0" w:noHBand="0" w:noVBand="0"/>
      </w:tblPr>
      <w:tblGrid>
        <w:gridCol w:w="1818"/>
        <w:gridCol w:w="2040"/>
        <w:gridCol w:w="624"/>
        <w:gridCol w:w="2736"/>
      </w:tblGrid>
      <w:tr w:rsidR="00E92ACF">
        <w:trPr>
          <w:trHeight w:val="600"/>
        </w:trPr>
        <w:tc>
          <w:tcPr>
            <w:tcW w:w="1818" w:type="dxa"/>
            <w:vMerge w:val="restart"/>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év</w:t>
            </w:r>
          </w:p>
        </w:tc>
        <w:tc>
          <w:tcPr>
            <w:tcW w:w="2040" w:type="dxa"/>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nyilvántartott álláskeresők száma</w:t>
            </w:r>
          </w:p>
        </w:tc>
        <w:tc>
          <w:tcPr>
            <w:tcW w:w="3360"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álláskeresési járadékra jogosultak </w:t>
            </w:r>
          </w:p>
        </w:tc>
      </w:tr>
      <w:tr w:rsidR="00E92ACF">
        <w:trPr>
          <w:trHeight w:val="510"/>
        </w:trPr>
        <w:tc>
          <w:tcPr>
            <w:tcW w:w="1818" w:type="dxa"/>
            <w:vMerge/>
            <w:tcBorders>
              <w:top w:val="single" w:sz="4" w:space="0" w:color="000000"/>
              <w:left w:val="single" w:sz="4" w:space="0" w:color="000000"/>
              <w:bottom w:val="single" w:sz="4" w:space="0" w:color="000000"/>
            </w:tcBorders>
            <w:shd w:val="clear" w:color="auto" w:fill="auto"/>
            <w:vAlign w:val="center"/>
          </w:tcPr>
          <w:p w:rsidR="00E92ACF" w:rsidRDefault="00E92ACF">
            <w:pPr>
              <w:snapToGrid w:val="0"/>
              <w:jc w:val="left"/>
              <w:rPr>
                <w:rFonts w:cs="Times New Roman"/>
                <w:b/>
                <w:bCs/>
                <w:color w:val="000000"/>
              </w:rPr>
            </w:pPr>
          </w:p>
        </w:tc>
        <w:tc>
          <w:tcPr>
            <w:tcW w:w="2040"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fő</w:t>
            </w:r>
          </w:p>
        </w:tc>
        <w:tc>
          <w:tcPr>
            <w:tcW w:w="624"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fő</w:t>
            </w:r>
          </w:p>
        </w:tc>
        <w:tc>
          <w:tcPr>
            <w:tcW w:w="2736" w:type="dxa"/>
            <w:tcBorders>
              <w:left w:val="single" w:sz="4" w:space="0" w:color="000000"/>
              <w:bottom w:val="single" w:sz="4" w:space="0" w:color="000000"/>
              <w:right w:val="single" w:sz="4" w:space="0" w:color="000000"/>
            </w:tcBorders>
            <w:shd w:val="clear" w:color="auto" w:fill="EAF1DD"/>
            <w:vAlign w:val="center"/>
          </w:tcPr>
          <w:p w:rsidR="00E92ACF" w:rsidRDefault="00E92ACF">
            <w:pPr>
              <w:jc w:val="center"/>
              <w:rPr>
                <w:rFonts w:cs="Times New Roman"/>
                <w:color w:val="000000"/>
              </w:rPr>
            </w:pPr>
            <w:r>
              <w:rPr>
                <w:rFonts w:cs="Times New Roman"/>
                <w:b/>
                <w:bCs/>
                <w:color w:val="000000"/>
              </w:rPr>
              <w:t>%</w:t>
            </w:r>
          </w:p>
        </w:tc>
      </w:tr>
      <w:tr w:rsidR="00E92ACF">
        <w:trPr>
          <w:trHeight w:val="300"/>
        </w:trPr>
        <w:tc>
          <w:tcPr>
            <w:tcW w:w="1818"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2008</w:t>
            </w:r>
          </w:p>
        </w:tc>
        <w:tc>
          <w:tcPr>
            <w:tcW w:w="204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261</w:t>
            </w:r>
          </w:p>
        </w:tc>
        <w:tc>
          <w:tcPr>
            <w:tcW w:w="624"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75</w:t>
            </w:r>
          </w:p>
        </w:tc>
        <w:tc>
          <w:tcPr>
            <w:tcW w:w="2736" w:type="dxa"/>
            <w:tcBorders>
              <w:left w:val="single" w:sz="4" w:space="0" w:color="000000"/>
              <w:bottom w:val="single" w:sz="4" w:space="0" w:color="000000"/>
              <w:right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28,7%</w:t>
            </w:r>
          </w:p>
        </w:tc>
      </w:tr>
      <w:tr w:rsidR="00E92ACF">
        <w:trPr>
          <w:trHeight w:val="300"/>
        </w:trPr>
        <w:tc>
          <w:tcPr>
            <w:tcW w:w="1818"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2009</w:t>
            </w:r>
          </w:p>
        </w:tc>
        <w:tc>
          <w:tcPr>
            <w:tcW w:w="204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358</w:t>
            </w:r>
          </w:p>
        </w:tc>
        <w:tc>
          <w:tcPr>
            <w:tcW w:w="624"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123</w:t>
            </w:r>
          </w:p>
        </w:tc>
        <w:tc>
          <w:tcPr>
            <w:tcW w:w="2736" w:type="dxa"/>
            <w:tcBorders>
              <w:left w:val="single" w:sz="4" w:space="0" w:color="000000"/>
              <w:bottom w:val="single" w:sz="4" w:space="0" w:color="000000"/>
              <w:right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34,4%</w:t>
            </w:r>
          </w:p>
        </w:tc>
      </w:tr>
      <w:tr w:rsidR="00E92ACF">
        <w:trPr>
          <w:trHeight w:val="300"/>
        </w:trPr>
        <w:tc>
          <w:tcPr>
            <w:tcW w:w="1818"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2010</w:t>
            </w:r>
          </w:p>
        </w:tc>
        <w:tc>
          <w:tcPr>
            <w:tcW w:w="204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439</w:t>
            </w:r>
          </w:p>
        </w:tc>
        <w:tc>
          <w:tcPr>
            <w:tcW w:w="624"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104</w:t>
            </w:r>
          </w:p>
        </w:tc>
        <w:tc>
          <w:tcPr>
            <w:tcW w:w="2736" w:type="dxa"/>
            <w:tcBorders>
              <w:left w:val="single" w:sz="4" w:space="0" w:color="000000"/>
              <w:bottom w:val="single" w:sz="4" w:space="0" w:color="000000"/>
              <w:right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23,7%</w:t>
            </w:r>
          </w:p>
        </w:tc>
      </w:tr>
      <w:tr w:rsidR="00E92ACF">
        <w:trPr>
          <w:trHeight w:val="300"/>
        </w:trPr>
        <w:tc>
          <w:tcPr>
            <w:tcW w:w="1818"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2011</w:t>
            </w:r>
          </w:p>
        </w:tc>
        <w:tc>
          <w:tcPr>
            <w:tcW w:w="204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318</w:t>
            </w:r>
          </w:p>
        </w:tc>
        <w:tc>
          <w:tcPr>
            <w:tcW w:w="624"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52</w:t>
            </w:r>
          </w:p>
        </w:tc>
        <w:tc>
          <w:tcPr>
            <w:tcW w:w="2736" w:type="dxa"/>
            <w:tcBorders>
              <w:left w:val="single" w:sz="4" w:space="0" w:color="000000"/>
              <w:bottom w:val="single" w:sz="4" w:space="0" w:color="000000"/>
              <w:right w:val="single" w:sz="4" w:space="0" w:color="000000"/>
            </w:tcBorders>
            <w:shd w:val="clear" w:color="auto" w:fill="FDE9D9"/>
            <w:vAlign w:val="center"/>
          </w:tcPr>
          <w:p w:rsidR="00E92ACF" w:rsidRDefault="00E92ACF">
            <w:pPr>
              <w:jc w:val="center"/>
            </w:pPr>
            <w:r>
              <w:rPr>
                <w:rFonts w:cs="Times New Roman"/>
                <w:color w:val="000000"/>
              </w:rPr>
              <w:t>16,4%</w:t>
            </w:r>
          </w:p>
        </w:tc>
      </w:tr>
    </w:tbl>
    <w:p w:rsidR="00E92ACF" w:rsidRDefault="00E92ACF">
      <w:pPr>
        <w:pStyle w:val="Cmsor9"/>
        <w:rPr>
          <w:rFonts w:ascii="Times New Roman" w:hAnsi="Times New Roman"/>
          <w:szCs w:val="24"/>
        </w:rPr>
      </w:pPr>
    </w:p>
    <w:p w:rsidR="00E92ACF" w:rsidRDefault="00E92ACF">
      <w:pPr>
        <w:pStyle w:val="Szvegtrzs"/>
      </w:pPr>
    </w:p>
    <w:tbl>
      <w:tblPr>
        <w:tblW w:w="0" w:type="auto"/>
        <w:tblInd w:w="-232" w:type="dxa"/>
        <w:tblLayout w:type="fixed"/>
        <w:tblCellMar>
          <w:left w:w="0" w:type="dxa"/>
          <w:right w:w="0" w:type="dxa"/>
        </w:tblCellMar>
        <w:tblLook w:val="0000" w:firstRow="0" w:lastRow="0" w:firstColumn="0" w:lastColumn="0" w:noHBand="0" w:noVBand="0"/>
      </w:tblPr>
      <w:tblGrid>
        <w:gridCol w:w="705"/>
        <w:gridCol w:w="990"/>
        <w:gridCol w:w="870"/>
        <w:gridCol w:w="765"/>
        <w:gridCol w:w="1155"/>
        <w:gridCol w:w="1560"/>
        <w:gridCol w:w="676"/>
        <w:gridCol w:w="40"/>
        <w:gridCol w:w="40"/>
        <w:gridCol w:w="69"/>
        <w:gridCol w:w="40"/>
        <w:gridCol w:w="40"/>
        <w:gridCol w:w="40"/>
        <w:gridCol w:w="900"/>
        <w:gridCol w:w="40"/>
        <w:gridCol w:w="40"/>
        <w:gridCol w:w="40"/>
        <w:gridCol w:w="30"/>
      </w:tblGrid>
      <w:tr w:rsidR="00E92ACF">
        <w:trPr>
          <w:trHeight w:val="300"/>
        </w:trPr>
        <w:tc>
          <w:tcPr>
            <w:tcW w:w="6721" w:type="dxa"/>
            <w:gridSpan w:val="7"/>
            <w:shd w:val="clear" w:color="auto" w:fill="auto"/>
            <w:vAlign w:val="bottom"/>
          </w:tcPr>
          <w:p w:rsidR="00E92ACF" w:rsidRDefault="00E92ACF">
            <w:pPr>
              <w:pStyle w:val="Szvegtrzs"/>
              <w:rPr>
                <w:rFonts w:cs="Times New Roman"/>
                <w:b/>
                <w:bCs/>
                <w:color w:val="000000"/>
              </w:rPr>
            </w:pPr>
            <w:r>
              <w:rPr>
                <w:rFonts w:cs="Times New Roman"/>
              </w:rPr>
              <w:t>3.3.3  Rendszeres szociális segélyben és foglalkoztatást helyettesítő támogatásban részesítettek száma</w:t>
            </w: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69"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90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30" w:type="dxa"/>
            <w:shd w:val="clear" w:color="auto" w:fill="auto"/>
          </w:tcPr>
          <w:p w:rsidR="00E92ACF" w:rsidRDefault="00E92ACF"/>
        </w:tc>
      </w:tr>
      <w:tr w:rsidR="00E92ACF">
        <w:tblPrEx>
          <w:tblCellMar>
            <w:left w:w="70" w:type="dxa"/>
            <w:right w:w="70" w:type="dxa"/>
          </w:tblCellMar>
        </w:tblPrEx>
        <w:trPr>
          <w:trHeight w:val="300"/>
        </w:trPr>
        <w:tc>
          <w:tcPr>
            <w:tcW w:w="705" w:type="dxa"/>
            <w:vMerge w:val="restart"/>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év</w:t>
            </w:r>
          </w:p>
        </w:tc>
        <w:tc>
          <w:tcPr>
            <w:tcW w:w="1860" w:type="dxa"/>
            <w:gridSpan w:val="2"/>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rendszeres szociális segélyben részesülők  </w:t>
            </w:r>
          </w:p>
        </w:tc>
        <w:tc>
          <w:tcPr>
            <w:tcW w:w="1920" w:type="dxa"/>
            <w:gridSpan w:val="2"/>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Foglalkoztatást helyettesítő támogatás (álláskeresési támogatás)</w:t>
            </w:r>
          </w:p>
        </w:tc>
        <w:tc>
          <w:tcPr>
            <w:tcW w:w="1560" w:type="dxa"/>
            <w:vMerge w:val="restart"/>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 xml:space="preserve">Azoknak a száma, akik 30 nap munkaviszonyt nem tudtak igazolni és az FHT jogosultságtól elesett </w:t>
            </w:r>
          </w:p>
        </w:tc>
        <w:tc>
          <w:tcPr>
            <w:tcW w:w="1995" w:type="dxa"/>
            <w:gridSpan w:val="12"/>
            <w:vMerge w:val="restart"/>
            <w:tcBorders>
              <w:top w:val="single" w:sz="4" w:space="0" w:color="000000"/>
              <w:left w:val="single" w:sz="4" w:space="0" w:color="000000"/>
              <w:bottom w:val="single" w:sz="4" w:space="0" w:color="000000"/>
              <w:right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Azoknak a száma, akiktől helyi önkormányzati rendelet alapján megvonták a támogatást</w:t>
            </w:r>
          </w:p>
        </w:tc>
      </w:tr>
      <w:tr w:rsidR="00E92ACF">
        <w:tblPrEx>
          <w:tblCellMar>
            <w:left w:w="70" w:type="dxa"/>
            <w:right w:w="70" w:type="dxa"/>
          </w:tblCellMar>
        </w:tblPrEx>
        <w:trPr>
          <w:trHeight w:val="765"/>
        </w:trPr>
        <w:tc>
          <w:tcPr>
            <w:tcW w:w="705" w:type="dxa"/>
            <w:vMerge/>
            <w:tcBorders>
              <w:top w:val="single" w:sz="4" w:space="0" w:color="000000"/>
              <w:left w:val="single" w:sz="4" w:space="0" w:color="000000"/>
              <w:bottom w:val="single" w:sz="4" w:space="0" w:color="000000"/>
            </w:tcBorders>
            <w:shd w:val="clear" w:color="auto" w:fill="auto"/>
            <w:vAlign w:val="center"/>
          </w:tcPr>
          <w:p w:rsidR="00E92ACF" w:rsidRDefault="00E92ACF">
            <w:pPr>
              <w:snapToGrid w:val="0"/>
              <w:jc w:val="left"/>
              <w:rPr>
                <w:rFonts w:cs="Times New Roman"/>
                <w:b/>
                <w:bCs/>
                <w:color w:val="000000"/>
              </w:rPr>
            </w:pPr>
          </w:p>
        </w:tc>
        <w:tc>
          <w:tcPr>
            <w:tcW w:w="990"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fő</w:t>
            </w:r>
          </w:p>
        </w:tc>
        <w:tc>
          <w:tcPr>
            <w:tcW w:w="870"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15-64 évesek %-ában</w:t>
            </w:r>
          </w:p>
        </w:tc>
        <w:tc>
          <w:tcPr>
            <w:tcW w:w="765"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fő</w:t>
            </w:r>
          </w:p>
        </w:tc>
        <w:tc>
          <w:tcPr>
            <w:tcW w:w="1155"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munkanélküliek %-ában</w:t>
            </w:r>
          </w:p>
        </w:tc>
        <w:tc>
          <w:tcPr>
            <w:tcW w:w="1560" w:type="dxa"/>
            <w:vMerge/>
            <w:tcBorders>
              <w:top w:val="single" w:sz="4" w:space="0" w:color="000000"/>
              <w:left w:val="single" w:sz="4" w:space="0" w:color="000000"/>
              <w:bottom w:val="single" w:sz="4" w:space="0" w:color="000000"/>
            </w:tcBorders>
            <w:shd w:val="clear" w:color="auto" w:fill="auto"/>
            <w:vAlign w:val="center"/>
          </w:tcPr>
          <w:p w:rsidR="00E92ACF" w:rsidRDefault="00E92ACF">
            <w:pPr>
              <w:snapToGrid w:val="0"/>
              <w:jc w:val="left"/>
              <w:rPr>
                <w:rFonts w:cs="Times New Roman"/>
                <w:b/>
                <w:bCs/>
                <w:color w:val="000000"/>
              </w:rPr>
            </w:pPr>
          </w:p>
        </w:tc>
        <w:tc>
          <w:tcPr>
            <w:tcW w:w="1995" w:type="dxa"/>
            <w:gridSpan w:val="12"/>
            <w:vMerge/>
            <w:tcBorders>
              <w:top w:val="single" w:sz="4" w:space="0" w:color="000000"/>
              <w:left w:val="single" w:sz="4" w:space="0" w:color="000000"/>
              <w:bottom w:val="single" w:sz="4" w:space="0" w:color="000000"/>
              <w:right w:val="single" w:sz="4" w:space="0" w:color="000000"/>
            </w:tcBorders>
            <w:shd w:val="clear" w:color="auto" w:fill="auto"/>
            <w:vAlign w:val="center"/>
          </w:tcPr>
          <w:p w:rsidR="00E92ACF" w:rsidRDefault="00E92ACF">
            <w:pPr>
              <w:snapToGrid w:val="0"/>
              <w:jc w:val="left"/>
              <w:rPr>
                <w:rFonts w:cs="Times New Roman"/>
                <w:b/>
                <w:bCs/>
                <w:color w:val="000000"/>
              </w:rPr>
            </w:pPr>
          </w:p>
        </w:tc>
      </w:tr>
      <w:tr w:rsidR="00E92ACF">
        <w:tblPrEx>
          <w:tblCellMar>
            <w:left w:w="70" w:type="dxa"/>
            <w:right w:w="70" w:type="dxa"/>
          </w:tblCellMar>
        </w:tblPrEx>
        <w:trPr>
          <w:trHeight w:val="300"/>
        </w:trPr>
        <w:tc>
          <w:tcPr>
            <w:tcW w:w="70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2008</w:t>
            </w:r>
          </w:p>
        </w:tc>
        <w:tc>
          <w:tcPr>
            <w:tcW w:w="99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112</w:t>
            </w:r>
          </w:p>
        </w:tc>
        <w:tc>
          <w:tcPr>
            <w:tcW w:w="87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w:t>
            </w:r>
          </w:p>
        </w:tc>
        <w:tc>
          <w:tcPr>
            <w:tcW w:w="76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xml:space="preserve">- </w:t>
            </w:r>
          </w:p>
        </w:tc>
        <w:tc>
          <w:tcPr>
            <w:tcW w:w="115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w:t>
            </w:r>
          </w:p>
        </w:tc>
        <w:tc>
          <w:tcPr>
            <w:tcW w:w="156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0</w:t>
            </w:r>
          </w:p>
        </w:tc>
        <w:tc>
          <w:tcPr>
            <w:tcW w:w="1995" w:type="dxa"/>
            <w:gridSpan w:val="12"/>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0</w:t>
            </w:r>
          </w:p>
        </w:tc>
      </w:tr>
      <w:tr w:rsidR="00E92ACF">
        <w:tblPrEx>
          <w:tblCellMar>
            <w:left w:w="70" w:type="dxa"/>
            <w:right w:w="70" w:type="dxa"/>
          </w:tblCellMar>
        </w:tblPrEx>
        <w:trPr>
          <w:trHeight w:val="262"/>
        </w:trPr>
        <w:tc>
          <w:tcPr>
            <w:tcW w:w="70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2009</w:t>
            </w:r>
          </w:p>
        </w:tc>
        <w:tc>
          <w:tcPr>
            <w:tcW w:w="99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30</w:t>
            </w:r>
          </w:p>
        </w:tc>
        <w:tc>
          <w:tcPr>
            <w:tcW w:w="87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w:t>
            </w:r>
          </w:p>
        </w:tc>
        <w:tc>
          <w:tcPr>
            <w:tcW w:w="76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68</w:t>
            </w:r>
          </w:p>
        </w:tc>
        <w:tc>
          <w:tcPr>
            <w:tcW w:w="115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w:t>
            </w:r>
          </w:p>
        </w:tc>
        <w:tc>
          <w:tcPr>
            <w:tcW w:w="156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0</w:t>
            </w:r>
          </w:p>
        </w:tc>
        <w:tc>
          <w:tcPr>
            <w:tcW w:w="1995" w:type="dxa"/>
            <w:gridSpan w:val="12"/>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0</w:t>
            </w:r>
          </w:p>
        </w:tc>
      </w:tr>
      <w:tr w:rsidR="00E92ACF">
        <w:tblPrEx>
          <w:tblCellMar>
            <w:left w:w="70" w:type="dxa"/>
            <w:right w:w="70" w:type="dxa"/>
          </w:tblCellMar>
        </w:tblPrEx>
        <w:trPr>
          <w:trHeight w:val="300"/>
        </w:trPr>
        <w:tc>
          <w:tcPr>
            <w:tcW w:w="70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2010</w:t>
            </w:r>
          </w:p>
        </w:tc>
        <w:tc>
          <w:tcPr>
            <w:tcW w:w="99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34</w:t>
            </w:r>
          </w:p>
        </w:tc>
        <w:tc>
          <w:tcPr>
            <w:tcW w:w="87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w:t>
            </w:r>
          </w:p>
        </w:tc>
        <w:tc>
          <w:tcPr>
            <w:tcW w:w="76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163</w:t>
            </w:r>
          </w:p>
        </w:tc>
        <w:tc>
          <w:tcPr>
            <w:tcW w:w="115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w:t>
            </w:r>
          </w:p>
        </w:tc>
        <w:tc>
          <w:tcPr>
            <w:tcW w:w="156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0</w:t>
            </w:r>
          </w:p>
        </w:tc>
        <w:tc>
          <w:tcPr>
            <w:tcW w:w="1995" w:type="dxa"/>
            <w:gridSpan w:val="12"/>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0</w:t>
            </w:r>
          </w:p>
        </w:tc>
      </w:tr>
      <w:tr w:rsidR="00E92ACF">
        <w:tblPrEx>
          <w:tblCellMar>
            <w:left w:w="70" w:type="dxa"/>
            <w:right w:w="70" w:type="dxa"/>
          </w:tblCellMar>
        </w:tblPrEx>
        <w:trPr>
          <w:trHeight w:val="300"/>
        </w:trPr>
        <w:tc>
          <w:tcPr>
            <w:tcW w:w="70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2011</w:t>
            </w:r>
          </w:p>
        </w:tc>
        <w:tc>
          <w:tcPr>
            <w:tcW w:w="99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45</w:t>
            </w:r>
          </w:p>
        </w:tc>
        <w:tc>
          <w:tcPr>
            <w:tcW w:w="87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w:t>
            </w:r>
          </w:p>
        </w:tc>
        <w:tc>
          <w:tcPr>
            <w:tcW w:w="76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214</w:t>
            </w:r>
          </w:p>
        </w:tc>
        <w:tc>
          <w:tcPr>
            <w:tcW w:w="115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w:t>
            </w:r>
          </w:p>
        </w:tc>
        <w:tc>
          <w:tcPr>
            <w:tcW w:w="156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0</w:t>
            </w:r>
          </w:p>
        </w:tc>
        <w:tc>
          <w:tcPr>
            <w:tcW w:w="1995" w:type="dxa"/>
            <w:gridSpan w:val="12"/>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0</w:t>
            </w:r>
          </w:p>
        </w:tc>
      </w:tr>
      <w:tr w:rsidR="00E92ACF">
        <w:tblPrEx>
          <w:tblCellMar>
            <w:left w:w="70" w:type="dxa"/>
            <w:right w:w="70" w:type="dxa"/>
          </w:tblCellMar>
        </w:tblPrEx>
        <w:trPr>
          <w:trHeight w:val="300"/>
        </w:trPr>
        <w:tc>
          <w:tcPr>
            <w:tcW w:w="70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2012</w:t>
            </w:r>
          </w:p>
        </w:tc>
        <w:tc>
          <w:tcPr>
            <w:tcW w:w="99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34</w:t>
            </w:r>
          </w:p>
        </w:tc>
        <w:tc>
          <w:tcPr>
            <w:tcW w:w="87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w:t>
            </w:r>
          </w:p>
        </w:tc>
        <w:tc>
          <w:tcPr>
            <w:tcW w:w="76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171</w:t>
            </w:r>
          </w:p>
        </w:tc>
        <w:tc>
          <w:tcPr>
            <w:tcW w:w="115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w:t>
            </w:r>
          </w:p>
        </w:tc>
        <w:tc>
          <w:tcPr>
            <w:tcW w:w="156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w:t>
            </w:r>
          </w:p>
        </w:tc>
        <w:tc>
          <w:tcPr>
            <w:tcW w:w="1995" w:type="dxa"/>
            <w:gridSpan w:val="12"/>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b/>
                <w:bCs/>
                <w:color w:val="000000"/>
              </w:rPr>
            </w:pPr>
            <w:r>
              <w:rPr>
                <w:rFonts w:cs="Times New Roman"/>
                <w:color w:val="000000"/>
              </w:rPr>
              <w:t>0</w:t>
            </w:r>
          </w:p>
        </w:tc>
      </w:tr>
    </w:tbl>
    <w:p w:rsidR="00E92ACF" w:rsidRDefault="00E92ACF">
      <w:pPr>
        <w:pStyle w:val="Szvegtrzs"/>
        <w:rPr>
          <w:rFonts w:cs="Times New Roman"/>
          <w:b/>
          <w:bCs/>
          <w:color w:val="000000"/>
        </w:rPr>
      </w:pPr>
    </w:p>
    <w:p w:rsidR="00E92ACF" w:rsidRDefault="00E92ACF">
      <w:pPr>
        <w:pStyle w:val="Szvegtrzs"/>
        <w:rPr>
          <w:rFonts w:cs="Times New Roman"/>
          <w:color w:val="000000"/>
        </w:rPr>
      </w:pPr>
      <w:r>
        <w:rPr>
          <w:rFonts w:cs="Times New Roman"/>
          <w:b/>
          <w:bCs/>
          <w:color w:val="000000"/>
        </w:rPr>
        <w:lastRenderedPageBreak/>
        <w:t>Dömsöd községben működő létesítmények:</w:t>
      </w:r>
    </w:p>
    <w:p w:rsidR="00E92ACF" w:rsidRDefault="00E92ACF">
      <w:pPr>
        <w:pStyle w:val="Szvegtrzs"/>
        <w:rPr>
          <w:rFonts w:cs="Times New Roman"/>
          <w:b/>
          <w:bCs/>
          <w:color w:val="000000"/>
        </w:rPr>
      </w:pPr>
      <w:r>
        <w:rPr>
          <w:rFonts w:cs="Times New Roman"/>
          <w:color w:val="000000"/>
        </w:rPr>
        <w:t xml:space="preserve">A településen </w:t>
      </w:r>
      <w:r>
        <w:rPr>
          <w:rFonts w:cs="Times New Roman"/>
          <w:color w:val="000000"/>
          <w:u w:val="single"/>
        </w:rPr>
        <w:t>339 fő</w:t>
      </w:r>
      <w:r>
        <w:rPr>
          <w:rFonts w:cs="Times New Roman"/>
          <w:color w:val="000000"/>
        </w:rPr>
        <w:t xml:space="preserve"> egyéni vállalkozás létezik. A vállalkozások között megtalálható a vegyesboltot, vendéglátó – ipari egységet üzemeltető , valamint a szakipari vállalkozók is. Az őstermelők száma </w:t>
      </w:r>
      <w:r>
        <w:rPr>
          <w:rFonts w:cs="Times New Roman"/>
          <w:color w:val="000000"/>
          <w:u w:val="single"/>
        </w:rPr>
        <w:t>93</w:t>
      </w:r>
      <w:r>
        <w:rPr>
          <w:rFonts w:cs="Times New Roman"/>
          <w:color w:val="000000"/>
        </w:rPr>
        <w:t xml:space="preserve"> fő.  </w:t>
      </w:r>
    </w:p>
    <w:p w:rsidR="00E92ACF" w:rsidRDefault="00E92ACF">
      <w:pPr>
        <w:pStyle w:val="Szvegtrzs"/>
        <w:rPr>
          <w:rFonts w:cs="Times New Roman"/>
          <w:b/>
          <w:bCs/>
          <w:color w:val="00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67"/>
        <w:gridCol w:w="2323"/>
      </w:tblGrid>
      <w:tr w:rsidR="00E92ACF">
        <w:tc>
          <w:tcPr>
            <w:tcW w:w="2267" w:type="dxa"/>
            <w:tcBorders>
              <w:top w:val="single" w:sz="1" w:space="0" w:color="000000"/>
              <w:left w:val="single" w:sz="1" w:space="0" w:color="000000"/>
              <w:bottom w:val="single" w:sz="1" w:space="0" w:color="000000"/>
            </w:tcBorders>
            <w:shd w:val="clear" w:color="auto" w:fill="auto"/>
          </w:tcPr>
          <w:p w:rsidR="00E92ACF" w:rsidRDefault="00E92ACF">
            <w:pPr>
              <w:pStyle w:val="Szvegtrzs"/>
              <w:rPr>
                <w:rFonts w:cs="Times New Roman"/>
              </w:rPr>
            </w:pPr>
            <w:r>
              <w:rPr>
                <w:rFonts w:cs="Times New Roman"/>
              </w:rPr>
              <w:t>Egyéni vállalkozó</w:t>
            </w:r>
          </w:p>
        </w:tc>
        <w:tc>
          <w:tcPr>
            <w:tcW w:w="2323" w:type="dxa"/>
            <w:tcBorders>
              <w:top w:val="single" w:sz="1" w:space="0" w:color="000000"/>
              <w:left w:val="single" w:sz="1" w:space="0" w:color="000000"/>
              <w:bottom w:val="single" w:sz="1" w:space="0" w:color="000000"/>
              <w:right w:val="single" w:sz="1" w:space="0" w:color="000000"/>
            </w:tcBorders>
            <w:shd w:val="clear" w:color="auto" w:fill="auto"/>
          </w:tcPr>
          <w:p w:rsidR="00E92ACF" w:rsidRDefault="00E92ACF">
            <w:pPr>
              <w:pStyle w:val="Szvegtrzs"/>
              <w:rPr>
                <w:rFonts w:cs="Times New Roman"/>
              </w:rPr>
            </w:pPr>
            <w:r>
              <w:rPr>
                <w:rFonts w:cs="Times New Roman"/>
              </w:rPr>
              <w:t>339</w:t>
            </w:r>
          </w:p>
        </w:tc>
      </w:tr>
      <w:tr w:rsidR="00E92ACF">
        <w:tc>
          <w:tcPr>
            <w:tcW w:w="2267" w:type="dxa"/>
            <w:tcBorders>
              <w:left w:val="single" w:sz="1" w:space="0" w:color="000000"/>
              <w:bottom w:val="single" w:sz="1" w:space="0" w:color="000000"/>
            </w:tcBorders>
            <w:shd w:val="clear" w:color="auto" w:fill="auto"/>
          </w:tcPr>
          <w:p w:rsidR="00E92ACF" w:rsidRDefault="00E92ACF">
            <w:pPr>
              <w:pStyle w:val="Szvegtrzs"/>
              <w:rPr>
                <w:rFonts w:cs="Times New Roman"/>
              </w:rPr>
            </w:pPr>
            <w:r>
              <w:rPr>
                <w:rFonts w:cs="Times New Roman"/>
              </w:rPr>
              <w:t xml:space="preserve">őstermelő </w:t>
            </w:r>
          </w:p>
        </w:tc>
        <w:tc>
          <w:tcPr>
            <w:tcW w:w="2323" w:type="dxa"/>
            <w:tcBorders>
              <w:left w:val="single" w:sz="1" w:space="0" w:color="000000"/>
              <w:bottom w:val="single" w:sz="1" w:space="0" w:color="000000"/>
              <w:right w:val="single" w:sz="1" w:space="0" w:color="000000"/>
            </w:tcBorders>
            <w:shd w:val="clear" w:color="auto" w:fill="auto"/>
          </w:tcPr>
          <w:p w:rsidR="00E92ACF" w:rsidRDefault="00E92ACF">
            <w:pPr>
              <w:pStyle w:val="Szvegtrzs"/>
              <w:rPr>
                <w:rFonts w:cs="Times New Roman"/>
              </w:rPr>
            </w:pPr>
            <w:r>
              <w:rPr>
                <w:rFonts w:cs="Times New Roman"/>
              </w:rPr>
              <w:t>93</w:t>
            </w:r>
          </w:p>
        </w:tc>
      </w:tr>
      <w:tr w:rsidR="00E92ACF">
        <w:tc>
          <w:tcPr>
            <w:tcW w:w="2267" w:type="dxa"/>
            <w:tcBorders>
              <w:left w:val="single" w:sz="1" w:space="0" w:color="000000"/>
              <w:bottom w:val="single" w:sz="1" w:space="0" w:color="000000"/>
            </w:tcBorders>
            <w:shd w:val="clear" w:color="auto" w:fill="auto"/>
          </w:tcPr>
          <w:p w:rsidR="00E92ACF" w:rsidRDefault="00E92ACF">
            <w:pPr>
              <w:pStyle w:val="Szvegtrzs"/>
              <w:rPr>
                <w:rFonts w:cs="Times New Roman"/>
              </w:rPr>
            </w:pPr>
            <w:r>
              <w:rPr>
                <w:rFonts w:cs="Times New Roman"/>
              </w:rPr>
              <w:t>KFT</w:t>
            </w:r>
          </w:p>
        </w:tc>
        <w:tc>
          <w:tcPr>
            <w:tcW w:w="2323" w:type="dxa"/>
            <w:tcBorders>
              <w:left w:val="single" w:sz="1" w:space="0" w:color="000000"/>
              <w:bottom w:val="single" w:sz="1" w:space="0" w:color="000000"/>
              <w:right w:val="single" w:sz="1" w:space="0" w:color="000000"/>
            </w:tcBorders>
            <w:shd w:val="clear" w:color="auto" w:fill="auto"/>
          </w:tcPr>
          <w:p w:rsidR="00E92ACF" w:rsidRDefault="00E92ACF">
            <w:pPr>
              <w:pStyle w:val="Szvegtrzs"/>
              <w:rPr>
                <w:rFonts w:cs="Times New Roman"/>
              </w:rPr>
            </w:pPr>
            <w:r>
              <w:rPr>
                <w:rFonts w:cs="Times New Roman"/>
              </w:rPr>
              <w:t>178</w:t>
            </w:r>
          </w:p>
        </w:tc>
      </w:tr>
      <w:tr w:rsidR="00E92ACF">
        <w:tc>
          <w:tcPr>
            <w:tcW w:w="2267" w:type="dxa"/>
            <w:tcBorders>
              <w:left w:val="single" w:sz="1" w:space="0" w:color="000000"/>
              <w:bottom w:val="single" w:sz="1" w:space="0" w:color="000000"/>
            </w:tcBorders>
            <w:shd w:val="clear" w:color="auto" w:fill="auto"/>
          </w:tcPr>
          <w:p w:rsidR="00E92ACF" w:rsidRDefault="00E92ACF">
            <w:pPr>
              <w:pStyle w:val="Szvegtrzs"/>
              <w:rPr>
                <w:rFonts w:cs="Times New Roman"/>
              </w:rPr>
            </w:pPr>
            <w:r>
              <w:rPr>
                <w:rFonts w:cs="Times New Roman"/>
              </w:rPr>
              <w:t xml:space="preserve">Bt </w:t>
            </w:r>
          </w:p>
        </w:tc>
        <w:tc>
          <w:tcPr>
            <w:tcW w:w="2323" w:type="dxa"/>
            <w:tcBorders>
              <w:left w:val="single" w:sz="1" w:space="0" w:color="000000"/>
              <w:bottom w:val="single" w:sz="1" w:space="0" w:color="000000"/>
              <w:right w:val="single" w:sz="1" w:space="0" w:color="000000"/>
            </w:tcBorders>
            <w:shd w:val="clear" w:color="auto" w:fill="auto"/>
          </w:tcPr>
          <w:p w:rsidR="00E92ACF" w:rsidRDefault="00E92ACF">
            <w:pPr>
              <w:pStyle w:val="Szvegtrzs"/>
              <w:rPr>
                <w:rFonts w:cs="Times New Roman"/>
              </w:rPr>
            </w:pPr>
            <w:r>
              <w:rPr>
                <w:rFonts w:cs="Times New Roman"/>
              </w:rPr>
              <w:t>64</w:t>
            </w:r>
          </w:p>
        </w:tc>
      </w:tr>
      <w:tr w:rsidR="00E92ACF">
        <w:tc>
          <w:tcPr>
            <w:tcW w:w="2267" w:type="dxa"/>
            <w:tcBorders>
              <w:left w:val="single" w:sz="1" w:space="0" w:color="000000"/>
              <w:bottom w:val="single" w:sz="1" w:space="0" w:color="000000"/>
            </w:tcBorders>
            <w:shd w:val="clear" w:color="auto" w:fill="auto"/>
          </w:tcPr>
          <w:p w:rsidR="00E92ACF" w:rsidRDefault="00E92ACF">
            <w:pPr>
              <w:pStyle w:val="Szvegtrzs"/>
              <w:rPr>
                <w:rFonts w:cs="Times New Roman"/>
              </w:rPr>
            </w:pPr>
            <w:r>
              <w:rPr>
                <w:rFonts w:cs="Times New Roman"/>
              </w:rPr>
              <w:t>Zrt</w:t>
            </w:r>
          </w:p>
        </w:tc>
        <w:tc>
          <w:tcPr>
            <w:tcW w:w="2323" w:type="dxa"/>
            <w:tcBorders>
              <w:left w:val="single" w:sz="1" w:space="0" w:color="000000"/>
              <w:bottom w:val="single" w:sz="1" w:space="0" w:color="000000"/>
              <w:right w:val="single" w:sz="1" w:space="0" w:color="000000"/>
            </w:tcBorders>
            <w:shd w:val="clear" w:color="auto" w:fill="auto"/>
          </w:tcPr>
          <w:p w:rsidR="00E92ACF" w:rsidRDefault="00E92ACF">
            <w:pPr>
              <w:pStyle w:val="Szvegtrzs"/>
              <w:rPr>
                <w:rFonts w:cs="Times New Roman"/>
              </w:rPr>
            </w:pPr>
            <w:r>
              <w:rPr>
                <w:rFonts w:cs="Times New Roman"/>
              </w:rPr>
              <w:t>16</w:t>
            </w:r>
          </w:p>
        </w:tc>
      </w:tr>
      <w:tr w:rsidR="00E92ACF">
        <w:tc>
          <w:tcPr>
            <w:tcW w:w="2267" w:type="dxa"/>
            <w:tcBorders>
              <w:left w:val="single" w:sz="1" w:space="0" w:color="000000"/>
              <w:bottom w:val="single" w:sz="1" w:space="0" w:color="000000"/>
            </w:tcBorders>
            <w:shd w:val="clear" w:color="auto" w:fill="auto"/>
          </w:tcPr>
          <w:p w:rsidR="00E92ACF" w:rsidRDefault="00E92ACF">
            <w:pPr>
              <w:pStyle w:val="Szvegtrzs"/>
              <w:rPr>
                <w:rFonts w:cs="Times New Roman"/>
              </w:rPr>
            </w:pPr>
            <w:r>
              <w:rPr>
                <w:rFonts w:cs="Times New Roman"/>
              </w:rPr>
              <w:t>Kkt</w:t>
            </w:r>
          </w:p>
        </w:tc>
        <w:tc>
          <w:tcPr>
            <w:tcW w:w="2323" w:type="dxa"/>
            <w:tcBorders>
              <w:left w:val="single" w:sz="1" w:space="0" w:color="000000"/>
              <w:bottom w:val="single" w:sz="1" w:space="0" w:color="000000"/>
              <w:right w:val="single" w:sz="1" w:space="0" w:color="000000"/>
            </w:tcBorders>
            <w:shd w:val="clear" w:color="auto" w:fill="auto"/>
          </w:tcPr>
          <w:p w:rsidR="00E92ACF" w:rsidRDefault="00E92ACF">
            <w:pPr>
              <w:pStyle w:val="Szvegtrzs"/>
              <w:rPr>
                <w:rFonts w:cs="Times New Roman"/>
              </w:rPr>
            </w:pPr>
            <w:r>
              <w:rPr>
                <w:rFonts w:cs="Times New Roman"/>
              </w:rPr>
              <w:t>2</w:t>
            </w:r>
          </w:p>
        </w:tc>
      </w:tr>
      <w:tr w:rsidR="00E92ACF">
        <w:tc>
          <w:tcPr>
            <w:tcW w:w="2267" w:type="dxa"/>
            <w:tcBorders>
              <w:left w:val="single" w:sz="1" w:space="0" w:color="000000"/>
              <w:bottom w:val="single" w:sz="1" w:space="0" w:color="000000"/>
            </w:tcBorders>
            <w:shd w:val="clear" w:color="auto" w:fill="auto"/>
          </w:tcPr>
          <w:p w:rsidR="00E92ACF" w:rsidRDefault="00E92ACF">
            <w:pPr>
              <w:pStyle w:val="Szvegtrzs"/>
              <w:rPr>
                <w:rFonts w:cs="Times New Roman"/>
              </w:rPr>
            </w:pPr>
            <w:r>
              <w:rPr>
                <w:rFonts w:cs="Times New Roman"/>
              </w:rPr>
              <w:t xml:space="preserve">Nyrt </w:t>
            </w:r>
          </w:p>
        </w:tc>
        <w:tc>
          <w:tcPr>
            <w:tcW w:w="2323" w:type="dxa"/>
            <w:tcBorders>
              <w:left w:val="single" w:sz="1" w:space="0" w:color="000000"/>
              <w:bottom w:val="single" w:sz="1" w:space="0" w:color="000000"/>
              <w:right w:val="single" w:sz="1" w:space="0" w:color="000000"/>
            </w:tcBorders>
            <w:shd w:val="clear" w:color="auto" w:fill="auto"/>
          </w:tcPr>
          <w:p w:rsidR="00E92ACF" w:rsidRDefault="00E92ACF">
            <w:pPr>
              <w:pStyle w:val="Szvegtrzs"/>
              <w:rPr>
                <w:rFonts w:cs="Times New Roman"/>
              </w:rPr>
            </w:pPr>
            <w:r>
              <w:rPr>
                <w:rFonts w:cs="Times New Roman"/>
              </w:rPr>
              <w:t>3</w:t>
            </w:r>
          </w:p>
        </w:tc>
      </w:tr>
      <w:tr w:rsidR="00E92ACF">
        <w:tc>
          <w:tcPr>
            <w:tcW w:w="2267" w:type="dxa"/>
            <w:tcBorders>
              <w:left w:val="single" w:sz="1" w:space="0" w:color="000000"/>
              <w:bottom w:val="single" w:sz="1" w:space="0" w:color="000000"/>
            </w:tcBorders>
            <w:shd w:val="clear" w:color="auto" w:fill="auto"/>
          </w:tcPr>
          <w:p w:rsidR="00E92ACF" w:rsidRDefault="00E92ACF">
            <w:pPr>
              <w:pStyle w:val="Szvegtrzs"/>
              <w:rPr>
                <w:rFonts w:cs="Times New Roman"/>
              </w:rPr>
            </w:pPr>
            <w:r>
              <w:rPr>
                <w:rFonts w:cs="Times New Roman"/>
              </w:rPr>
              <w:t xml:space="preserve">Szövetkezet </w:t>
            </w:r>
          </w:p>
        </w:tc>
        <w:tc>
          <w:tcPr>
            <w:tcW w:w="2323" w:type="dxa"/>
            <w:tcBorders>
              <w:left w:val="single" w:sz="1" w:space="0" w:color="000000"/>
              <w:bottom w:val="single" w:sz="1" w:space="0" w:color="000000"/>
              <w:right w:val="single" w:sz="1" w:space="0" w:color="000000"/>
            </w:tcBorders>
            <w:shd w:val="clear" w:color="auto" w:fill="auto"/>
          </w:tcPr>
          <w:p w:rsidR="00E92ACF" w:rsidRDefault="00E92ACF">
            <w:pPr>
              <w:pStyle w:val="Szvegtrzs"/>
            </w:pPr>
            <w:r>
              <w:rPr>
                <w:rFonts w:cs="Times New Roman"/>
              </w:rPr>
              <w:t>4</w:t>
            </w:r>
          </w:p>
        </w:tc>
      </w:tr>
    </w:tbl>
    <w:p w:rsidR="00E92ACF" w:rsidRDefault="00E92ACF">
      <w:pPr>
        <w:pStyle w:val="Szvegtrzs"/>
      </w:pPr>
    </w:p>
    <w:p w:rsidR="00E92ACF" w:rsidRDefault="00E92ACF">
      <w:pPr>
        <w:pStyle w:val="Cmsor2"/>
        <w:rPr>
          <w:rFonts w:cs="Times New Roman"/>
          <w:color w:val="000000"/>
          <w:sz w:val="24"/>
          <w:szCs w:val="24"/>
        </w:rPr>
      </w:pPr>
      <w:bookmarkStart w:id="17" w:name="_Toc359583391"/>
      <w:r>
        <w:rPr>
          <w:sz w:val="24"/>
          <w:szCs w:val="24"/>
        </w:rPr>
        <w:t>3.3. Lakhatás, lakáshoz jutás, lakhatási szegregáció</w:t>
      </w:r>
      <w:bookmarkEnd w:id="17"/>
    </w:p>
    <w:p w:rsidR="00E92ACF" w:rsidRDefault="00E92ACF">
      <w:pPr>
        <w:pStyle w:val="NormlCalibri11"/>
        <w:pBdr>
          <w:top w:val="none" w:sz="0" w:space="0" w:color="auto"/>
          <w:left w:val="none" w:sz="0" w:space="0" w:color="auto"/>
          <w:bottom w:val="none" w:sz="0" w:space="0" w:color="auto"/>
          <w:right w:val="none" w:sz="0" w:space="0" w:color="auto"/>
        </w:pBdr>
        <w:rPr>
          <w:rFonts w:cs="Times New Roman"/>
          <w:b/>
          <w:bCs/>
          <w:color w:val="000000"/>
        </w:rPr>
      </w:pPr>
      <w:r>
        <w:rPr>
          <w:rFonts w:cs="Times New Roman"/>
          <w:color w:val="000000"/>
        </w:rPr>
        <w:t>E fejezetben a lakhatáshoz kapcsolódó területet elemezzük, kiemelve a bérlakás-állományt, a szociális lakhatást, az egyéb lakáscélra nem használt lakáscélú ingatlanokat, feltárva a településen fellelhető elégtelen lakhatási körülményeket, veszélyeztetett lakhatási helyzeteket és hajléktalanságot, illetve a lakhatást segítő támogatásokat. E mellett részletezzük a lakhatásra vonatkozó egyéb jellemzőket, elsősorban a szolgáltatásokhoz való hozzáférést.</w:t>
      </w:r>
    </w:p>
    <w:p w:rsidR="00E92ACF" w:rsidRDefault="00E92ACF">
      <w:pPr>
        <w:pStyle w:val="NormlCalibri11"/>
        <w:pBdr>
          <w:top w:val="none" w:sz="0" w:space="0" w:color="auto"/>
          <w:left w:val="none" w:sz="0" w:space="0" w:color="auto"/>
          <w:bottom w:val="none" w:sz="0" w:space="0" w:color="auto"/>
          <w:right w:val="none" w:sz="0" w:space="0" w:color="auto"/>
        </w:pBdr>
        <w:rPr>
          <w:rFonts w:cs="Times New Roman"/>
          <w:b/>
          <w:bCs/>
          <w:color w:val="000000"/>
        </w:rPr>
      </w:pPr>
    </w:p>
    <w:p w:rsidR="00E92ACF" w:rsidRDefault="00E92ACF">
      <w:pPr>
        <w:rPr>
          <w:rFonts w:cs="Times New Roman"/>
          <w:color w:val="000000"/>
        </w:rPr>
      </w:pPr>
      <w:r>
        <w:rPr>
          <w:rFonts w:cs="Times New Roman"/>
          <w:color w:val="000000"/>
        </w:rPr>
        <w:t>Dömsöd Nagyközség alapvetően családi házas beépítéssel rendelkezik. A társasházak száma elhanyagolható, azok főként korábbi tanácsi beruházásként készültek el, és jelentősé részben ma is önkormányzati tulajdonban vannak.</w:t>
      </w:r>
    </w:p>
    <w:p w:rsidR="00E92ACF" w:rsidRDefault="00E92ACF">
      <w:r>
        <w:rPr>
          <w:rFonts w:cs="Times New Roman"/>
          <w:color w:val="000000"/>
        </w:rPr>
        <w:t xml:space="preserve">                         </w:t>
      </w:r>
    </w:p>
    <w:p w:rsidR="00E92ACF" w:rsidRDefault="00E92ACF"/>
    <w:p w:rsidR="00E92ACF" w:rsidRDefault="00E92ACF">
      <w:pPr>
        <w:jc w:val="center"/>
        <w:rPr>
          <w:rFonts w:cs="Times New Roman"/>
          <w:b/>
          <w:color w:val="000000"/>
        </w:rPr>
      </w:pPr>
      <w:r>
        <w:rPr>
          <w:rFonts w:cs="Times New Roman"/>
          <w:color w:val="000000"/>
        </w:rPr>
        <w:t xml:space="preserve"> 18. Összes lakásállomány száma</w:t>
      </w:r>
    </w:p>
    <w:tbl>
      <w:tblPr>
        <w:tblW w:w="0" w:type="auto"/>
        <w:tblInd w:w="1743" w:type="dxa"/>
        <w:tblLayout w:type="fixed"/>
        <w:tblLook w:val="0000" w:firstRow="0" w:lastRow="0" w:firstColumn="0" w:lastColumn="0" w:noHBand="0" w:noVBand="0"/>
      </w:tblPr>
      <w:tblGrid>
        <w:gridCol w:w="2698"/>
        <w:gridCol w:w="3212"/>
      </w:tblGrid>
      <w:tr w:rsidR="00E92ACF">
        <w:tc>
          <w:tcPr>
            <w:tcW w:w="2698" w:type="dxa"/>
            <w:tcBorders>
              <w:top w:val="single" w:sz="4" w:space="0" w:color="000000"/>
              <w:left w:val="single" w:sz="4" w:space="0" w:color="000000"/>
              <w:bottom w:val="single" w:sz="4" w:space="0" w:color="000000"/>
            </w:tcBorders>
            <w:shd w:val="clear" w:color="auto" w:fill="auto"/>
          </w:tcPr>
          <w:p w:rsidR="00E92ACF" w:rsidRDefault="00E92ACF">
            <w:pPr>
              <w:jc w:val="center"/>
              <w:rPr>
                <w:rFonts w:cs="Times New Roman"/>
                <w:b/>
                <w:color w:val="000000"/>
              </w:rPr>
            </w:pPr>
            <w:r>
              <w:rPr>
                <w:rFonts w:cs="Times New Roman"/>
                <w:b/>
                <w:color w:val="000000"/>
              </w:rPr>
              <w:t>Év</w:t>
            </w:r>
          </w:p>
        </w:tc>
        <w:tc>
          <w:tcPr>
            <w:tcW w:w="3212"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jc w:val="center"/>
              <w:rPr>
                <w:rFonts w:cs="Times New Roman"/>
                <w:color w:val="000000"/>
              </w:rPr>
            </w:pPr>
            <w:r>
              <w:rPr>
                <w:rFonts w:cs="Times New Roman"/>
                <w:b/>
                <w:color w:val="000000"/>
              </w:rPr>
              <w:t>Összes lakásállomány</w:t>
            </w:r>
          </w:p>
        </w:tc>
      </w:tr>
      <w:tr w:rsidR="00E92ACF">
        <w:tc>
          <w:tcPr>
            <w:tcW w:w="2698" w:type="dxa"/>
            <w:tcBorders>
              <w:top w:val="single" w:sz="4" w:space="0" w:color="000000"/>
              <w:left w:val="single" w:sz="4" w:space="0" w:color="000000"/>
              <w:bottom w:val="single" w:sz="4" w:space="0" w:color="000000"/>
            </w:tcBorders>
            <w:shd w:val="clear" w:color="auto" w:fill="auto"/>
          </w:tcPr>
          <w:p w:rsidR="00E92ACF" w:rsidRDefault="00E92ACF">
            <w:pPr>
              <w:jc w:val="center"/>
              <w:rPr>
                <w:rFonts w:cs="Times New Roman"/>
                <w:color w:val="000000"/>
              </w:rPr>
            </w:pPr>
            <w:r>
              <w:rPr>
                <w:rFonts w:cs="Times New Roman"/>
                <w:color w:val="000000"/>
              </w:rPr>
              <w:t>2008</w:t>
            </w:r>
          </w:p>
        </w:tc>
        <w:tc>
          <w:tcPr>
            <w:tcW w:w="3212"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jc w:val="center"/>
              <w:rPr>
                <w:rFonts w:cs="Times New Roman"/>
                <w:color w:val="000000"/>
              </w:rPr>
            </w:pPr>
            <w:r>
              <w:rPr>
                <w:rFonts w:cs="Times New Roman"/>
                <w:color w:val="000000"/>
              </w:rPr>
              <w:t>2336</w:t>
            </w:r>
          </w:p>
        </w:tc>
      </w:tr>
      <w:tr w:rsidR="00E92ACF">
        <w:tc>
          <w:tcPr>
            <w:tcW w:w="2698" w:type="dxa"/>
            <w:tcBorders>
              <w:top w:val="single" w:sz="4" w:space="0" w:color="000000"/>
              <w:left w:val="single" w:sz="4" w:space="0" w:color="000000"/>
              <w:bottom w:val="single" w:sz="4" w:space="0" w:color="000000"/>
            </w:tcBorders>
            <w:shd w:val="clear" w:color="auto" w:fill="auto"/>
          </w:tcPr>
          <w:p w:rsidR="00E92ACF" w:rsidRDefault="00E92ACF">
            <w:pPr>
              <w:jc w:val="center"/>
              <w:rPr>
                <w:rFonts w:cs="Times New Roman"/>
                <w:color w:val="000000"/>
              </w:rPr>
            </w:pPr>
            <w:r>
              <w:rPr>
                <w:rFonts w:cs="Times New Roman"/>
                <w:color w:val="000000"/>
              </w:rPr>
              <w:t>2009</w:t>
            </w:r>
          </w:p>
        </w:tc>
        <w:tc>
          <w:tcPr>
            <w:tcW w:w="3212"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jc w:val="center"/>
              <w:rPr>
                <w:rFonts w:cs="Times New Roman"/>
                <w:color w:val="000000"/>
              </w:rPr>
            </w:pPr>
            <w:r>
              <w:rPr>
                <w:rFonts w:cs="Times New Roman"/>
                <w:color w:val="000000"/>
              </w:rPr>
              <w:t>2342</w:t>
            </w:r>
          </w:p>
        </w:tc>
      </w:tr>
      <w:tr w:rsidR="00E92ACF">
        <w:tc>
          <w:tcPr>
            <w:tcW w:w="2698" w:type="dxa"/>
            <w:tcBorders>
              <w:top w:val="single" w:sz="4" w:space="0" w:color="000000"/>
              <w:left w:val="single" w:sz="4" w:space="0" w:color="000000"/>
              <w:bottom w:val="single" w:sz="4" w:space="0" w:color="000000"/>
            </w:tcBorders>
            <w:shd w:val="clear" w:color="auto" w:fill="auto"/>
          </w:tcPr>
          <w:p w:rsidR="00E92ACF" w:rsidRDefault="00E92ACF">
            <w:pPr>
              <w:jc w:val="center"/>
              <w:rPr>
                <w:rFonts w:cs="Times New Roman"/>
                <w:color w:val="000000"/>
              </w:rPr>
            </w:pPr>
            <w:r>
              <w:rPr>
                <w:rFonts w:cs="Times New Roman"/>
                <w:color w:val="000000"/>
              </w:rPr>
              <w:t>2010</w:t>
            </w:r>
          </w:p>
        </w:tc>
        <w:tc>
          <w:tcPr>
            <w:tcW w:w="3212"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jc w:val="center"/>
              <w:rPr>
                <w:rFonts w:cs="Times New Roman"/>
                <w:color w:val="000000"/>
              </w:rPr>
            </w:pPr>
            <w:r>
              <w:rPr>
                <w:rFonts w:cs="Times New Roman"/>
                <w:color w:val="000000"/>
              </w:rPr>
              <w:t>2346</w:t>
            </w:r>
          </w:p>
        </w:tc>
      </w:tr>
      <w:tr w:rsidR="00E92ACF">
        <w:tc>
          <w:tcPr>
            <w:tcW w:w="2698" w:type="dxa"/>
            <w:tcBorders>
              <w:top w:val="single" w:sz="4" w:space="0" w:color="000000"/>
              <w:left w:val="single" w:sz="4" w:space="0" w:color="000000"/>
              <w:bottom w:val="single" w:sz="4" w:space="0" w:color="000000"/>
            </w:tcBorders>
            <w:shd w:val="clear" w:color="auto" w:fill="auto"/>
          </w:tcPr>
          <w:p w:rsidR="00E92ACF" w:rsidRDefault="00E92ACF">
            <w:pPr>
              <w:jc w:val="center"/>
              <w:rPr>
                <w:rFonts w:cs="Times New Roman"/>
                <w:color w:val="000000"/>
              </w:rPr>
            </w:pPr>
            <w:r>
              <w:rPr>
                <w:rFonts w:cs="Times New Roman"/>
                <w:color w:val="000000"/>
              </w:rPr>
              <w:t>2011</w:t>
            </w:r>
          </w:p>
        </w:tc>
        <w:tc>
          <w:tcPr>
            <w:tcW w:w="3212"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jc w:val="center"/>
            </w:pPr>
            <w:r>
              <w:rPr>
                <w:rFonts w:cs="Times New Roman"/>
                <w:color w:val="000000"/>
              </w:rPr>
              <w:t>2352</w:t>
            </w:r>
          </w:p>
        </w:tc>
      </w:tr>
    </w:tbl>
    <w:p w:rsidR="00E92ACF" w:rsidRDefault="00E92ACF">
      <w:pPr>
        <w:jc w:val="center"/>
      </w:pPr>
    </w:p>
    <w:p w:rsidR="00E92ACF" w:rsidRDefault="00E92ACF">
      <w:pPr>
        <w:rPr>
          <w:rFonts w:cs="Times New Roman"/>
          <w:color w:val="000000"/>
        </w:rPr>
      </w:pPr>
      <w:r>
        <w:rPr>
          <w:rFonts w:cs="Times New Roman"/>
          <w:color w:val="000000"/>
        </w:rPr>
        <w:t>A lakásállomány változása lassú gyarapodást mutat átlagosan 0,2 % körül. Ez új építések száma csekély, amely a romló gazdasági jellemzőkkel, a kedvezőtlen demográfiai adatokkal is magyarázható.</w:t>
      </w:r>
    </w:p>
    <w:p w:rsidR="00E92ACF" w:rsidRDefault="00E92ACF">
      <w:pPr>
        <w:rPr>
          <w:rFonts w:cs="Times New Roman"/>
          <w:color w:val="000000"/>
        </w:rPr>
      </w:pPr>
      <w:r>
        <w:rPr>
          <w:rFonts w:cs="Times New Roman"/>
          <w:color w:val="000000"/>
        </w:rPr>
        <w:t>A lakások között sajnos egyre növekvő számot mutatnak az üresen álló ingatlanok, azonban ezekről pontos információ nem áll rendelkezésre.</w:t>
      </w:r>
    </w:p>
    <w:p w:rsidR="00E92ACF" w:rsidRDefault="00E92ACF">
      <w:pPr>
        <w:rPr>
          <w:rFonts w:cs="Times New Roman"/>
          <w:color w:val="000000"/>
        </w:rPr>
      </w:pPr>
    </w:p>
    <w:p w:rsidR="00E92ACF" w:rsidRDefault="00E92ACF">
      <w:pPr>
        <w:rPr>
          <w:rFonts w:cs="Times New Roman"/>
          <w:color w:val="000000"/>
        </w:rPr>
      </w:pPr>
      <w:r>
        <w:rPr>
          <w:rFonts w:cs="Times New Roman"/>
          <w:color w:val="000000"/>
        </w:rPr>
        <w:lastRenderedPageBreak/>
        <w:t>A lakásállomány egy része rossz műszaki állapotú. Ezek esetében az építéshatóságok kötelezése eredményt nem tud elérni, mivel a tulajdonosok pénzügyi okoknál fogva azt nem tudják végrehajtani. Életveszélyes állapot miatt elrendelt bontások száma az elmúlt években az évi 1-2 esetet nem haladta meg.</w:t>
      </w:r>
    </w:p>
    <w:p w:rsidR="00E92ACF" w:rsidRDefault="00E92ACF">
      <w:pPr>
        <w:rPr>
          <w:rFonts w:cs="Times New Roman"/>
          <w:color w:val="000000"/>
        </w:rPr>
      </w:pPr>
    </w:p>
    <w:p w:rsidR="00E92ACF" w:rsidRDefault="00E92ACF">
      <w:r>
        <w:rPr>
          <w:rFonts w:cs="Times New Roman"/>
          <w:color w:val="000000"/>
        </w:rPr>
        <w:t>A lakások fenntartásához az önkormányzat a kötelező szociális ellátások között biztosítja a lakásfenntartási támogatást. A korábbi törvényi szabályozás szerint adható volt a helyi lakásfenntartási támogatás, amellyel az önkormányzat élt is. Ennek kivezetése a rendszerből a támogatottak csökkenését eredményezte</w:t>
      </w:r>
    </w:p>
    <w:p w:rsidR="00E92ACF" w:rsidRDefault="00E92ACF"/>
    <w:p w:rsidR="00E92ACF" w:rsidRDefault="00E92ACF">
      <w:pPr>
        <w:autoSpaceDE w:val="0"/>
        <w:spacing w:after="20"/>
        <w:ind w:firstLine="142"/>
        <w:rPr>
          <w:rFonts w:cs="Times New Roman"/>
          <w:color w:val="000000"/>
        </w:rPr>
      </w:pPr>
      <w:r>
        <w:rPr>
          <w:rFonts w:cs="Times New Roman"/>
          <w:b/>
          <w:bCs/>
          <w:color w:val="000000"/>
        </w:rPr>
        <w:t>Szociális lakhatás</w:t>
      </w:r>
    </w:p>
    <w:p w:rsidR="00E92ACF" w:rsidRDefault="00E92ACF">
      <w:pPr>
        <w:autoSpaceDE w:val="0"/>
        <w:spacing w:after="20"/>
        <w:rPr>
          <w:rFonts w:cs="Times New Roman"/>
          <w:color w:val="000000"/>
        </w:rPr>
      </w:pPr>
      <w:r>
        <w:rPr>
          <w:rFonts w:cs="Times New Roman"/>
          <w:color w:val="000000"/>
        </w:rPr>
        <w:t xml:space="preserve">A rossz szociális helyzetben lévők lakhatását az önkormányzat szociális bérlakásokkal is igyekezett enyhíteni. </w:t>
      </w:r>
    </w:p>
    <w:p w:rsidR="00E92ACF" w:rsidRDefault="00E92ACF">
      <w:pPr>
        <w:rPr>
          <w:rFonts w:cs="Times New Roman"/>
          <w:color w:val="000000"/>
        </w:rPr>
      </w:pPr>
      <w:r>
        <w:rPr>
          <w:rFonts w:cs="Times New Roman"/>
          <w:color w:val="000000"/>
        </w:rPr>
        <w:t xml:space="preserve">A szociális bérlakások száma jelenleg 27 darab. A lakbér mértéke havonta 1.730-Ft-tól 12.130-Ft-ig terjed a lakás nagysága, műszaki állapota és a komfortfokozata függvényében. Az átlagos lakbér 6000-Ft körüli. Ennek ellenére elmondható, hogy az önkormányzat jelentős 2 millió forint körül ingadozó lakbérhátralékkal rendelkezik. Kilakoltatásokra eddig a lakók nehéz szociális helyzete miatt nem került sor.  </w:t>
      </w:r>
    </w:p>
    <w:p w:rsidR="00E92ACF" w:rsidRDefault="00E92ACF">
      <w:pPr>
        <w:rPr>
          <w:rFonts w:cs="Times New Roman"/>
          <w:color w:val="000000"/>
        </w:rPr>
      </w:pPr>
    </w:p>
    <w:p w:rsidR="00E92ACF" w:rsidRDefault="00E92ACF">
      <w:pPr>
        <w:rPr>
          <w:rFonts w:cs="Times New Roman"/>
          <w:color w:val="000000"/>
        </w:rPr>
      </w:pPr>
      <w:r>
        <w:rPr>
          <w:rFonts w:cs="Times New Roman"/>
          <w:color w:val="000000"/>
        </w:rPr>
        <w:t xml:space="preserve">Lakást szociális jelleggel bérbe adni csak és kizárólag maximálisan 5 éves határozott időtartamra lehet, amelynek lejáratát követően ha a bérlő továbbra is megfelel a bérbeadás feltételeinek, a bérleti szerződés időtartama további öt évvel meghosszabbítható. </w:t>
      </w:r>
    </w:p>
    <w:p w:rsidR="00E92ACF" w:rsidRDefault="00E92ACF">
      <w:pPr>
        <w:rPr>
          <w:rFonts w:cs="Times New Roman"/>
          <w:color w:val="000000"/>
        </w:rPr>
      </w:pPr>
      <w:r>
        <w:rPr>
          <w:rFonts w:cs="Times New Roman"/>
          <w:color w:val="000000"/>
        </w:rPr>
        <w:t xml:space="preserve">A bérbeadás feltételei, hogy </w:t>
      </w:r>
    </w:p>
    <w:p w:rsidR="00E92ACF" w:rsidRDefault="00E92ACF">
      <w:pPr>
        <w:rPr>
          <w:rFonts w:cs="Times New Roman"/>
          <w:color w:val="000000"/>
        </w:rPr>
      </w:pPr>
      <w:r>
        <w:rPr>
          <w:rFonts w:cs="Times New Roman"/>
          <w:color w:val="000000"/>
        </w:rPr>
        <w:t xml:space="preserve">- a bérlőnek és vele együtt lakó vagy együtt költöző közeli hozzátartozójának tulajdonjog, illetve haszonélvezeti jog alapján nincs beköltözhető lakása, </w:t>
      </w:r>
    </w:p>
    <w:p w:rsidR="00E92ACF" w:rsidRDefault="00E92ACF">
      <w:pPr>
        <w:rPr>
          <w:rFonts w:cs="Times New Roman"/>
          <w:color w:val="000000"/>
        </w:rPr>
      </w:pPr>
      <w:r>
        <w:rPr>
          <w:rFonts w:cs="Times New Roman"/>
          <w:color w:val="000000"/>
        </w:rPr>
        <w:t>- a bérlővel közös háztartásban élők egy főre jutó havi jövedelme nem haladja meg a mindenkori legkisebb öregségi nyugdíj másfélszeresét,</w:t>
      </w:r>
    </w:p>
    <w:p w:rsidR="00E92ACF" w:rsidRDefault="00E92ACF">
      <w:pPr>
        <w:rPr>
          <w:rFonts w:cs="Times New Roman"/>
          <w:color w:val="000000"/>
        </w:rPr>
      </w:pPr>
      <w:r>
        <w:rPr>
          <w:rFonts w:cs="Times New Roman"/>
          <w:color w:val="000000"/>
        </w:rPr>
        <w:t xml:space="preserve">- a bérlő és vele közös háztartásban élő együtt költöző családtagjai tulajdonában nincs olyan vagyon, melynek forgalmi értéke a mindenkori öregségi nyugdíj legkisebb összegének 200-szorosát meghaladja, </w:t>
      </w:r>
    </w:p>
    <w:p w:rsidR="00E92ACF" w:rsidRDefault="00E92ACF">
      <w:pPr>
        <w:rPr>
          <w:rFonts w:cs="Times New Roman"/>
          <w:color w:val="000000"/>
        </w:rPr>
      </w:pPr>
      <w:r>
        <w:rPr>
          <w:rFonts w:cs="Times New Roman"/>
          <w:color w:val="000000"/>
        </w:rPr>
        <w:t xml:space="preserve">- a bérlő a bérbeadást megelőző 5 éven belül lakás céljára szolgáló ingatlanát nem idegenített el (kivéve árverés útján) </w:t>
      </w:r>
    </w:p>
    <w:p w:rsidR="00E92ACF" w:rsidRDefault="00E92ACF">
      <w:pPr>
        <w:rPr>
          <w:rFonts w:cs="Times New Roman"/>
          <w:color w:val="000000"/>
        </w:rPr>
      </w:pPr>
      <w:r>
        <w:rPr>
          <w:rFonts w:cs="Times New Roman"/>
          <w:color w:val="000000"/>
        </w:rPr>
        <w:t>- a polgármesteri hivatalban vezetett lakcímnyilvántartás szerint legalább öt éve Dömsödön tartózkodik,</w:t>
      </w:r>
    </w:p>
    <w:p w:rsidR="00E92ACF" w:rsidRDefault="00E92ACF">
      <w:pPr>
        <w:rPr>
          <w:rFonts w:cs="Times New Roman"/>
          <w:color w:val="000000"/>
        </w:rPr>
      </w:pPr>
      <w:r>
        <w:rPr>
          <w:rFonts w:cs="Times New Roman"/>
          <w:color w:val="000000"/>
        </w:rPr>
        <w:t>- saját háztartásában legalább két – egyedülálló esetén legalább egy – kiskorú eltartásáról gondoskodik.</w:t>
      </w:r>
    </w:p>
    <w:p w:rsidR="00E92ACF" w:rsidRDefault="00E92ACF">
      <w:pPr>
        <w:rPr>
          <w:rFonts w:cs="Times New Roman"/>
          <w:color w:val="000000"/>
        </w:rPr>
      </w:pPr>
    </w:p>
    <w:p w:rsidR="00E92ACF" w:rsidRDefault="00E92ACF">
      <w:r>
        <w:rPr>
          <w:rFonts w:cs="Times New Roman"/>
          <w:color w:val="000000"/>
        </w:rPr>
        <w:t>Amennyiben a kérelmező nem felel meg a fenti feltételeknek, részére szociális jelleggel lakást bérbe adni csak akkor lehetséges, ha az építésügyi hatóság jogerős határozata szerint a tulajdonában, birtokában lévő lakás céljára szolgáló ingatlan műszaki, vagy közegészségügyi szempontból lakhatásra alkalmatlan. Ilyen esetre volt példa.</w:t>
      </w:r>
    </w:p>
    <w:p w:rsidR="00E92ACF" w:rsidRDefault="00E92ACF">
      <w:pPr>
        <w:pStyle w:val="Szvegtrzs"/>
      </w:pPr>
    </w:p>
    <w:p w:rsidR="00E92ACF" w:rsidRDefault="00E92ACF">
      <w:pPr>
        <w:pStyle w:val="Szvegtrzs"/>
        <w:rPr>
          <w:rFonts w:cs="Times New Roman"/>
        </w:rPr>
      </w:pPr>
      <w:r>
        <w:rPr>
          <w:rFonts w:cs="Times New Roman"/>
        </w:rPr>
        <w:t xml:space="preserve">A </w:t>
      </w:r>
      <w:r>
        <w:rPr>
          <w:rFonts w:cs="Times New Roman"/>
          <w:u w:val="single"/>
        </w:rPr>
        <w:t>piaci alapú bérlakáso</w:t>
      </w:r>
      <w:r>
        <w:rPr>
          <w:rFonts w:cs="Times New Roman"/>
        </w:rPr>
        <w:t xml:space="preserve">k száma 3 db, amelyet az orvosok vesznek igénybe lakhatás céljára. </w:t>
      </w:r>
    </w:p>
    <w:p w:rsidR="00E92ACF" w:rsidRDefault="00E92ACF">
      <w:pPr>
        <w:pStyle w:val="Szvegtrzs"/>
        <w:rPr>
          <w:rFonts w:cs="Times New Roman"/>
        </w:rPr>
      </w:pPr>
      <w:r>
        <w:rPr>
          <w:rFonts w:cs="Times New Roman"/>
        </w:rPr>
        <w:t>2002. évtől bérlakás iránti kérelem  összesen 12 db van beadva az önkormányzathoz.</w:t>
      </w:r>
    </w:p>
    <w:p w:rsidR="00E92ACF" w:rsidRDefault="00E92ACF">
      <w:pPr>
        <w:pStyle w:val="Szvegtrzs"/>
        <w:rPr>
          <w:rFonts w:cs="Times New Roman"/>
        </w:rPr>
      </w:pPr>
    </w:p>
    <w:p w:rsidR="00E92ACF" w:rsidRDefault="00E92ACF">
      <w:pPr>
        <w:autoSpaceDE w:val="0"/>
        <w:spacing w:after="20"/>
        <w:ind w:firstLine="142"/>
        <w:rPr>
          <w:rFonts w:cs="Times New Roman"/>
          <w:color w:val="000000"/>
        </w:rPr>
      </w:pPr>
      <w:r>
        <w:rPr>
          <w:rFonts w:cs="Times New Roman"/>
          <w:b/>
          <w:bCs/>
          <w:color w:val="000000"/>
        </w:rPr>
        <w:t>Egyéb lakáscélra használt nem lakáscélú ingatlanok</w:t>
      </w:r>
    </w:p>
    <w:p w:rsidR="00E92ACF" w:rsidRDefault="00E92ACF">
      <w:pPr>
        <w:rPr>
          <w:rFonts w:cs="Times New Roman"/>
          <w:color w:val="000000"/>
        </w:rPr>
      </w:pPr>
      <w:r>
        <w:rPr>
          <w:rFonts w:cs="Times New Roman"/>
          <w:color w:val="000000"/>
        </w:rPr>
        <w:lastRenderedPageBreak/>
        <w:t>A szociális bérlakások mellett az önkormányzat és intézményei alkalmazásában állók lakhatási problémájának megoldására jelentős számú s</w:t>
      </w:r>
      <w:r>
        <w:rPr>
          <w:rFonts w:cs="Times New Roman"/>
          <w:b/>
          <w:bCs/>
          <w:color w:val="000000"/>
        </w:rPr>
        <w:t>zolgálati lakásállománnya</w:t>
      </w:r>
      <w:r>
        <w:rPr>
          <w:rFonts w:cs="Times New Roman"/>
          <w:color w:val="000000"/>
        </w:rPr>
        <w:t>l is rendelkezik az önkormányzat.</w:t>
      </w:r>
    </w:p>
    <w:p w:rsidR="00E92ACF" w:rsidRDefault="00E92ACF">
      <w:pPr>
        <w:rPr>
          <w:rFonts w:cs="Times New Roman"/>
          <w:color w:val="000000"/>
        </w:rPr>
      </w:pPr>
      <w:r>
        <w:rPr>
          <w:rFonts w:cs="Times New Roman"/>
          <w:color w:val="000000"/>
        </w:rPr>
        <w:t>A szolgálati lakások száma kilenc darab. Jellemző, hogy a lakóik többsége hosszú évek esetleg évtizedek óta bérlője a lakásnak. Vagyis a bérleti jogviszony alatt saját tulajdonú lakás tulajdonjogát nem szerezték meg. A fluktuáció a bérlők között elsősorban az önkormányzati intézményekkel fennálló jogviszonyok megszűnésével függ össze.</w:t>
      </w:r>
    </w:p>
    <w:p w:rsidR="00E92ACF" w:rsidRDefault="00E92ACF">
      <w:pPr>
        <w:rPr>
          <w:rFonts w:cs="Times New Roman"/>
          <w:color w:val="000000"/>
        </w:rPr>
      </w:pPr>
    </w:p>
    <w:p w:rsidR="00E92ACF" w:rsidRDefault="00E92ACF">
      <w:pPr>
        <w:rPr>
          <w:rFonts w:cs="Times New Roman"/>
          <w:color w:val="000000"/>
        </w:rPr>
      </w:pPr>
      <w:r>
        <w:rPr>
          <w:rFonts w:cs="Times New Roman"/>
          <w:color w:val="000000"/>
        </w:rPr>
        <w:t>A szolgálati lakások terén a jelenlegi állományt csekély mértékben meghaladó igény merült fel, amelyet azonban az önkormányzat források hiányában kielégíteni nem tud.</w:t>
      </w:r>
    </w:p>
    <w:p w:rsidR="00E92ACF" w:rsidRDefault="00E92ACF">
      <w:pPr>
        <w:rPr>
          <w:rFonts w:cs="Times New Roman"/>
          <w:color w:val="000000"/>
        </w:rPr>
      </w:pPr>
    </w:p>
    <w:p w:rsidR="00E92ACF" w:rsidRDefault="00E92ACF">
      <w:pPr>
        <w:rPr>
          <w:rFonts w:cs="Times New Roman"/>
          <w:color w:val="000000"/>
        </w:rPr>
      </w:pPr>
      <w:r>
        <w:rPr>
          <w:rFonts w:cs="Times New Roman"/>
          <w:color w:val="000000"/>
        </w:rPr>
        <w:t>Az utolsó kategória a p</w:t>
      </w:r>
      <w:r>
        <w:rPr>
          <w:rFonts w:cs="Times New Roman"/>
          <w:b/>
          <w:bCs/>
          <w:color w:val="000000"/>
        </w:rPr>
        <w:t>iaci alapon történő bérbeadás.</w:t>
      </w:r>
      <w:r>
        <w:rPr>
          <w:rFonts w:cs="Times New Roman"/>
          <w:color w:val="000000"/>
        </w:rPr>
        <w:t xml:space="preserve"> Ebből a lakásfajtából három tulajdonjogával rendelkezik az önkormányzat. Elmondható, hogy ez utóbbiak alapvetően a jobb műszaki állapotban lévő lakások. Ezek magasabb bérleti díja miatt az ilyen típusú bérletre további igény nem mutatkozik.</w:t>
      </w:r>
    </w:p>
    <w:p w:rsidR="00E92ACF" w:rsidRDefault="00E92ACF">
      <w:pPr>
        <w:pStyle w:val="Szvegtrzs"/>
        <w:rPr>
          <w:rFonts w:cs="Times New Roman"/>
          <w:color w:val="000000"/>
        </w:rPr>
      </w:pPr>
    </w:p>
    <w:p w:rsidR="00E92ACF" w:rsidRDefault="00E92ACF">
      <w:pPr>
        <w:autoSpaceDE w:val="0"/>
        <w:spacing w:after="20"/>
        <w:ind w:firstLine="142"/>
        <w:rPr>
          <w:rFonts w:cs="Times New Roman"/>
          <w:color w:val="000000"/>
        </w:rPr>
      </w:pPr>
      <w:r>
        <w:rPr>
          <w:rFonts w:cs="Times New Roman"/>
          <w:b/>
          <w:bCs/>
          <w:color w:val="000000"/>
        </w:rPr>
        <w:t xml:space="preserve"> Lakhatást segítő támogatások</w:t>
      </w:r>
    </w:p>
    <w:p w:rsidR="00E92ACF" w:rsidRDefault="00E92ACF">
      <w:pPr>
        <w:pStyle w:val="Alcm"/>
        <w:rPr>
          <w:rFonts w:ascii="Times New Roman" w:hAnsi="Times New Roman" w:cs="Times New Roman"/>
          <w:color w:val="000000"/>
        </w:rPr>
      </w:pPr>
    </w:p>
    <w:tbl>
      <w:tblPr>
        <w:tblW w:w="0" w:type="auto"/>
        <w:tblLayout w:type="fixed"/>
        <w:tblCellMar>
          <w:left w:w="0" w:type="dxa"/>
          <w:right w:w="0" w:type="dxa"/>
        </w:tblCellMar>
        <w:tblLook w:val="0000" w:firstRow="0" w:lastRow="0" w:firstColumn="0" w:lastColumn="0" w:noHBand="0" w:noVBand="0"/>
      </w:tblPr>
      <w:tblGrid>
        <w:gridCol w:w="1760"/>
        <w:gridCol w:w="2880"/>
        <w:gridCol w:w="2700"/>
        <w:gridCol w:w="40"/>
        <w:gridCol w:w="40"/>
        <w:gridCol w:w="40"/>
        <w:gridCol w:w="40"/>
        <w:gridCol w:w="40"/>
        <w:gridCol w:w="40"/>
        <w:gridCol w:w="40"/>
        <w:gridCol w:w="40"/>
        <w:gridCol w:w="40"/>
        <w:gridCol w:w="40"/>
        <w:gridCol w:w="40"/>
      </w:tblGrid>
      <w:tr w:rsidR="00E92ACF">
        <w:trPr>
          <w:trHeight w:val="300"/>
        </w:trPr>
        <w:tc>
          <w:tcPr>
            <w:tcW w:w="7340" w:type="dxa"/>
            <w:gridSpan w:val="3"/>
            <w:shd w:val="clear" w:color="auto" w:fill="auto"/>
            <w:vAlign w:val="bottom"/>
          </w:tcPr>
          <w:p w:rsidR="00E92ACF" w:rsidRDefault="00E92ACF">
            <w:pPr>
              <w:jc w:val="left"/>
              <w:rPr>
                <w:rFonts w:cs="Times New Roman"/>
                <w:b/>
                <w:bCs/>
                <w:color w:val="000000"/>
              </w:rPr>
            </w:pPr>
            <w:r>
              <w:rPr>
                <w:rFonts w:cs="Times New Roman"/>
                <w:b/>
                <w:bCs/>
                <w:color w:val="000000"/>
              </w:rPr>
              <w:t>3.4.2.  Támogatásban részesülők</w:t>
            </w: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r>
      <w:tr w:rsidR="00E92ACF">
        <w:tblPrEx>
          <w:tblCellMar>
            <w:left w:w="70" w:type="dxa"/>
            <w:right w:w="70" w:type="dxa"/>
          </w:tblCellMar>
        </w:tblPrEx>
        <w:trPr>
          <w:trHeight w:val="977"/>
        </w:trPr>
        <w:tc>
          <w:tcPr>
            <w:tcW w:w="1760" w:type="dxa"/>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év</w:t>
            </w:r>
          </w:p>
        </w:tc>
        <w:tc>
          <w:tcPr>
            <w:tcW w:w="2880" w:type="dxa"/>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lakásfenntartási támogatásban részesítettek száma</w:t>
            </w:r>
          </w:p>
        </w:tc>
        <w:tc>
          <w:tcPr>
            <w:tcW w:w="3140" w:type="dxa"/>
            <w:gridSpan w:val="12"/>
            <w:tcBorders>
              <w:top w:val="single" w:sz="4" w:space="0" w:color="000000"/>
              <w:left w:val="single" w:sz="4" w:space="0" w:color="000000"/>
              <w:bottom w:val="single" w:sz="4" w:space="0" w:color="000000"/>
              <w:right w:val="single" w:sz="4" w:space="0" w:color="000000"/>
            </w:tcBorders>
            <w:shd w:val="clear" w:color="auto" w:fill="EAF1DD"/>
            <w:vAlign w:val="center"/>
          </w:tcPr>
          <w:p w:rsidR="00E92ACF" w:rsidRDefault="00E92ACF">
            <w:pPr>
              <w:jc w:val="center"/>
              <w:rPr>
                <w:rFonts w:cs="Times New Roman"/>
                <w:color w:val="000000"/>
              </w:rPr>
            </w:pPr>
            <w:r>
              <w:rPr>
                <w:rFonts w:cs="Times New Roman"/>
                <w:b/>
                <w:bCs/>
                <w:color w:val="000000"/>
              </w:rPr>
              <w:t>adósságcsökkentési támogatásban részesülők száma</w:t>
            </w:r>
          </w:p>
        </w:tc>
      </w:tr>
      <w:tr w:rsidR="00E92ACF">
        <w:tblPrEx>
          <w:tblCellMar>
            <w:left w:w="70" w:type="dxa"/>
            <w:right w:w="70" w:type="dxa"/>
          </w:tblCellMar>
        </w:tblPrEx>
        <w:trPr>
          <w:trHeight w:val="509"/>
        </w:trPr>
        <w:tc>
          <w:tcPr>
            <w:tcW w:w="176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2008</w:t>
            </w:r>
          </w:p>
        </w:tc>
        <w:tc>
          <w:tcPr>
            <w:tcW w:w="288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292</w:t>
            </w:r>
          </w:p>
        </w:tc>
        <w:tc>
          <w:tcPr>
            <w:tcW w:w="3140" w:type="dxa"/>
            <w:gridSpan w:val="12"/>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nem volt</w:t>
            </w:r>
          </w:p>
        </w:tc>
      </w:tr>
      <w:tr w:rsidR="00E92ACF">
        <w:tblPrEx>
          <w:tblCellMar>
            <w:left w:w="70" w:type="dxa"/>
            <w:right w:w="70" w:type="dxa"/>
          </w:tblCellMar>
        </w:tblPrEx>
        <w:trPr>
          <w:trHeight w:val="424"/>
        </w:trPr>
        <w:tc>
          <w:tcPr>
            <w:tcW w:w="176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2009</w:t>
            </w:r>
          </w:p>
        </w:tc>
        <w:tc>
          <w:tcPr>
            <w:tcW w:w="288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626</w:t>
            </w:r>
          </w:p>
        </w:tc>
        <w:tc>
          <w:tcPr>
            <w:tcW w:w="3140" w:type="dxa"/>
            <w:gridSpan w:val="12"/>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nem volt</w:t>
            </w:r>
          </w:p>
        </w:tc>
      </w:tr>
      <w:tr w:rsidR="00E92ACF">
        <w:tblPrEx>
          <w:tblCellMar>
            <w:left w:w="70" w:type="dxa"/>
            <w:right w:w="70" w:type="dxa"/>
          </w:tblCellMar>
        </w:tblPrEx>
        <w:trPr>
          <w:trHeight w:val="544"/>
        </w:trPr>
        <w:tc>
          <w:tcPr>
            <w:tcW w:w="176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2010</w:t>
            </w:r>
          </w:p>
        </w:tc>
        <w:tc>
          <w:tcPr>
            <w:tcW w:w="288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736</w:t>
            </w:r>
          </w:p>
        </w:tc>
        <w:tc>
          <w:tcPr>
            <w:tcW w:w="3140" w:type="dxa"/>
            <w:gridSpan w:val="12"/>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nem volt</w:t>
            </w:r>
          </w:p>
        </w:tc>
      </w:tr>
      <w:tr w:rsidR="00E92ACF">
        <w:tblPrEx>
          <w:tblCellMar>
            <w:left w:w="70" w:type="dxa"/>
            <w:right w:w="70" w:type="dxa"/>
          </w:tblCellMar>
        </w:tblPrEx>
        <w:trPr>
          <w:trHeight w:val="418"/>
        </w:trPr>
        <w:tc>
          <w:tcPr>
            <w:tcW w:w="176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2011</w:t>
            </w:r>
          </w:p>
        </w:tc>
        <w:tc>
          <w:tcPr>
            <w:tcW w:w="288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474</w:t>
            </w:r>
          </w:p>
        </w:tc>
        <w:tc>
          <w:tcPr>
            <w:tcW w:w="3140" w:type="dxa"/>
            <w:gridSpan w:val="12"/>
            <w:tcBorders>
              <w:left w:val="single" w:sz="4" w:space="0" w:color="000000"/>
              <w:bottom w:val="single" w:sz="4" w:space="0" w:color="000000"/>
              <w:right w:val="single" w:sz="4" w:space="0" w:color="000000"/>
            </w:tcBorders>
            <w:shd w:val="clear" w:color="auto" w:fill="auto"/>
            <w:vAlign w:val="center"/>
          </w:tcPr>
          <w:p w:rsidR="00E92ACF" w:rsidRDefault="00E92ACF">
            <w:pPr>
              <w:jc w:val="center"/>
            </w:pPr>
            <w:r>
              <w:rPr>
                <w:rFonts w:cs="Times New Roman"/>
                <w:color w:val="000000"/>
              </w:rPr>
              <w:t>nem volt</w:t>
            </w:r>
          </w:p>
        </w:tc>
      </w:tr>
    </w:tbl>
    <w:p w:rsidR="00E92ACF" w:rsidRDefault="00E92ACF"/>
    <w:p w:rsidR="00E92ACF" w:rsidRDefault="00E92ACF">
      <w:pPr>
        <w:rPr>
          <w:rFonts w:cs="Times New Roman"/>
          <w:color w:val="000000"/>
        </w:rPr>
      </w:pPr>
      <w:r>
        <w:rPr>
          <w:rFonts w:cs="Times New Roman"/>
          <w:color w:val="000000"/>
        </w:rPr>
        <w:t xml:space="preserve">Látható, hogy a törvényi szabályozás változása után a </w:t>
      </w:r>
      <w:r>
        <w:rPr>
          <w:rFonts w:cs="Times New Roman"/>
          <w:b/>
          <w:bCs/>
          <w:color w:val="000000"/>
        </w:rPr>
        <w:t>támogatottak száma megcsappant,</w:t>
      </w:r>
      <w:r>
        <w:rPr>
          <w:rFonts w:cs="Times New Roman"/>
          <w:color w:val="000000"/>
        </w:rPr>
        <w:t xml:space="preserve"> azonban a támogatásra az igény ennél magasabb. Jelentős a tulajdonosok körben a </w:t>
      </w:r>
      <w:r>
        <w:rPr>
          <w:rFonts w:cs="Times New Roman"/>
          <w:b/>
          <w:bCs/>
          <w:color w:val="000000"/>
        </w:rPr>
        <w:t>közműszolgáltatások díjával való elmaradás</w:t>
      </w:r>
      <w:r>
        <w:rPr>
          <w:rFonts w:cs="Times New Roman"/>
          <w:color w:val="000000"/>
        </w:rPr>
        <w:t>. Ezt a lakásfenntartási támogatás nem tudja megfelelően kezelni. A megoldás az adósságcsökkentési támogatás bevezetése lenne, azonban ennek költségeit az önkormányzat nem tudja biztosítani. Külön probléma, hogy az egyes hitelviszonyból eredő tartozások nyomán a végrehajtási eljárásokban történő árverezések száma növekszik. Az önkormányzatnál segítséget kérő ügyfelek számából érezhető továbbá a lakások tulajdonjogának Nemzeti Eszközkezelő részére történő átadásának kezdeményezése is, amelyek nem járnak minden esetben eredménnyel. Segítséget jelenthetne, ha az önkormányzat meg tudná vásárolni az árverésre bocsátott ingatlanokat, és azokat bérlakásként hasznosítaná, azonban erre szintén nincsen pénzügyi forrása.</w:t>
      </w:r>
    </w:p>
    <w:p w:rsidR="00E92ACF" w:rsidRDefault="00E92ACF">
      <w:pPr>
        <w:rPr>
          <w:rFonts w:cs="Times New Roman"/>
          <w:color w:val="000000"/>
        </w:rPr>
      </w:pPr>
    </w:p>
    <w:p w:rsidR="00E92ACF" w:rsidRDefault="00E92ACF">
      <w:pPr>
        <w:rPr>
          <w:rFonts w:cs="Times New Roman"/>
          <w:color w:val="000000"/>
        </w:rPr>
      </w:pPr>
      <w:r>
        <w:rPr>
          <w:rFonts w:cs="Times New Roman"/>
          <w:color w:val="000000"/>
        </w:rPr>
        <w:t xml:space="preserve">A </w:t>
      </w:r>
      <w:r>
        <w:rPr>
          <w:rFonts w:cs="Times New Roman"/>
          <w:b/>
          <w:bCs/>
          <w:color w:val="000000"/>
        </w:rPr>
        <w:t>hajléktalanság</w:t>
      </w:r>
      <w:r>
        <w:rPr>
          <w:rFonts w:cs="Times New Roman"/>
          <w:color w:val="000000"/>
        </w:rPr>
        <w:t xml:space="preserve"> kérdése az elmúlt években megjelent a településen. Számuk változó alapvetően 2 és 5 fő között ingadozik. Az elmúlt évben az önkormányzat megpróbálkozott elhelyezésükkel, azonban ez sikertelennek bizonyult, és bizonyos idő elteltével visszatértek a hajléktalan életmódhoz.</w:t>
      </w:r>
    </w:p>
    <w:p w:rsidR="00E92ACF" w:rsidRDefault="00E92ACF">
      <w:pPr>
        <w:rPr>
          <w:rFonts w:cs="Times New Roman"/>
          <w:color w:val="000000"/>
        </w:rPr>
      </w:pPr>
    </w:p>
    <w:p w:rsidR="00E92ACF" w:rsidRDefault="00E92ACF">
      <w:r>
        <w:rPr>
          <w:rFonts w:cs="Times New Roman"/>
          <w:b/>
          <w:bCs/>
          <w:color w:val="000000"/>
        </w:rPr>
        <w:lastRenderedPageBreak/>
        <w:t>Az elmúlt években az önkormányzat felszámolta a szükséglakás állományát. Ennek során összesen 6 lakás került kiürítésre. A bennük lakók részére az önkormányzat anyagi támogatást nyújtott, amelyet saját lakás vásárlására, az ahhoz szükséges kezdőtőke megteremtésére használhattak fel. A korábbi lakók közül hárman vásároltak saját tulajdonú lakást, míg három másik család azóta szociális bérlakásban lakik.</w:t>
      </w:r>
    </w:p>
    <w:p w:rsidR="00E92ACF" w:rsidRDefault="00E92ACF">
      <w:pPr>
        <w:pStyle w:val="Szvegtrzs"/>
      </w:pPr>
    </w:p>
    <w:p w:rsidR="00E92ACF" w:rsidRDefault="00E92ACF">
      <w:pPr>
        <w:pStyle w:val="Cmsor2"/>
        <w:rPr>
          <w:rFonts w:cs="Times New Roman"/>
          <w:color w:val="000000"/>
          <w:sz w:val="24"/>
          <w:szCs w:val="24"/>
        </w:rPr>
      </w:pPr>
      <w:bookmarkStart w:id="18" w:name="_Toc359583392"/>
      <w:r>
        <w:rPr>
          <w:sz w:val="24"/>
          <w:szCs w:val="24"/>
        </w:rPr>
        <w:t>3.4. Egészségügyi ellátórendszer</w:t>
      </w:r>
      <w:bookmarkEnd w:id="18"/>
    </w:p>
    <w:p w:rsidR="00E92ACF" w:rsidRDefault="00E92ACF">
      <w:pPr>
        <w:pStyle w:val="Szvegtrzs"/>
        <w:rPr>
          <w:rFonts w:cs="Times New Roman"/>
        </w:rPr>
      </w:pPr>
      <w:r>
        <w:rPr>
          <w:rFonts w:cs="Times New Roman"/>
          <w:color w:val="000000"/>
        </w:rPr>
        <w:t xml:space="preserve">Dömsödön az egészségterv készítésének időpontjában az OEP-pel szerződve területi ellátási kötelezettség keretében </w:t>
      </w:r>
      <w:r>
        <w:rPr>
          <w:rFonts w:cs="Times New Roman"/>
          <w:b/>
          <w:color w:val="000000"/>
        </w:rPr>
        <w:t>3 felnőtt vállalkozó háziorvos</w:t>
      </w:r>
      <w:r>
        <w:rPr>
          <w:rFonts w:cs="Times New Roman"/>
          <w:color w:val="000000"/>
        </w:rPr>
        <w:t xml:space="preserve"> látja el 3 felnőtt körzet eseteit (az egyik praxist csak 2012. március 1-től sikerült újra betölteni), illetve további </w:t>
      </w:r>
      <w:r>
        <w:rPr>
          <w:rFonts w:cs="Times New Roman"/>
          <w:b/>
          <w:color w:val="000000"/>
        </w:rPr>
        <w:t>egy gyermekorvos</w:t>
      </w:r>
      <w:r>
        <w:rPr>
          <w:rFonts w:cs="Times New Roman"/>
          <w:color w:val="000000"/>
        </w:rPr>
        <w:t xml:space="preserve"> és </w:t>
      </w:r>
      <w:r>
        <w:rPr>
          <w:rFonts w:cs="Times New Roman"/>
          <w:b/>
          <w:color w:val="000000"/>
        </w:rPr>
        <w:t>egy fogorvos</w:t>
      </w:r>
      <w:r>
        <w:rPr>
          <w:rFonts w:cs="Times New Roman"/>
          <w:color w:val="000000"/>
        </w:rPr>
        <w:t xml:space="preserve"> dolgozik az alapellátás keretében. A gyermekorvos munkáját 3 körzetet ellátva </w:t>
      </w:r>
      <w:r>
        <w:rPr>
          <w:rFonts w:cs="Times New Roman"/>
          <w:b/>
          <w:color w:val="000000"/>
        </w:rPr>
        <w:t>2 védőnő</w:t>
      </w:r>
      <w:r>
        <w:rPr>
          <w:rFonts w:cs="Times New Roman"/>
          <w:color w:val="000000"/>
        </w:rPr>
        <w:t xml:space="preserve">, a felnőtt háziorvosok munkáját asszisztensek segítik, ill. egészítik ki. Az orvosok és szakdolgozók megfelelő szakmai végzettséggel rendelkeznek. Az egyes háziorvosi körzetek átlagosan 1400-1500 bejelentkezett lakost számlálnak. </w:t>
      </w:r>
    </w:p>
    <w:p w:rsidR="00E92ACF" w:rsidRDefault="00E92ACF">
      <w:pPr>
        <w:pStyle w:val="Szvegtrzs"/>
        <w:rPr>
          <w:rFonts w:cs="Times New Roman"/>
        </w:rPr>
      </w:pPr>
    </w:p>
    <w:p w:rsidR="00E92ACF" w:rsidRDefault="00E92ACF">
      <w:pPr>
        <w:pStyle w:val="Szvegtrzs"/>
        <w:rPr>
          <w:rFonts w:cs="Times New Roman"/>
        </w:rPr>
      </w:pPr>
      <w:r>
        <w:rPr>
          <w:rFonts w:cs="Times New Roman"/>
          <w:color w:val="000000"/>
        </w:rPr>
        <w:t xml:space="preserve">A háziorvosi, a házi gyermekorvosi és a védőnői szolgálatok felszereltsége megfelel a minimumfeltételeknek. A szolgálatok eszközigényének döntő hányadát pályázati forrásból biztosították. </w:t>
      </w:r>
      <w:r>
        <w:rPr>
          <w:rFonts w:cs="Times New Roman"/>
          <w:b/>
          <w:color w:val="000000"/>
        </w:rPr>
        <w:t>A fogorvos, a gyermekorvos és a védőnők egy épületben helyezkednek el, melynek állagát nagyon rossznak értékelték</w:t>
      </w:r>
      <w:r>
        <w:rPr>
          <w:rFonts w:cs="Times New Roman"/>
          <w:color w:val="000000"/>
        </w:rPr>
        <w:t xml:space="preserve"> (kb. 30 éve nem volt felújítva), </w:t>
      </w:r>
      <w:r>
        <w:rPr>
          <w:rFonts w:cs="Times New Roman"/>
          <w:b/>
          <w:color w:val="000000"/>
        </w:rPr>
        <w:t>akadálymentesítése nem megoldott, szigetelése rossz</w:t>
      </w:r>
      <w:r>
        <w:rPr>
          <w:rFonts w:cs="Times New Roman"/>
          <w:color w:val="000000"/>
        </w:rPr>
        <w:t>. A háziorvosok külön épületekben rendelnek, az épületek alapterülete megfelelő, állaguk azonban leromlott, akadálymentesítésük nem megoldott.</w:t>
      </w:r>
    </w:p>
    <w:p w:rsidR="00E92ACF" w:rsidRDefault="00E92ACF">
      <w:pPr>
        <w:pStyle w:val="Szvegtrzs"/>
        <w:rPr>
          <w:rFonts w:cs="Times New Roman"/>
        </w:rPr>
      </w:pPr>
    </w:p>
    <w:p w:rsidR="00E92ACF" w:rsidRDefault="00E92ACF">
      <w:pPr>
        <w:pStyle w:val="Szvegtrzs"/>
        <w:rPr>
          <w:rFonts w:cs="Times New Roman"/>
        </w:rPr>
      </w:pPr>
      <w:r>
        <w:rPr>
          <w:rFonts w:cs="Times New Roman"/>
          <w:color w:val="000000"/>
        </w:rPr>
        <w:t xml:space="preserve">Dömsöd önkormányzata az alapellátási </w:t>
      </w:r>
      <w:r>
        <w:rPr>
          <w:rFonts w:cs="Times New Roman"/>
          <w:b/>
          <w:color w:val="000000"/>
        </w:rPr>
        <w:t>ügyleleti ellátás</w:t>
      </w:r>
      <w:r>
        <w:rPr>
          <w:rFonts w:cs="Times New Roman"/>
          <w:color w:val="000000"/>
        </w:rPr>
        <w:t xml:space="preserve"> érdekében csatlakozott az "Egészséges Egészségügyért" önkormányzati társuláshoz (Ráckeve, Lórév, Szigetbecse, Makád településekkel együtt). A társulás gesztora Ráckeve Város Önkormányzata. A dömsödi orvosok elégedettek az ügyeleti ellátással. </w:t>
      </w:r>
    </w:p>
    <w:p w:rsidR="00E92ACF" w:rsidRDefault="00E92ACF">
      <w:pPr>
        <w:pStyle w:val="Szvegtrzs"/>
        <w:rPr>
          <w:rFonts w:cs="Times New Roman"/>
        </w:rPr>
      </w:pPr>
    </w:p>
    <w:p w:rsidR="00E92ACF" w:rsidRDefault="00E92ACF">
      <w:pPr>
        <w:pStyle w:val="Szvegtrzs"/>
        <w:rPr>
          <w:rFonts w:cs="Times New Roman"/>
        </w:rPr>
      </w:pPr>
      <w:r>
        <w:rPr>
          <w:rFonts w:cs="Times New Roman"/>
          <w:color w:val="000000"/>
        </w:rPr>
        <w:t>Korábban - pályázati forrás által biztosítva - riasztórendszer működött a településen, melynek segítségével a krónikus betegek jelzést adhattak le, amennyiben állapotuk ezt megkívánta. Forrás hiányában e szolgáltatás 4 éve megszűnt, de a dömsödi egészségügyi szolgáltatók szerint hasznos volna visszaállítani.</w:t>
      </w:r>
    </w:p>
    <w:p w:rsidR="00E92ACF" w:rsidRDefault="00E92ACF">
      <w:pPr>
        <w:pStyle w:val="Szvegtrzs"/>
        <w:rPr>
          <w:rFonts w:cs="Times New Roman"/>
        </w:rPr>
      </w:pPr>
    </w:p>
    <w:p w:rsidR="00E92ACF" w:rsidRDefault="00E92ACF">
      <w:pPr>
        <w:pStyle w:val="Szvegtrzs"/>
        <w:rPr>
          <w:rFonts w:cs="Times New Roman"/>
        </w:rPr>
      </w:pPr>
      <w:r>
        <w:rPr>
          <w:rFonts w:cs="Times New Roman"/>
          <w:b/>
          <w:color w:val="000000"/>
        </w:rPr>
        <w:t xml:space="preserve">A dömsödiek betegségüktől függően Ráckevére (12 km) vagy Szigethalomra (28 km) járnak szakrendelésre, de nem ritka, hogy egy-egy rendelésre Budapestig kell utazniuk </w:t>
      </w:r>
      <w:r>
        <w:rPr>
          <w:rFonts w:cs="Times New Roman"/>
          <w:color w:val="000000"/>
        </w:rPr>
        <w:t>(főleg egy-egy gyermek szakrendelés esetén), mely jelentősen megterheli a betegeket. A dömsödi egészségügyi szolgáltatók szerint a gyorsabb és egyszerűbb elérhetőség érdekében indokolt volna a távolabbi szakrendeléseket is Ráckevére hozni.</w:t>
      </w:r>
    </w:p>
    <w:p w:rsidR="00E92ACF" w:rsidRDefault="00E92ACF">
      <w:pPr>
        <w:pStyle w:val="Szvegtrzs"/>
        <w:rPr>
          <w:rFonts w:cs="Times New Roman"/>
          <w:color w:val="000000"/>
        </w:rPr>
      </w:pPr>
      <w:r>
        <w:rPr>
          <w:rFonts w:cs="Times New Roman"/>
        </w:rPr>
        <w:t xml:space="preserve"> </w:t>
      </w:r>
    </w:p>
    <w:p w:rsidR="00E92ACF" w:rsidRDefault="00E92ACF">
      <w:pPr>
        <w:pStyle w:val="Szvegtrzs"/>
      </w:pPr>
      <w:r>
        <w:rPr>
          <w:rFonts w:cs="Times New Roman"/>
          <w:color w:val="000000"/>
        </w:rPr>
        <w:t xml:space="preserve">A településen 2008 óta </w:t>
      </w:r>
      <w:r>
        <w:rPr>
          <w:rFonts w:cs="Times New Roman"/>
          <w:b/>
          <w:color w:val="000000"/>
        </w:rPr>
        <w:t>két gyógyszertár</w:t>
      </w:r>
      <w:r>
        <w:rPr>
          <w:rFonts w:cs="Times New Roman"/>
          <w:color w:val="000000"/>
        </w:rPr>
        <w:t xml:space="preserve"> működik. Ez nagyban hozzájárul ahhoz, hogy a lakosság gyógyszertári ellátottsága 2008 óta jobb, mint az országos vagy a Pest megyei átlag, míg azt megelőzően rosszabb volt annál. Igaz, hogy a két patika a település jelen lélekszámához viszonyítva az elérhetőség szempontjából kedvező helyzetet teremt, </w:t>
      </w:r>
      <w:r>
        <w:rPr>
          <w:rFonts w:cs="Times New Roman"/>
          <w:color w:val="000000"/>
        </w:rPr>
        <w:lastRenderedPageBreak/>
        <w:t xml:space="preserve">fennmaradásuk azonban csak egymás rovására lehetséges (mindezt az alapellátási mélyinterjúzás is megerősítette). </w:t>
      </w:r>
    </w:p>
    <w:p w:rsidR="00E92ACF" w:rsidRDefault="00E92ACF">
      <w:pPr>
        <w:pStyle w:val="Szvegtrzs"/>
      </w:pPr>
    </w:p>
    <w:tbl>
      <w:tblPr>
        <w:tblW w:w="0" w:type="auto"/>
        <w:tblInd w:w="-248" w:type="dxa"/>
        <w:tblLayout w:type="fixed"/>
        <w:tblCellMar>
          <w:left w:w="0" w:type="dxa"/>
          <w:right w:w="0" w:type="dxa"/>
        </w:tblCellMar>
        <w:tblLook w:val="0000" w:firstRow="0" w:lastRow="0" w:firstColumn="0" w:lastColumn="0" w:noHBand="0" w:noVBand="0"/>
      </w:tblPr>
      <w:tblGrid>
        <w:gridCol w:w="765"/>
        <w:gridCol w:w="1710"/>
        <w:gridCol w:w="1260"/>
        <w:gridCol w:w="3075"/>
        <w:gridCol w:w="30"/>
        <w:gridCol w:w="45"/>
        <w:gridCol w:w="45"/>
        <w:gridCol w:w="30"/>
        <w:gridCol w:w="45"/>
        <w:gridCol w:w="45"/>
        <w:gridCol w:w="31"/>
        <w:gridCol w:w="10"/>
        <w:gridCol w:w="30"/>
        <w:gridCol w:w="10"/>
        <w:gridCol w:w="30"/>
        <w:gridCol w:w="10"/>
        <w:gridCol w:w="30"/>
        <w:gridCol w:w="10"/>
        <w:gridCol w:w="20"/>
      </w:tblGrid>
      <w:tr w:rsidR="00E92ACF">
        <w:trPr>
          <w:gridAfter w:val="2"/>
          <w:wAfter w:w="30" w:type="dxa"/>
          <w:trHeight w:val="720"/>
        </w:trPr>
        <w:tc>
          <w:tcPr>
            <w:tcW w:w="6810" w:type="dxa"/>
            <w:gridSpan w:val="4"/>
            <w:shd w:val="clear" w:color="auto" w:fill="auto"/>
            <w:vAlign w:val="bottom"/>
          </w:tcPr>
          <w:p w:rsidR="00E92ACF" w:rsidRDefault="00E92ACF">
            <w:pPr>
              <w:jc w:val="left"/>
              <w:rPr>
                <w:rFonts w:cs="Times New Roman"/>
                <w:b/>
                <w:bCs/>
                <w:color w:val="000000"/>
              </w:rPr>
            </w:pPr>
            <w:r>
              <w:rPr>
                <w:rFonts w:cs="Times New Roman"/>
                <w:b/>
                <w:bCs/>
                <w:color w:val="000000"/>
              </w:rPr>
              <w:t>3.6.1.  Orvosi ellátás</w:t>
            </w:r>
          </w:p>
        </w:tc>
        <w:tc>
          <w:tcPr>
            <w:tcW w:w="30" w:type="dxa"/>
            <w:tcBorders>
              <w:top w:val="single" w:sz="1" w:space="0" w:color="FFFFFF"/>
              <w:left w:val="single" w:sz="1" w:space="0" w:color="FFFFFF"/>
              <w:bottom w:val="single" w:sz="1" w:space="0" w:color="FFFFFF"/>
            </w:tcBorders>
            <w:shd w:val="clear" w:color="auto" w:fill="auto"/>
          </w:tcPr>
          <w:p w:rsidR="00E92ACF" w:rsidRDefault="00E92ACF">
            <w:pPr>
              <w:snapToGrid w:val="0"/>
              <w:rPr>
                <w:rFonts w:cs="Times New Roman"/>
                <w:b/>
                <w:bCs/>
                <w:color w:val="000000"/>
              </w:rPr>
            </w:pPr>
          </w:p>
        </w:tc>
        <w:tc>
          <w:tcPr>
            <w:tcW w:w="45" w:type="dxa"/>
            <w:tcBorders>
              <w:top w:val="single" w:sz="1" w:space="0" w:color="FFFFFF"/>
              <w:left w:val="single" w:sz="1" w:space="0" w:color="FFFFFF"/>
              <w:bottom w:val="single" w:sz="1" w:space="0" w:color="FFFFFF"/>
            </w:tcBorders>
            <w:shd w:val="clear" w:color="auto" w:fill="auto"/>
          </w:tcPr>
          <w:p w:rsidR="00E92ACF" w:rsidRDefault="00E92ACF">
            <w:pPr>
              <w:snapToGrid w:val="0"/>
              <w:rPr>
                <w:rFonts w:cs="Times New Roman"/>
                <w:b/>
                <w:bCs/>
                <w:color w:val="000000"/>
              </w:rPr>
            </w:pPr>
          </w:p>
        </w:tc>
        <w:tc>
          <w:tcPr>
            <w:tcW w:w="45" w:type="dxa"/>
            <w:tcBorders>
              <w:top w:val="single" w:sz="1" w:space="0" w:color="FFFFFF"/>
              <w:left w:val="single" w:sz="1" w:space="0" w:color="FFFFFF"/>
              <w:bottom w:val="single" w:sz="1" w:space="0" w:color="FFFFFF"/>
            </w:tcBorders>
            <w:shd w:val="clear" w:color="auto" w:fill="auto"/>
          </w:tcPr>
          <w:p w:rsidR="00E92ACF" w:rsidRDefault="00E92ACF">
            <w:pPr>
              <w:snapToGrid w:val="0"/>
              <w:rPr>
                <w:rFonts w:cs="Times New Roman"/>
                <w:b/>
                <w:bCs/>
                <w:color w:val="000000"/>
              </w:rPr>
            </w:pPr>
          </w:p>
        </w:tc>
        <w:tc>
          <w:tcPr>
            <w:tcW w:w="30" w:type="dxa"/>
            <w:tcBorders>
              <w:top w:val="single" w:sz="1" w:space="0" w:color="FFFFFF"/>
              <w:left w:val="single" w:sz="1" w:space="0" w:color="FFFFFF"/>
              <w:bottom w:val="single" w:sz="1" w:space="0" w:color="FFFFFF"/>
            </w:tcBorders>
            <w:shd w:val="clear" w:color="auto" w:fill="auto"/>
          </w:tcPr>
          <w:p w:rsidR="00E92ACF" w:rsidRDefault="00E92ACF">
            <w:pPr>
              <w:snapToGrid w:val="0"/>
              <w:rPr>
                <w:rFonts w:cs="Times New Roman"/>
                <w:b/>
                <w:bCs/>
                <w:color w:val="000000"/>
              </w:rPr>
            </w:pPr>
          </w:p>
        </w:tc>
        <w:tc>
          <w:tcPr>
            <w:tcW w:w="45" w:type="dxa"/>
            <w:tcBorders>
              <w:top w:val="single" w:sz="1" w:space="0" w:color="FFFFFF"/>
              <w:left w:val="single" w:sz="1" w:space="0" w:color="FFFFFF"/>
              <w:bottom w:val="single" w:sz="1" w:space="0" w:color="FFFFFF"/>
            </w:tcBorders>
            <w:shd w:val="clear" w:color="auto" w:fill="auto"/>
          </w:tcPr>
          <w:p w:rsidR="00E92ACF" w:rsidRDefault="00E92ACF">
            <w:pPr>
              <w:snapToGrid w:val="0"/>
              <w:rPr>
                <w:rFonts w:cs="Times New Roman"/>
                <w:b/>
                <w:bCs/>
                <w:color w:val="000000"/>
              </w:rPr>
            </w:pPr>
          </w:p>
        </w:tc>
        <w:tc>
          <w:tcPr>
            <w:tcW w:w="45" w:type="dxa"/>
            <w:tcBorders>
              <w:top w:val="single" w:sz="1" w:space="0" w:color="FFFFFF"/>
              <w:left w:val="single" w:sz="1" w:space="0" w:color="FFFFFF"/>
              <w:bottom w:val="single" w:sz="1" w:space="0" w:color="FFFFFF"/>
            </w:tcBorders>
            <w:shd w:val="clear" w:color="auto" w:fill="auto"/>
          </w:tcPr>
          <w:p w:rsidR="00E92ACF" w:rsidRDefault="00E92ACF">
            <w:pPr>
              <w:snapToGrid w:val="0"/>
              <w:rPr>
                <w:rFonts w:cs="Times New Roman"/>
                <w:b/>
                <w:bCs/>
                <w:color w:val="000000"/>
              </w:rPr>
            </w:pPr>
          </w:p>
        </w:tc>
        <w:tc>
          <w:tcPr>
            <w:tcW w:w="31" w:type="dxa"/>
            <w:tcBorders>
              <w:top w:val="single" w:sz="1" w:space="0" w:color="FFFFFF"/>
              <w:left w:val="single" w:sz="1" w:space="0" w:color="FFFFFF"/>
              <w:bottom w:val="single" w:sz="1" w:space="0" w:color="FFFFFF"/>
            </w:tcBorders>
            <w:shd w:val="clear" w:color="auto" w:fill="auto"/>
          </w:tcPr>
          <w:p w:rsidR="00E92ACF" w:rsidRDefault="00E92ACF">
            <w:pPr>
              <w:snapToGrid w:val="0"/>
              <w:rPr>
                <w:rFonts w:cs="Times New Roman"/>
                <w:b/>
                <w:bCs/>
                <w:color w:val="000000"/>
              </w:rPr>
            </w:pPr>
          </w:p>
        </w:tc>
        <w:tc>
          <w:tcPr>
            <w:tcW w:w="40" w:type="dxa"/>
            <w:gridSpan w:val="2"/>
            <w:shd w:val="clear" w:color="auto" w:fill="auto"/>
          </w:tcPr>
          <w:p w:rsidR="00E92ACF" w:rsidRDefault="00E92ACF">
            <w:pPr>
              <w:snapToGrid w:val="0"/>
              <w:rPr>
                <w:rFonts w:cs="Times New Roman"/>
                <w:b/>
                <w:bCs/>
                <w:color w:val="000000"/>
              </w:rPr>
            </w:pPr>
          </w:p>
        </w:tc>
        <w:tc>
          <w:tcPr>
            <w:tcW w:w="40" w:type="dxa"/>
            <w:gridSpan w:val="2"/>
            <w:shd w:val="clear" w:color="auto" w:fill="auto"/>
          </w:tcPr>
          <w:p w:rsidR="00E92ACF" w:rsidRDefault="00E92ACF">
            <w:pPr>
              <w:snapToGrid w:val="0"/>
              <w:rPr>
                <w:rFonts w:cs="Times New Roman"/>
                <w:b/>
                <w:bCs/>
                <w:color w:val="000000"/>
              </w:rPr>
            </w:pPr>
          </w:p>
        </w:tc>
        <w:tc>
          <w:tcPr>
            <w:tcW w:w="40" w:type="dxa"/>
            <w:gridSpan w:val="2"/>
            <w:shd w:val="clear" w:color="auto" w:fill="auto"/>
          </w:tcPr>
          <w:p w:rsidR="00E92ACF" w:rsidRDefault="00E92ACF">
            <w:pPr>
              <w:snapToGrid w:val="0"/>
              <w:rPr>
                <w:rFonts w:cs="Times New Roman"/>
                <w:b/>
                <w:bCs/>
                <w:color w:val="000000"/>
              </w:rPr>
            </w:pPr>
          </w:p>
        </w:tc>
      </w:tr>
      <w:tr w:rsidR="00E92ACF">
        <w:tblPrEx>
          <w:tblCellMar>
            <w:left w:w="70" w:type="dxa"/>
            <w:right w:w="70" w:type="dxa"/>
          </w:tblCellMar>
        </w:tblPrEx>
        <w:trPr>
          <w:trHeight w:val="1839"/>
        </w:trPr>
        <w:tc>
          <w:tcPr>
            <w:tcW w:w="765" w:type="dxa"/>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év</w:t>
            </w:r>
          </w:p>
        </w:tc>
        <w:tc>
          <w:tcPr>
            <w:tcW w:w="1710" w:type="dxa"/>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Felnőttek és gyermekek részére tervezett háziorvosi szolgálatok száma</w:t>
            </w:r>
          </w:p>
        </w:tc>
        <w:tc>
          <w:tcPr>
            <w:tcW w:w="1260" w:type="dxa"/>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Csak felnőttek részére szervezett háziorvosi szolgáltatások száma</w:t>
            </w:r>
          </w:p>
        </w:tc>
        <w:tc>
          <w:tcPr>
            <w:tcW w:w="3496" w:type="dxa"/>
            <w:gridSpan w:val="16"/>
            <w:tcBorders>
              <w:top w:val="single" w:sz="4" w:space="0" w:color="000000"/>
              <w:left w:val="single" w:sz="4" w:space="0" w:color="000000"/>
              <w:bottom w:val="single" w:sz="4" w:space="0" w:color="000000"/>
              <w:right w:val="single" w:sz="4" w:space="0" w:color="000000"/>
            </w:tcBorders>
            <w:shd w:val="clear" w:color="auto" w:fill="EAF1DD"/>
            <w:vAlign w:val="center"/>
          </w:tcPr>
          <w:p w:rsidR="00E92ACF" w:rsidRDefault="00E92ACF">
            <w:pPr>
              <w:jc w:val="center"/>
              <w:rPr>
                <w:rFonts w:cs="Times New Roman"/>
                <w:color w:val="000000"/>
              </w:rPr>
            </w:pPr>
            <w:r>
              <w:rPr>
                <w:rFonts w:cs="Times New Roman"/>
                <w:b/>
                <w:bCs/>
                <w:color w:val="000000"/>
              </w:rPr>
              <w:t>házi gyermekorvosok által ellátott szolgálatok száma</w:t>
            </w:r>
          </w:p>
        </w:tc>
      </w:tr>
      <w:tr w:rsidR="00E92ACF">
        <w:tblPrEx>
          <w:tblCellMar>
            <w:left w:w="70" w:type="dxa"/>
            <w:right w:w="70" w:type="dxa"/>
          </w:tblCellMar>
        </w:tblPrEx>
        <w:trPr>
          <w:trHeight w:val="300"/>
        </w:trPr>
        <w:tc>
          <w:tcPr>
            <w:tcW w:w="76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2008</w:t>
            </w:r>
          </w:p>
        </w:tc>
        <w:tc>
          <w:tcPr>
            <w:tcW w:w="171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3</w:t>
            </w:r>
          </w:p>
        </w:tc>
        <w:tc>
          <w:tcPr>
            <w:tcW w:w="126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3</w:t>
            </w:r>
          </w:p>
        </w:tc>
        <w:tc>
          <w:tcPr>
            <w:tcW w:w="3496" w:type="dxa"/>
            <w:gridSpan w:val="16"/>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w:t>
            </w:r>
          </w:p>
        </w:tc>
      </w:tr>
      <w:tr w:rsidR="00E92ACF">
        <w:tblPrEx>
          <w:tblCellMar>
            <w:left w:w="70" w:type="dxa"/>
            <w:right w:w="70" w:type="dxa"/>
          </w:tblCellMar>
        </w:tblPrEx>
        <w:trPr>
          <w:trHeight w:val="300"/>
        </w:trPr>
        <w:tc>
          <w:tcPr>
            <w:tcW w:w="76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2009</w:t>
            </w:r>
          </w:p>
        </w:tc>
        <w:tc>
          <w:tcPr>
            <w:tcW w:w="171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3</w:t>
            </w:r>
          </w:p>
        </w:tc>
        <w:tc>
          <w:tcPr>
            <w:tcW w:w="126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3</w:t>
            </w:r>
          </w:p>
        </w:tc>
        <w:tc>
          <w:tcPr>
            <w:tcW w:w="3496" w:type="dxa"/>
            <w:gridSpan w:val="16"/>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w:t>
            </w:r>
          </w:p>
        </w:tc>
      </w:tr>
      <w:tr w:rsidR="00E92ACF">
        <w:tblPrEx>
          <w:tblCellMar>
            <w:left w:w="70" w:type="dxa"/>
            <w:right w:w="70" w:type="dxa"/>
          </w:tblCellMar>
        </w:tblPrEx>
        <w:trPr>
          <w:trHeight w:val="300"/>
        </w:trPr>
        <w:tc>
          <w:tcPr>
            <w:tcW w:w="76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2010</w:t>
            </w:r>
          </w:p>
        </w:tc>
        <w:tc>
          <w:tcPr>
            <w:tcW w:w="171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3</w:t>
            </w:r>
          </w:p>
        </w:tc>
        <w:tc>
          <w:tcPr>
            <w:tcW w:w="126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3</w:t>
            </w:r>
          </w:p>
        </w:tc>
        <w:tc>
          <w:tcPr>
            <w:tcW w:w="3496" w:type="dxa"/>
            <w:gridSpan w:val="16"/>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w:t>
            </w:r>
          </w:p>
        </w:tc>
      </w:tr>
      <w:tr w:rsidR="00E92ACF">
        <w:tblPrEx>
          <w:tblCellMar>
            <w:left w:w="70" w:type="dxa"/>
            <w:right w:w="70" w:type="dxa"/>
          </w:tblCellMar>
        </w:tblPrEx>
        <w:trPr>
          <w:trHeight w:val="300"/>
        </w:trPr>
        <w:tc>
          <w:tcPr>
            <w:tcW w:w="76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2011</w:t>
            </w:r>
          </w:p>
        </w:tc>
        <w:tc>
          <w:tcPr>
            <w:tcW w:w="171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3</w:t>
            </w:r>
          </w:p>
        </w:tc>
        <w:tc>
          <w:tcPr>
            <w:tcW w:w="126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3</w:t>
            </w:r>
          </w:p>
        </w:tc>
        <w:tc>
          <w:tcPr>
            <w:tcW w:w="3496" w:type="dxa"/>
            <w:gridSpan w:val="16"/>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w:t>
            </w:r>
          </w:p>
        </w:tc>
      </w:tr>
      <w:tr w:rsidR="00E92ACF">
        <w:tblPrEx>
          <w:tblCellMar>
            <w:left w:w="70" w:type="dxa"/>
            <w:right w:w="70" w:type="dxa"/>
          </w:tblCellMar>
        </w:tblPrEx>
        <w:trPr>
          <w:trHeight w:val="300"/>
        </w:trPr>
        <w:tc>
          <w:tcPr>
            <w:tcW w:w="76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2012</w:t>
            </w:r>
          </w:p>
        </w:tc>
        <w:tc>
          <w:tcPr>
            <w:tcW w:w="171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3</w:t>
            </w:r>
          </w:p>
        </w:tc>
        <w:tc>
          <w:tcPr>
            <w:tcW w:w="126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3</w:t>
            </w:r>
          </w:p>
        </w:tc>
        <w:tc>
          <w:tcPr>
            <w:tcW w:w="3496" w:type="dxa"/>
            <w:gridSpan w:val="16"/>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b/>
                <w:bCs/>
                <w:color w:val="000000"/>
              </w:rPr>
            </w:pPr>
            <w:r>
              <w:rPr>
                <w:rFonts w:cs="Times New Roman"/>
                <w:color w:val="000000"/>
              </w:rPr>
              <w:t>1</w:t>
            </w:r>
          </w:p>
        </w:tc>
      </w:tr>
      <w:tr w:rsidR="00E92ACF">
        <w:trPr>
          <w:gridAfter w:val="1"/>
          <w:wAfter w:w="20" w:type="dxa"/>
          <w:trHeight w:val="300"/>
        </w:trPr>
        <w:tc>
          <w:tcPr>
            <w:tcW w:w="3735" w:type="dxa"/>
            <w:gridSpan w:val="3"/>
            <w:shd w:val="clear" w:color="auto" w:fill="auto"/>
            <w:vAlign w:val="bottom"/>
          </w:tcPr>
          <w:p w:rsidR="00E92ACF" w:rsidRDefault="00E92ACF">
            <w:pPr>
              <w:snapToGrid w:val="0"/>
              <w:jc w:val="left"/>
              <w:rPr>
                <w:rFonts w:cs="Times New Roman"/>
                <w:b/>
                <w:bCs/>
                <w:color w:val="000000"/>
              </w:rPr>
            </w:pPr>
          </w:p>
          <w:p w:rsidR="00E92ACF" w:rsidRDefault="00E92ACF">
            <w:pPr>
              <w:jc w:val="left"/>
              <w:rPr>
                <w:rFonts w:cs="Times New Roman"/>
                <w:color w:val="000000"/>
              </w:rPr>
            </w:pPr>
            <w:r>
              <w:rPr>
                <w:rFonts w:cs="Times New Roman"/>
                <w:b/>
                <w:bCs/>
                <w:color w:val="000000"/>
              </w:rPr>
              <w:t>3.6.2.. Közgyógyellátási igazolvánnyal rendelkezők száma</w:t>
            </w:r>
          </w:p>
        </w:tc>
        <w:tc>
          <w:tcPr>
            <w:tcW w:w="3075" w:type="dxa"/>
            <w:tcBorders>
              <w:top w:val="single" w:sz="1" w:space="0" w:color="FFFFFF"/>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30" w:type="dxa"/>
            <w:tcBorders>
              <w:top w:val="single" w:sz="1" w:space="0" w:color="FFFFFF"/>
              <w:left w:val="single" w:sz="1" w:space="0" w:color="FFFFFF"/>
              <w:bottom w:val="single" w:sz="1" w:space="0" w:color="FFFFFF"/>
            </w:tcBorders>
            <w:shd w:val="clear" w:color="auto" w:fill="auto"/>
          </w:tcPr>
          <w:p w:rsidR="00E92ACF" w:rsidRDefault="00E92ACF">
            <w:pPr>
              <w:snapToGrid w:val="0"/>
              <w:rPr>
                <w:rFonts w:cs="Times New Roman"/>
                <w:b/>
                <w:bCs/>
                <w:color w:val="000000"/>
              </w:rPr>
            </w:pPr>
          </w:p>
        </w:tc>
        <w:tc>
          <w:tcPr>
            <w:tcW w:w="45" w:type="dxa"/>
            <w:tcBorders>
              <w:top w:val="single" w:sz="1" w:space="0" w:color="FFFFFF"/>
              <w:left w:val="single" w:sz="1" w:space="0" w:color="FFFFFF"/>
              <w:bottom w:val="single" w:sz="1" w:space="0" w:color="FFFFFF"/>
            </w:tcBorders>
            <w:shd w:val="clear" w:color="auto" w:fill="auto"/>
          </w:tcPr>
          <w:p w:rsidR="00E92ACF" w:rsidRDefault="00E92ACF">
            <w:pPr>
              <w:snapToGrid w:val="0"/>
              <w:rPr>
                <w:rFonts w:cs="Times New Roman"/>
                <w:b/>
                <w:bCs/>
                <w:color w:val="000000"/>
              </w:rPr>
            </w:pPr>
          </w:p>
        </w:tc>
        <w:tc>
          <w:tcPr>
            <w:tcW w:w="45" w:type="dxa"/>
            <w:tcBorders>
              <w:top w:val="single" w:sz="1" w:space="0" w:color="FFFFFF"/>
              <w:left w:val="single" w:sz="1" w:space="0" w:color="FFFFFF"/>
              <w:bottom w:val="single" w:sz="1" w:space="0" w:color="FFFFFF"/>
            </w:tcBorders>
            <w:shd w:val="clear" w:color="auto" w:fill="auto"/>
          </w:tcPr>
          <w:p w:rsidR="00E92ACF" w:rsidRDefault="00E92ACF">
            <w:pPr>
              <w:snapToGrid w:val="0"/>
              <w:rPr>
                <w:rFonts w:cs="Times New Roman"/>
                <w:b/>
                <w:bCs/>
                <w:color w:val="000000"/>
              </w:rPr>
            </w:pPr>
          </w:p>
        </w:tc>
        <w:tc>
          <w:tcPr>
            <w:tcW w:w="30" w:type="dxa"/>
            <w:tcBorders>
              <w:top w:val="single" w:sz="1" w:space="0" w:color="FFFFFF"/>
              <w:left w:val="single" w:sz="1" w:space="0" w:color="FFFFFF"/>
              <w:bottom w:val="single" w:sz="1" w:space="0" w:color="FFFFFF"/>
            </w:tcBorders>
            <w:shd w:val="clear" w:color="auto" w:fill="auto"/>
          </w:tcPr>
          <w:p w:rsidR="00E92ACF" w:rsidRDefault="00E92ACF">
            <w:pPr>
              <w:snapToGrid w:val="0"/>
              <w:rPr>
                <w:rFonts w:cs="Times New Roman"/>
                <w:b/>
                <w:bCs/>
                <w:color w:val="000000"/>
              </w:rPr>
            </w:pPr>
          </w:p>
        </w:tc>
        <w:tc>
          <w:tcPr>
            <w:tcW w:w="45" w:type="dxa"/>
            <w:tcBorders>
              <w:top w:val="single" w:sz="1" w:space="0" w:color="FFFFFF"/>
              <w:left w:val="single" w:sz="1" w:space="0" w:color="FFFFFF"/>
              <w:bottom w:val="single" w:sz="1" w:space="0" w:color="FFFFFF"/>
            </w:tcBorders>
            <w:shd w:val="clear" w:color="auto" w:fill="auto"/>
          </w:tcPr>
          <w:p w:rsidR="00E92ACF" w:rsidRDefault="00E92ACF">
            <w:pPr>
              <w:snapToGrid w:val="0"/>
              <w:rPr>
                <w:rFonts w:cs="Times New Roman"/>
                <w:b/>
                <w:bCs/>
                <w:color w:val="000000"/>
              </w:rPr>
            </w:pPr>
          </w:p>
        </w:tc>
        <w:tc>
          <w:tcPr>
            <w:tcW w:w="45" w:type="dxa"/>
            <w:tcBorders>
              <w:top w:val="single" w:sz="1" w:space="0" w:color="FFFFFF"/>
              <w:left w:val="single" w:sz="1" w:space="0" w:color="FFFFFF"/>
              <w:bottom w:val="single" w:sz="1" w:space="0" w:color="FFFFFF"/>
            </w:tcBorders>
            <w:shd w:val="clear" w:color="auto" w:fill="auto"/>
          </w:tcPr>
          <w:p w:rsidR="00E92ACF" w:rsidRDefault="00E92ACF">
            <w:pPr>
              <w:snapToGrid w:val="0"/>
              <w:rPr>
                <w:rFonts w:cs="Times New Roman"/>
                <w:b/>
                <w:bCs/>
                <w:color w:val="000000"/>
              </w:rPr>
            </w:pPr>
          </w:p>
        </w:tc>
        <w:tc>
          <w:tcPr>
            <w:tcW w:w="41" w:type="dxa"/>
            <w:gridSpan w:val="2"/>
            <w:tcBorders>
              <w:top w:val="single" w:sz="1" w:space="0" w:color="FFFFFF"/>
              <w:left w:val="single" w:sz="1" w:space="0" w:color="FFFFFF"/>
              <w:bottom w:val="single" w:sz="1" w:space="0" w:color="FFFFFF"/>
            </w:tcBorders>
            <w:shd w:val="clear" w:color="auto" w:fill="auto"/>
          </w:tcPr>
          <w:p w:rsidR="00E92ACF" w:rsidRDefault="00E92ACF">
            <w:pPr>
              <w:snapToGrid w:val="0"/>
              <w:rPr>
                <w:rFonts w:cs="Times New Roman"/>
                <w:b/>
                <w:bCs/>
                <w:color w:val="000000"/>
              </w:rPr>
            </w:pPr>
          </w:p>
        </w:tc>
        <w:tc>
          <w:tcPr>
            <w:tcW w:w="40" w:type="dxa"/>
            <w:gridSpan w:val="2"/>
            <w:tcBorders>
              <w:left w:val="single" w:sz="1" w:space="0" w:color="FFFFFF"/>
            </w:tcBorders>
            <w:shd w:val="clear" w:color="auto" w:fill="auto"/>
          </w:tcPr>
          <w:p w:rsidR="00E92ACF" w:rsidRDefault="00E92ACF">
            <w:pPr>
              <w:snapToGrid w:val="0"/>
              <w:rPr>
                <w:rFonts w:cs="Times New Roman"/>
                <w:b/>
                <w:bCs/>
                <w:color w:val="000000"/>
              </w:rPr>
            </w:pPr>
          </w:p>
        </w:tc>
        <w:tc>
          <w:tcPr>
            <w:tcW w:w="40" w:type="dxa"/>
            <w:gridSpan w:val="2"/>
            <w:shd w:val="clear" w:color="auto" w:fill="auto"/>
          </w:tcPr>
          <w:p w:rsidR="00E92ACF" w:rsidRDefault="00E92ACF">
            <w:pPr>
              <w:snapToGrid w:val="0"/>
              <w:rPr>
                <w:rFonts w:cs="Times New Roman"/>
                <w:b/>
                <w:bCs/>
                <w:color w:val="000000"/>
              </w:rPr>
            </w:pPr>
          </w:p>
        </w:tc>
        <w:tc>
          <w:tcPr>
            <w:tcW w:w="40" w:type="dxa"/>
            <w:gridSpan w:val="2"/>
            <w:shd w:val="clear" w:color="auto" w:fill="auto"/>
          </w:tcPr>
          <w:p w:rsidR="00E92ACF" w:rsidRDefault="00E92ACF">
            <w:pPr>
              <w:snapToGrid w:val="0"/>
              <w:rPr>
                <w:rFonts w:cs="Times New Roman"/>
                <w:b/>
                <w:bCs/>
                <w:color w:val="000000"/>
              </w:rPr>
            </w:pPr>
          </w:p>
        </w:tc>
      </w:tr>
      <w:tr w:rsidR="00E92ACF">
        <w:trPr>
          <w:gridAfter w:val="1"/>
          <w:wAfter w:w="20" w:type="dxa"/>
          <w:trHeight w:val="1500"/>
        </w:trPr>
        <w:tc>
          <w:tcPr>
            <w:tcW w:w="765" w:type="dxa"/>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év</w:t>
            </w:r>
          </w:p>
        </w:tc>
        <w:tc>
          <w:tcPr>
            <w:tcW w:w="2970" w:type="dxa"/>
            <w:gridSpan w:val="2"/>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color w:val="000000"/>
              </w:rPr>
            </w:pPr>
            <w:r>
              <w:rPr>
                <w:rFonts w:cs="Times New Roman"/>
                <w:b/>
                <w:bCs/>
                <w:color w:val="000000"/>
              </w:rPr>
              <w:t>közgyógyellátási igazolvánnyal rendelkezők száma</w:t>
            </w:r>
          </w:p>
        </w:tc>
        <w:tc>
          <w:tcPr>
            <w:tcW w:w="3075" w:type="dxa"/>
            <w:tcBorders>
              <w:left w:val="single" w:sz="4" w:space="0" w:color="000000"/>
              <w:bottom w:val="single" w:sz="1" w:space="0" w:color="FFFFFF"/>
            </w:tcBorders>
            <w:shd w:val="clear" w:color="auto" w:fill="auto"/>
          </w:tcPr>
          <w:p w:rsidR="00E92ACF" w:rsidRDefault="00E92ACF">
            <w:pPr>
              <w:snapToGrid w:val="0"/>
              <w:rPr>
                <w:rFonts w:cs="Times New Roman"/>
                <w:color w:val="000000"/>
              </w:rPr>
            </w:pPr>
          </w:p>
        </w:tc>
        <w:tc>
          <w:tcPr>
            <w:tcW w:w="30" w:type="dxa"/>
            <w:tcBorders>
              <w:left w:val="single" w:sz="1" w:space="0" w:color="FFFFFF"/>
              <w:bottom w:val="single" w:sz="1" w:space="0" w:color="FFFFFF"/>
            </w:tcBorders>
            <w:shd w:val="clear" w:color="auto" w:fill="auto"/>
          </w:tcPr>
          <w:p w:rsidR="00E92ACF" w:rsidRDefault="00E92ACF">
            <w:pPr>
              <w:snapToGrid w:val="0"/>
              <w:rPr>
                <w:rFonts w:eastAsia="Calibri" w:cs="Times New Roman"/>
                <w:color w:val="000000"/>
              </w:rPr>
            </w:pPr>
          </w:p>
        </w:tc>
        <w:tc>
          <w:tcPr>
            <w:tcW w:w="45" w:type="dxa"/>
            <w:tcBorders>
              <w:left w:val="single" w:sz="1" w:space="0" w:color="FFFFFF"/>
              <w:bottom w:val="single" w:sz="1" w:space="0" w:color="FFFFFF"/>
            </w:tcBorders>
            <w:shd w:val="clear" w:color="auto" w:fill="auto"/>
          </w:tcPr>
          <w:p w:rsidR="00E92ACF" w:rsidRDefault="00E92ACF">
            <w:pPr>
              <w:snapToGrid w:val="0"/>
              <w:rPr>
                <w:rFonts w:eastAsia="Calibri" w:cs="Times New Roman"/>
                <w:color w:val="000000"/>
              </w:rPr>
            </w:pPr>
          </w:p>
        </w:tc>
        <w:tc>
          <w:tcPr>
            <w:tcW w:w="45" w:type="dxa"/>
            <w:tcBorders>
              <w:left w:val="single" w:sz="1" w:space="0" w:color="FFFFFF"/>
              <w:bottom w:val="single" w:sz="1" w:space="0" w:color="FFFFFF"/>
            </w:tcBorders>
            <w:shd w:val="clear" w:color="auto" w:fill="auto"/>
          </w:tcPr>
          <w:p w:rsidR="00E92ACF" w:rsidRDefault="00E92ACF">
            <w:pPr>
              <w:snapToGrid w:val="0"/>
              <w:rPr>
                <w:rFonts w:eastAsia="Calibri" w:cs="Times New Roman"/>
                <w:color w:val="000000"/>
              </w:rPr>
            </w:pPr>
          </w:p>
        </w:tc>
        <w:tc>
          <w:tcPr>
            <w:tcW w:w="30" w:type="dxa"/>
            <w:tcBorders>
              <w:left w:val="single" w:sz="1" w:space="0" w:color="FFFFFF"/>
              <w:bottom w:val="single" w:sz="1" w:space="0" w:color="FFFFFF"/>
            </w:tcBorders>
            <w:shd w:val="clear" w:color="auto" w:fill="auto"/>
          </w:tcPr>
          <w:p w:rsidR="00E92ACF" w:rsidRDefault="00E92ACF">
            <w:pPr>
              <w:snapToGrid w:val="0"/>
              <w:rPr>
                <w:rFonts w:eastAsia="Calibri" w:cs="Times New Roman"/>
                <w:color w:val="000000"/>
              </w:rPr>
            </w:pPr>
          </w:p>
        </w:tc>
        <w:tc>
          <w:tcPr>
            <w:tcW w:w="45" w:type="dxa"/>
            <w:tcBorders>
              <w:left w:val="single" w:sz="1" w:space="0" w:color="FFFFFF"/>
              <w:bottom w:val="single" w:sz="1" w:space="0" w:color="FFFFFF"/>
            </w:tcBorders>
            <w:shd w:val="clear" w:color="auto" w:fill="auto"/>
          </w:tcPr>
          <w:p w:rsidR="00E92ACF" w:rsidRDefault="00E92ACF">
            <w:pPr>
              <w:snapToGrid w:val="0"/>
              <w:rPr>
                <w:rFonts w:eastAsia="Calibri" w:cs="Times New Roman"/>
                <w:color w:val="000000"/>
              </w:rPr>
            </w:pPr>
          </w:p>
        </w:tc>
        <w:tc>
          <w:tcPr>
            <w:tcW w:w="45" w:type="dxa"/>
            <w:tcBorders>
              <w:left w:val="single" w:sz="1" w:space="0" w:color="FFFFFF"/>
              <w:bottom w:val="single" w:sz="1" w:space="0" w:color="FFFFFF"/>
            </w:tcBorders>
            <w:shd w:val="clear" w:color="auto" w:fill="auto"/>
          </w:tcPr>
          <w:p w:rsidR="00E92ACF" w:rsidRDefault="00E92ACF">
            <w:pPr>
              <w:snapToGrid w:val="0"/>
              <w:rPr>
                <w:rFonts w:eastAsia="Calibri" w:cs="Times New Roman"/>
                <w:color w:val="000000"/>
              </w:rPr>
            </w:pPr>
          </w:p>
        </w:tc>
        <w:tc>
          <w:tcPr>
            <w:tcW w:w="41" w:type="dxa"/>
            <w:gridSpan w:val="2"/>
            <w:tcBorders>
              <w:left w:val="single" w:sz="1" w:space="0" w:color="FFFFFF"/>
              <w:bottom w:val="single" w:sz="1" w:space="0" w:color="FFFFFF"/>
            </w:tcBorders>
            <w:shd w:val="clear" w:color="auto" w:fill="auto"/>
          </w:tcPr>
          <w:p w:rsidR="00E92ACF" w:rsidRDefault="00E92ACF">
            <w:pPr>
              <w:snapToGrid w:val="0"/>
              <w:rPr>
                <w:rFonts w:eastAsia="Calibri" w:cs="Times New Roman"/>
                <w:color w:val="000000"/>
              </w:rPr>
            </w:pPr>
          </w:p>
        </w:tc>
        <w:tc>
          <w:tcPr>
            <w:tcW w:w="40" w:type="dxa"/>
            <w:gridSpan w:val="2"/>
            <w:tcBorders>
              <w:left w:val="single" w:sz="1" w:space="0" w:color="FFFFFF"/>
            </w:tcBorders>
            <w:shd w:val="clear" w:color="auto" w:fill="auto"/>
          </w:tcPr>
          <w:p w:rsidR="00E92ACF" w:rsidRDefault="00E92ACF">
            <w:pPr>
              <w:snapToGrid w:val="0"/>
              <w:rPr>
                <w:rFonts w:cs="Times New Roman"/>
                <w:color w:val="000000"/>
              </w:rPr>
            </w:pPr>
          </w:p>
        </w:tc>
        <w:tc>
          <w:tcPr>
            <w:tcW w:w="40" w:type="dxa"/>
            <w:gridSpan w:val="2"/>
            <w:shd w:val="clear" w:color="auto" w:fill="auto"/>
          </w:tcPr>
          <w:p w:rsidR="00E92ACF" w:rsidRDefault="00E92ACF">
            <w:pPr>
              <w:snapToGrid w:val="0"/>
              <w:rPr>
                <w:rFonts w:cs="Times New Roman"/>
                <w:color w:val="000000"/>
              </w:rPr>
            </w:pPr>
          </w:p>
        </w:tc>
        <w:tc>
          <w:tcPr>
            <w:tcW w:w="40" w:type="dxa"/>
            <w:gridSpan w:val="2"/>
            <w:shd w:val="clear" w:color="auto" w:fill="auto"/>
          </w:tcPr>
          <w:p w:rsidR="00E92ACF" w:rsidRDefault="00E92ACF">
            <w:pPr>
              <w:snapToGrid w:val="0"/>
              <w:rPr>
                <w:rFonts w:cs="Times New Roman"/>
                <w:color w:val="000000"/>
              </w:rPr>
            </w:pPr>
          </w:p>
        </w:tc>
      </w:tr>
      <w:tr w:rsidR="00E92ACF">
        <w:trPr>
          <w:gridAfter w:val="1"/>
          <w:wAfter w:w="20" w:type="dxa"/>
          <w:trHeight w:val="300"/>
        </w:trPr>
        <w:tc>
          <w:tcPr>
            <w:tcW w:w="76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xml:space="preserve"> 2008</w:t>
            </w:r>
          </w:p>
        </w:tc>
        <w:tc>
          <w:tcPr>
            <w:tcW w:w="2970" w:type="dxa"/>
            <w:gridSpan w:val="2"/>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358</w:t>
            </w:r>
          </w:p>
        </w:tc>
        <w:tc>
          <w:tcPr>
            <w:tcW w:w="3075" w:type="dxa"/>
            <w:tcBorders>
              <w:left w:val="single" w:sz="4" w:space="0" w:color="000000"/>
              <w:bottom w:val="single" w:sz="1" w:space="0" w:color="FFFFFF"/>
            </w:tcBorders>
            <w:shd w:val="clear" w:color="auto" w:fill="auto"/>
          </w:tcPr>
          <w:p w:rsidR="00E92ACF" w:rsidRDefault="00E92ACF">
            <w:pPr>
              <w:snapToGrid w:val="0"/>
              <w:rPr>
                <w:rFonts w:cs="Times New Roman"/>
                <w:color w:val="000000"/>
              </w:rPr>
            </w:pPr>
          </w:p>
        </w:tc>
        <w:tc>
          <w:tcPr>
            <w:tcW w:w="30" w:type="dxa"/>
            <w:tcBorders>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45" w:type="dxa"/>
            <w:tcBorders>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45" w:type="dxa"/>
            <w:tcBorders>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30" w:type="dxa"/>
            <w:tcBorders>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45" w:type="dxa"/>
            <w:tcBorders>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45" w:type="dxa"/>
            <w:tcBorders>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41" w:type="dxa"/>
            <w:gridSpan w:val="2"/>
            <w:tcBorders>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40" w:type="dxa"/>
            <w:gridSpan w:val="2"/>
            <w:tcBorders>
              <w:left w:val="single" w:sz="1" w:space="0" w:color="FFFFFF"/>
            </w:tcBorders>
            <w:shd w:val="clear" w:color="auto" w:fill="auto"/>
          </w:tcPr>
          <w:p w:rsidR="00E92ACF" w:rsidRDefault="00E92ACF">
            <w:pPr>
              <w:snapToGrid w:val="0"/>
              <w:rPr>
                <w:rFonts w:cs="Times New Roman"/>
                <w:color w:val="000000"/>
              </w:rPr>
            </w:pPr>
          </w:p>
        </w:tc>
        <w:tc>
          <w:tcPr>
            <w:tcW w:w="40" w:type="dxa"/>
            <w:gridSpan w:val="2"/>
            <w:shd w:val="clear" w:color="auto" w:fill="auto"/>
          </w:tcPr>
          <w:p w:rsidR="00E92ACF" w:rsidRDefault="00E92ACF">
            <w:pPr>
              <w:snapToGrid w:val="0"/>
              <w:rPr>
                <w:rFonts w:cs="Times New Roman"/>
                <w:color w:val="000000"/>
              </w:rPr>
            </w:pPr>
          </w:p>
        </w:tc>
        <w:tc>
          <w:tcPr>
            <w:tcW w:w="40" w:type="dxa"/>
            <w:gridSpan w:val="2"/>
            <w:shd w:val="clear" w:color="auto" w:fill="auto"/>
          </w:tcPr>
          <w:p w:rsidR="00E92ACF" w:rsidRDefault="00E92ACF">
            <w:pPr>
              <w:snapToGrid w:val="0"/>
              <w:rPr>
                <w:rFonts w:cs="Times New Roman"/>
                <w:color w:val="000000"/>
              </w:rPr>
            </w:pPr>
          </w:p>
        </w:tc>
      </w:tr>
      <w:tr w:rsidR="00E92ACF">
        <w:trPr>
          <w:gridAfter w:val="1"/>
          <w:wAfter w:w="20" w:type="dxa"/>
          <w:trHeight w:val="300"/>
        </w:trPr>
        <w:tc>
          <w:tcPr>
            <w:tcW w:w="76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2009</w:t>
            </w:r>
          </w:p>
        </w:tc>
        <w:tc>
          <w:tcPr>
            <w:tcW w:w="2970" w:type="dxa"/>
            <w:gridSpan w:val="2"/>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343</w:t>
            </w:r>
          </w:p>
        </w:tc>
        <w:tc>
          <w:tcPr>
            <w:tcW w:w="3075" w:type="dxa"/>
            <w:tcBorders>
              <w:left w:val="single" w:sz="4" w:space="0" w:color="000000"/>
              <w:bottom w:val="single" w:sz="1" w:space="0" w:color="FFFFFF"/>
            </w:tcBorders>
            <w:shd w:val="clear" w:color="auto" w:fill="auto"/>
          </w:tcPr>
          <w:p w:rsidR="00E92ACF" w:rsidRDefault="00E92ACF">
            <w:pPr>
              <w:snapToGrid w:val="0"/>
              <w:rPr>
                <w:rFonts w:cs="Times New Roman"/>
                <w:color w:val="000000"/>
              </w:rPr>
            </w:pPr>
          </w:p>
        </w:tc>
        <w:tc>
          <w:tcPr>
            <w:tcW w:w="30" w:type="dxa"/>
            <w:tcBorders>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45" w:type="dxa"/>
            <w:tcBorders>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45" w:type="dxa"/>
            <w:tcBorders>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30" w:type="dxa"/>
            <w:tcBorders>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45" w:type="dxa"/>
            <w:tcBorders>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45" w:type="dxa"/>
            <w:tcBorders>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41" w:type="dxa"/>
            <w:gridSpan w:val="2"/>
            <w:tcBorders>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40" w:type="dxa"/>
            <w:gridSpan w:val="2"/>
            <w:tcBorders>
              <w:left w:val="single" w:sz="1" w:space="0" w:color="FFFFFF"/>
            </w:tcBorders>
            <w:shd w:val="clear" w:color="auto" w:fill="auto"/>
          </w:tcPr>
          <w:p w:rsidR="00E92ACF" w:rsidRDefault="00E92ACF">
            <w:pPr>
              <w:snapToGrid w:val="0"/>
              <w:rPr>
                <w:rFonts w:cs="Times New Roman"/>
                <w:color w:val="000000"/>
              </w:rPr>
            </w:pPr>
          </w:p>
        </w:tc>
        <w:tc>
          <w:tcPr>
            <w:tcW w:w="40" w:type="dxa"/>
            <w:gridSpan w:val="2"/>
            <w:shd w:val="clear" w:color="auto" w:fill="auto"/>
          </w:tcPr>
          <w:p w:rsidR="00E92ACF" w:rsidRDefault="00E92ACF">
            <w:pPr>
              <w:snapToGrid w:val="0"/>
              <w:rPr>
                <w:rFonts w:cs="Times New Roman"/>
                <w:color w:val="000000"/>
              </w:rPr>
            </w:pPr>
          </w:p>
        </w:tc>
        <w:tc>
          <w:tcPr>
            <w:tcW w:w="40" w:type="dxa"/>
            <w:gridSpan w:val="2"/>
            <w:shd w:val="clear" w:color="auto" w:fill="auto"/>
          </w:tcPr>
          <w:p w:rsidR="00E92ACF" w:rsidRDefault="00E92ACF">
            <w:pPr>
              <w:snapToGrid w:val="0"/>
              <w:rPr>
                <w:rFonts w:cs="Times New Roman"/>
                <w:color w:val="000000"/>
              </w:rPr>
            </w:pPr>
          </w:p>
        </w:tc>
      </w:tr>
      <w:tr w:rsidR="00E92ACF">
        <w:trPr>
          <w:gridAfter w:val="1"/>
          <w:wAfter w:w="20" w:type="dxa"/>
          <w:trHeight w:val="300"/>
        </w:trPr>
        <w:tc>
          <w:tcPr>
            <w:tcW w:w="76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2010</w:t>
            </w:r>
          </w:p>
        </w:tc>
        <w:tc>
          <w:tcPr>
            <w:tcW w:w="2970" w:type="dxa"/>
            <w:gridSpan w:val="2"/>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364</w:t>
            </w:r>
          </w:p>
        </w:tc>
        <w:tc>
          <w:tcPr>
            <w:tcW w:w="3075" w:type="dxa"/>
            <w:tcBorders>
              <w:left w:val="single" w:sz="4" w:space="0" w:color="000000"/>
              <w:bottom w:val="single" w:sz="1" w:space="0" w:color="FFFFFF"/>
            </w:tcBorders>
            <w:shd w:val="clear" w:color="auto" w:fill="auto"/>
          </w:tcPr>
          <w:p w:rsidR="00E92ACF" w:rsidRDefault="00E92ACF">
            <w:pPr>
              <w:snapToGrid w:val="0"/>
              <w:rPr>
                <w:rFonts w:cs="Times New Roman"/>
                <w:color w:val="000000"/>
              </w:rPr>
            </w:pPr>
          </w:p>
        </w:tc>
        <w:tc>
          <w:tcPr>
            <w:tcW w:w="30" w:type="dxa"/>
            <w:tcBorders>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45" w:type="dxa"/>
            <w:tcBorders>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45" w:type="dxa"/>
            <w:tcBorders>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30" w:type="dxa"/>
            <w:tcBorders>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45" w:type="dxa"/>
            <w:tcBorders>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45" w:type="dxa"/>
            <w:tcBorders>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41" w:type="dxa"/>
            <w:gridSpan w:val="2"/>
            <w:tcBorders>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40" w:type="dxa"/>
            <w:gridSpan w:val="2"/>
            <w:tcBorders>
              <w:left w:val="single" w:sz="1" w:space="0" w:color="FFFFFF"/>
            </w:tcBorders>
            <w:shd w:val="clear" w:color="auto" w:fill="auto"/>
          </w:tcPr>
          <w:p w:rsidR="00E92ACF" w:rsidRDefault="00E92ACF">
            <w:pPr>
              <w:snapToGrid w:val="0"/>
              <w:rPr>
                <w:rFonts w:cs="Times New Roman"/>
                <w:color w:val="000000"/>
              </w:rPr>
            </w:pPr>
          </w:p>
        </w:tc>
        <w:tc>
          <w:tcPr>
            <w:tcW w:w="40" w:type="dxa"/>
            <w:gridSpan w:val="2"/>
            <w:shd w:val="clear" w:color="auto" w:fill="auto"/>
          </w:tcPr>
          <w:p w:rsidR="00E92ACF" w:rsidRDefault="00E92ACF">
            <w:pPr>
              <w:snapToGrid w:val="0"/>
              <w:rPr>
                <w:rFonts w:cs="Times New Roman"/>
                <w:color w:val="000000"/>
              </w:rPr>
            </w:pPr>
          </w:p>
        </w:tc>
        <w:tc>
          <w:tcPr>
            <w:tcW w:w="40" w:type="dxa"/>
            <w:gridSpan w:val="2"/>
            <w:shd w:val="clear" w:color="auto" w:fill="auto"/>
          </w:tcPr>
          <w:p w:rsidR="00E92ACF" w:rsidRDefault="00E92ACF">
            <w:pPr>
              <w:snapToGrid w:val="0"/>
              <w:rPr>
                <w:rFonts w:cs="Times New Roman"/>
                <w:color w:val="000000"/>
              </w:rPr>
            </w:pPr>
          </w:p>
        </w:tc>
      </w:tr>
      <w:tr w:rsidR="00E92ACF">
        <w:trPr>
          <w:gridAfter w:val="1"/>
          <w:wAfter w:w="20" w:type="dxa"/>
          <w:trHeight w:val="300"/>
        </w:trPr>
        <w:tc>
          <w:tcPr>
            <w:tcW w:w="76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2011</w:t>
            </w:r>
          </w:p>
        </w:tc>
        <w:tc>
          <w:tcPr>
            <w:tcW w:w="2970" w:type="dxa"/>
            <w:gridSpan w:val="2"/>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363</w:t>
            </w:r>
          </w:p>
        </w:tc>
        <w:tc>
          <w:tcPr>
            <w:tcW w:w="3075" w:type="dxa"/>
            <w:tcBorders>
              <w:left w:val="single" w:sz="4" w:space="0" w:color="000000"/>
              <w:bottom w:val="single" w:sz="1" w:space="0" w:color="FFFFFF"/>
            </w:tcBorders>
            <w:shd w:val="clear" w:color="auto" w:fill="auto"/>
          </w:tcPr>
          <w:p w:rsidR="00E92ACF" w:rsidRDefault="00E92ACF">
            <w:pPr>
              <w:snapToGrid w:val="0"/>
              <w:rPr>
                <w:rFonts w:cs="Times New Roman"/>
                <w:color w:val="000000"/>
              </w:rPr>
            </w:pPr>
          </w:p>
        </w:tc>
        <w:tc>
          <w:tcPr>
            <w:tcW w:w="30" w:type="dxa"/>
            <w:tcBorders>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45" w:type="dxa"/>
            <w:tcBorders>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45" w:type="dxa"/>
            <w:tcBorders>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30" w:type="dxa"/>
            <w:tcBorders>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45" w:type="dxa"/>
            <w:tcBorders>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45" w:type="dxa"/>
            <w:tcBorders>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41" w:type="dxa"/>
            <w:gridSpan w:val="2"/>
            <w:tcBorders>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40" w:type="dxa"/>
            <w:gridSpan w:val="2"/>
            <w:tcBorders>
              <w:left w:val="single" w:sz="1" w:space="0" w:color="FFFFFF"/>
            </w:tcBorders>
            <w:shd w:val="clear" w:color="auto" w:fill="auto"/>
          </w:tcPr>
          <w:p w:rsidR="00E92ACF" w:rsidRDefault="00E92ACF">
            <w:pPr>
              <w:snapToGrid w:val="0"/>
              <w:rPr>
                <w:rFonts w:cs="Times New Roman"/>
                <w:color w:val="000000"/>
              </w:rPr>
            </w:pPr>
          </w:p>
        </w:tc>
        <w:tc>
          <w:tcPr>
            <w:tcW w:w="40" w:type="dxa"/>
            <w:gridSpan w:val="2"/>
            <w:shd w:val="clear" w:color="auto" w:fill="auto"/>
          </w:tcPr>
          <w:p w:rsidR="00E92ACF" w:rsidRDefault="00E92ACF">
            <w:pPr>
              <w:snapToGrid w:val="0"/>
              <w:rPr>
                <w:rFonts w:cs="Times New Roman"/>
                <w:color w:val="000000"/>
              </w:rPr>
            </w:pPr>
          </w:p>
        </w:tc>
        <w:tc>
          <w:tcPr>
            <w:tcW w:w="40" w:type="dxa"/>
            <w:gridSpan w:val="2"/>
            <w:shd w:val="clear" w:color="auto" w:fill="auto"/>
          </w:tcPr>
          <w:p w:rsidR="00E92ACF" w:rsidRDefault="00E92ACF">
            <w:pPr>
              <w:snapToGrid w:val="0"/>
              <w:rPr>
                <w:rFonts w:cs="Times New Roman"/>
                <w:color w:val="000000"/>
              </w:rPr>
            </w:pPr>
          </w:p>
        </w:tc>
      </w:tr>
      <w:tr w:rsidR="00E92ACF">
        <w:trPr>
          <w:gridAfter w:val="1"/>
          <w:wAfter w:w="20" w:type="dxa"/>
          <w:trHeight w:val="300"/>
        </w:trPr>
        <w:tc>
          <w:tcPr>
            <w:tcW w:w="76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2012</w:t>
            </w:r>
          </w:p>
        </w:tc>
        <w:tc>
          <w:tcPr>
            <w:tcW w:w="2970" w:type="dxa"/>
            <w:gridSpan w:val="2"/>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382</w:t>
            </w:r>
          </w:p>
        </w:tc>
        <w:tc>
          <w:tcPr>
            <w:tcW w:w="3075" w:type="dxa"/>
            <w:tcBorders>
              <w:left w:val="single" w:sz="4" w:space="0" w:color="000000"/>
              <w:bottom w:val="single" w:sz="1" w:space="0" w:color="FFFFFF"/>
            </w:tcBorders>
            <w:shd w:val="clear" w:color="auto" w:fill="auto"/>
          </w:tcPr>
          <w:p w:rsidR="00E92ACF" w:rsidRDefault="00E92ACF">
            <w:pPr>
              <w:snapToGrid w:val="0"/>
              <w:rPr>
                <w:rFonts w:cs="Times New Roman"/>
                <w:color w:val="000000"/>
              </w:rPr>
            </w:pPr>
          </w:p>
        </w:tc>
        <w:tc>
          <w:tcPr>
            <w:tcW w:w="30" w:type="dxa"/>
            <w:tcBorders>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45" w:type="dxa"/>
            <w:tcBorders>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45" w:type="dxa"/>
            <w:tcBorders>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30" w:type="dxa"/>
            <w:tcBorders>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45" w:type="dxa"/>
            <w:tcBorders>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45" w:type="dxa"/>
            <w:tcBorders>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41" w:type="dxa"/>
            <w:gridSpan w:val="2"/>
            <w:tcBorders>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40" w:type="dxa"/>
            <w:gridSpan w:val="2"/>
            <w:tcBorders>
              <w:left w:val="single" w:sz="1" w:space="0" w:color="FFFFFF"/>
            </w:tcBorders>
            <w:shd w:val="clear" w:color="auto" w:fill="auto"/>
          </w:tcPr>
          <w:p w:rsidR="00E92ACF" w:rsidRDefault="00E92ACF">
            <w:pPr>
              <w:snapToGrid w:val="0"/>
            </w:pPr>
          </w:p>
        </w:tc>
        <w:tc>
          <w:tcPr>
            <w:tcW w:w="40" w:type="dxa"/>
            <w:gridSpan w:val="2"/>
            <w:shd w:val="clear" w:color="auto" w:fill="auto"/>
          </w:tcPr>
          <w:p w:rsidR="00E92ACF" w:rsidRDefault="00E92ACF">
            <w:pPr>
              <w:snapToGrid w:val="0"/>
            </w:pPr>
          </w:p>
        </w:tc>
        <w:tc>
          <w:tcPr>
            <w:tcW w:w="40" w:type="dxa"/>
            <w:gridSpan w:val="2"/>
            <w:shd w:val="clear" w:color="auto" w:fill="auto"/>
          </w:tcPr>
          <w:p w:rsidR="00E92ACF" w:rsidRDefault="00E92ACF">
            <w:pPr>
              <w:snapToGrid w:val="0"/>
            </w:pPr>
          </w:p>
        </w:tc>
      </w:tr>
    </w:tbl>
    <w:p w:rsidR="00E92ACF" w:rsidRDefault="00E92ACF">
      <w:pPr>
        <w:pStyle w:val="Cmsor9"/>
        <w:rPr>
          <w:rFonts w:ascii="Times New Roman" w:hAnsi="Times New Roman"/>
          <w:szCs w:val="24"/>
        </w:rPr>
      </w:pPr>
    </w:p>
    <w:tbl>
      <w:tblPr>
        <w:tblW w:w="0" w:type="auto"/>
        <w:tblInd w:w="-232" w:type="dxa"/>
        <w:tblLayout w:type="fixed"/>
        <w:tblCellMar>
          <w:left w:w="0" w:type="dxa"/>
          <w:right w:w="0" w:type="dxa"/>
        </w:tblCellMar>
        <w:tblLook w:val="0000" w:firstRow="0" w:lastRow="0" w:firstColumn="0" w:lastColumn="0" w:noHBand="0" w:noVBand="0"/>
      </w:tblPr>
      <w:tblGrid>
        <w:gridCol w:w="908"/>
        <w:gridCol w:w="3215"/>
        <w:gridCol w:w="40"/>
        <w:gridCol w:w="40"/>
        <w:gridCol w:w="40"/>
        <w:gridCol w:w="40"/>
        <w:gridCol w:w="40"/>
        <w:gridCol w:w="40"/>
        <w:gridCol w:w="77"/>
        <w:gridCol w:w="40"/>
        <w:gridCol w:w="40"/>
        <w:gridCol w:w="40"/>
        <w:gridCol w:w="30"/>
      </w:tblGrid>
      <w:tr w:rsidR="00E92ACF">
        <w:trPr>
          <w:gridAfter w:val="1"/>
          <w:wAfter w:w="30" w:type="dxa"/>
          <w:trHeight w:val="300"/>
        </w:trPr>
        <w:tc>
          <w:tcPr>
            <w:tcW w:w="4123" w:type="dxa"/>
            <w:gridSpan w:val="2"/>
            <w:shd w:val="clear" w:color="auto" w:fill="auto"/>
            <w:vAlign w:val="bottom"/>
          </w:tcPr>
          <w:p w:rsidR="00E92ACF" w:rsidRDefault="00E92ACF">
            <w:pPr>
              <w:jc w:val="left"/>
              <w:rPr>
                <w:rFonts w:cs="Times New Roman"/>
                <w:b/>
                <w:bCs/>
                <w:color w:val="000000"/>
              </w:rPr>
            </w:pPr>
            <w:r>
              <w:rPr>
                <w:rFonts w:cs="Times New Roman"/>
                <w:b/>
                <w:bCs/>
                <w:color w:val="000000"/>
              </w:rPr>
              <w:t>3.6.3.  Ápolási díjban részesítettek száma</w:t>
            </w: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77"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r>
      <w:tr w:rsidR="00E92ACF">
        <w:tblPrEx>
          <w:tblCellMar>
            <w:left w:w="70" w:type="dxa"/>
            <w:right w:w="70" w:type="dxa"/>
          </w:tblCellMar>
        </w:tblPrEx>
        <w:trPr>
          <w:trHeight w:val="1500"/>
        </w:trPr>
        <w:tc>
          <w:tcPr>
            <w:tcW w:w="908" w:type="dxa"/>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év</w:t>
            </w:r>
          </w:p>
        </w:tc>
        <w:tc>
          <w:tcPr>
            <w:tcW w:w="3682" w:type="dxa"/>
            <w:gridSpan w:val="12"/>
            <w:tcBorders>
              <w:top w:val="single" w:sz="4" w:space="0" w:color="000000"/>
              <w:left w:val="single" w:sz="4" w:space="0" w:color="000000"/>
              <w:bottom w:val="single" w:sz="4" w:space="0" w:color="000000"/>
              <w:right w:val="single" w:sz="4" w:space="0" w:color="000000"/>
            </w:tcBorders>
            <w:shd w:val="clear" w:color="auto" w:fill="EAF1DD"/>
            <w:vAlign w:val="center"/>
          </w:tcPr>
          <w:p w:rsidR="00E92ACF" w:rsidRDefault="00E92ACF">
            <w:pPr>
              <w:jc w:val="center"/>
              <w:rPr>
                <w:rFonts w:cs="Times New Roman"/>
                <w:color w:val="000000"/>
              </w:rPr>
            </w:pPr>
            <w:r>
              <w:rPr>
                <w:rFonts w:cs="Times New Roman"/>
                <w:b/>
                <w:bCs/>
                <w:color w:val="000000"/>
              </w:rPr>
              <w:t>ápolási díjban részesítettek száma</w:t>
            </w:r>
          </w:p>
        </w:tc>
      </w:tr>
      <w:tr w:rsidR="00E92ACF">
        <w:tblPrEx>
          <w:tblCellMar>
            <w:left w:w="70" w:type="dxa"/>
            <w:right w:w="70" w:type="dxa"/>
          </w:tblCellMar>
        </w:tblPrEx>
        <w:trPr>
          <w:trHeight w:val="300"/>
        </w:trPr>
        <w:tc>
          <w:tcPr>
            <w:tcW w:w="908"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2008</w:t>
            </w:r>
          </w:p>
        </w:tc>
        <w:tc>
          <w:tcPr>
            <w:tcW w:w="3682" w:type="dxa"/>
            <w:gridSpan w:val="12"/>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84</w:t>
            </w:r>
          </w:p>
        </w:tc>
      </w:tr>
      <w:tr w:rsidR="00E92ACF">
        <w:tblPrEx>
          <w:tblCellMar>
            <w:left w:w="70" w:type="dxa"/>
            <w:right w:w="70" w:type="dxa"/>
          </w:tblCellMar>
        </w:tblPrEx>
        <w:trPr>
          <w:trHeight w:val="300"/>
        </w:trPr>
        <w:tc>
          <w:tcPr>
            <w:tcW w:w="908"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2009</w:t>
            </w:r>
          </w:p>
        </w:tc>
        <w:tc>
          <w:tcPr>
            <w:tcW w:w="3682" w:type="dxa"/>
            <w:gridSpan w:val="12"/>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81</w:t>
            </w:r>
          </w:p>
        </w:tc>
      </w:tr>
      <w:tr w:rsidR="00E92ACF">
        <w:tblPrEx>
          <w:tblCellMar>
            <w:left w:w="70" w:type="dxa"/>
            <w:right w:w="70" w:type="dxa"/>
          </w:tblCellMar>
        </w:tblPrEx>
        <w:trPr>
          <w:trHeight w:val="300"/>
        </w:trPr>
        <w:tc>
          <w:tcPr>
            <w:tcW w:w="908"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2010</w:t>
            </w:r>
          </w:p>
        </w:tc>
        <w:tc>
          <w:tcPr>
            <w:tcW w:w="3682" w:type="dxa"/>
            <w:gridSpan w:val="12"/>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78</w:t>
            </w:r>
          </w:p>
        </w:tc>
      </w:tr>
      <w:tr w:rsidR="00E92ACF">
        <w:tblPrEx>
          <w:tblCellMar>
            <w:left w:w="70" w:type="dxa"/>
            <w:right w:w="70" w:type="dxa"/>
          </w:tblCellMar>
        </w:tblPrEx>
        <w:trPr>
          <w:trHeight w:val="300"/>
        </w:trPr>
        <w:tc>
          <w:tcPr>
            <w:tcW w:w="908"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2011</w:t>
            </w:r>
          </w:p>
        </w:tc>
        <w:tc>
          <w:tcPr>
            <w:tcW w:w="3682" w:type="dxa"/>
            <w:gridSpan w:val="12"/>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76</w:t>
            </w:r>
          </w:p>
        </w:tc>
      </w:tr>
      <w:tr w:rsidR="00E92ACF">
        <w:tblPrEx>
          <w:tblCellMar>
            <w:left w:w="70" w:type="dxa"/>
            <w:right w:w="70" w:type="dxa"/>
          </w:tblCellMar>
        </w:tblPrEx>
        <w:trPr>
          <w:trHeight w:val="300"/>
        </w:trPr>
        <w:tc>
          <w:tcPr>
            <w:tcW w:w="908"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2012</w:t>
            </w:r>
          </w:p>
        </w:tc>
        <w:tc>
          <w:tcPr>
            <w:tcW w:w="3682" w:type="dxa"/>
            <w:gridSpan w:val="12"/>
            <w:tcBorders>
              <w:left w:val="single" w:sz="4" w:space="0" w:color="000000"/>
              <w:bottom w:val="single" w:sz="4" w:space="0" w:color="000000"/>
              <w:right w:val="single" w:sz="4" w:space="0" w:color="000000"/>
            </w:tcBorders>
            <w:shd w:val="clear" w:color="auto" w:fill="auto"/>
            <w:vAlign w:val="center"/>
          </w:tcPr>
          <w:p w:rsidR="00E92ACF" w:rsidRDefault="00E92ACF">
            <w:pPr>
              <w:jc w:val="center"/>
            </w:pPr>
            <w:r>
              <w:rPr>
                <w:rFonts w:cs="Times New Roman"/>
                <w:color w:val="000000"/>
              </w:rPr>
              <w:t>72</w:t>
            </w:r>
          </w:p>
        </w:tc>
      </w:tr>
    </w:tbl>
    <w:p w:rsidR="00E92ACF" w:rsidRDefault="00E92ACF"/>
    <w:p w:rsidR="00E92ACF" w:rsidRDefault="00E92ACF">
      <w:pPr>
        <w:pStyle w:val="Cmsor2"/>
        <w:rPr>
          <w:rFonts w:cs="Times New Roman"/>
          <w:color w:val="000000"/>
          <w:sz w:val="24"/>
          <w:szCs w:val="24"/>
        </w:rPr>
      </w:pPr>
      <w:bookmarkStart w:id="19" w:name="_Toc359583393"/>
      <w:r>
        <w:rPr>
          <w:rFonts w:cs="Times New Roman"/>
          <w:color w:val="000000"/>
          <w:sz w:val="24"/>
          <w:szCs w:val="24"/>
        </w:rPr>
        <w:lastRenderedPageBreak/>
        <w:t>3.5. Nemzetiségek, etnikumok</w:t>
      </w:r>
      <w:bookmarkEnd w:id="19"/>
    </w:p>
    <w:p w:rsidR="00E92ACF" w:rsidRDefault="00E92ACF">
      <w:pPr>
        <w:spacing w:line="100" w:lineRule="atLeast"/>
        <w:rPr>
          <w:rFonts w:cs="Times New Roman"/>
          <w:color w:val="000000"/>
        </w:rPr>
      </w:pPr>
    </w:p>
    <w:p w:rsidR="00E92ACF" w:rsidRDefault="00E92ACF">
      <w:pPr>
        <w:autoSpaceDE w:val="0"/>
        <w:spacing w:after="20"/>
        <w:ind w:firstLine="142"/>
        <w:rPr>
          <w:rFonts w:cs="Times New Roman"/>
          <w:color w:val="000000"/>
        </w:rPr>
      </w:pPr>
      <w:r>
        <w:rPr>
          <w:rFonts w:cs="Times New Roman"/>
          <w:b/>
          <w:color w:val="000000"/>
        </w:rPr>
        <w:t>A roma nemzetiségi önkormányzat célcsoportokkal kapcsolatos esélyegyenlőségi tevékenysége, partnersége a települési önkormányzattal</w:t>
      </w:r>
    </w:p>
    <w:p w:rsidR="00E92ACF" w:rsidRDefault="00E92ACF">
      <w:pPr>
        <w:rPr>
          <w:rFonts w:cs="Times New Roman"/>
          <w:color w:val="000000"/>
        </w:rPr>
      </w:pPr>
    </w:p>
    <w:p w:rsidR="00E92ACF" w:rsidRDefault="00E92ACF">
      <w:pPr>
        <w:pStyle w:val="Szvegtrzs"/>
        <w:rPr>
          <w:rFonts w:cs="Times New Roman"/>
          <w:color w:val="000000"/>
        </w:rPr>
      </w:pPr>
      <w:r>
        <w:rPr>
          <w:rFonts w:cs="Times New Roman"/>
        </w:rPr>
        <w:t xml:space="preserve">A helyi CKÖ már  nem szervez programokat, mert kevés költségvetéssel rendelkeznek.  Abból inkább minden év augusztusában a tanévkezdéshez nyújtanak segítséget a szülőknek. Minden általános iskolás roma származású diák teljes füzetcsomagot kap, mely tartalmazza még a rajz- és technika felszerelést. </w:t>
      </w:r>
    </w:p>
    <w:p w:rsidR="00E92ACF" w:rsidRDefault="00E92ACF">
      <w:pPr>
        <w:pStyle w:val="Szvegtrzs"/>
        <w:rPr>
          <w:rFonts w:cs="Times New Roman"/>
          <w:color w:val="000000"/>
        </w:rPr>
      </w:pPr>
      <w:r>
        <w:rPr>
          <w:rFonts w:cs="Times New Roman"/>
          <w:color w:val="000000"/>
        </w:rPr>
        <w:t xml:space="preserve">A mélyszegénység okai nem vezethetők vissza egyetlen kiváltó okra, számos tényező társadalmi, gazdasági, szociálpolitikai, kulturális és egyéni ok áll a háttérben, így kezelése is csak komplex, szociális-, oktatási-, egészségügyi és foglalkoztatáspolitikai intézkedésekkel képzelhető el, a felzárkóztatás csak a problémák rendszerben való kezelésével oldható meg. </w:t>
      </w:r>
    </w:p>
    <w:p w:rsidR="00E92ACF" w:rsidRDefault="00E92ACF">
      <w:pPr>
        <w:pStyle w:val="Szvegtrzs"/>
        <w:rPr>
          <w:rFonts w:cs="Times New Roman"/>
          <w:color w:val="000000"/>
        </w:rPr>
      </w:pPr>
      <w:r>
        <w:rPr>
          <w:rFonts w:cs="Times New Roman"/>
          <w:color w:val="000000"/>
        </w:rPr>
        <w:t xml:space="preserve">Ma Magyarországon kb 4 millióan élnek létminimum alatt és szinte esélyük nincs arra, hogy ebből az állapotból önerőből kilépjenek, szükséges az állam aktív szerepvállalása. A mélyszegénység egyre nagyobb méreteket ölt, a legsúlyosabb problémát a szegénységben élő gyermekek jelentik, hiszen a minták , szerepek révén az alapvető szükségletek hiányában újratermelik a szegénységet. </w:t>
      </w:r>
    </w:p>
    <w:p w:rsidR="00E92ACF" w:rsidRDefault="00E92ACF">
      <w:pPr>
        <w:spacing w:line="100" w:lineRule="atLeast"/>
        <w:rPr>
          <w:rFonts w:cs="Times New Roman"/>
          <w:color w:val="000000"/>
        </w:rPr>
      </w:pPr>
      <w:r>
        <w:rPr>
          <w:rFonts w:cs="Times New Roman"/>
          <w:color w:val="000000"/>
        </w:rPr>
        <w:t xml:space="preserve">Az önkormányzat tájékoztatása, valamint a 2010-es népszámlálási adatok szerint </w:t>
      </w:r>
      <w:r>
        <w:rPr>
          <w:rFonts w:cs="Times New Roman"/>
          <w:b/>
          <w:color w:val="000000"/>
        </w:rPr>
        <w:t>a település egyetlen meghatározó nemzetisége a cigány (roma)</w:t>
      </w:r>
      <w:r>
        <w:rPr>
          <w:rFonts w:cs="Times New Roman"/>
          <w:color w:val="000000"/>
        </w:rPr>
        <w:t xml:space="preserve">. Számosságukra nézve statisztika nem fellelhető, valószínűsíthető azonban, hogy </w:t>
      </w:r>
      <w:r>
        <w:rPr>
          <w:rFonts w:cs="Times New Roman"/>
          <w:b/>
          <w:color w:val="000000"/>
        </w:rPr>
        <w:t>arányuk meghaladja a lakosság egytizedét.</w:t>
      </w:r>
      <w:r>
        <w:rPr>
          <w:rFonts w:cs="Times New Roman"/>
          <w:color w:val="000000"/>
        </w:rPr>
        <w:t xml:space="preserve"> Földrajzilag a község egyik zártkerti részén, a Tókert utcában koncentrálódnak. </w:t>
      </w:r>
    </w:p>
    <w:p w:rsidR="00E92ACF" w:rsidRDefault="00E92ACF">
      <w:pPr>
        <w:spacing w:line="100" w:lineRule="atLeast"/>
        <w:rPr>
          <w:rFonts w:cs="Times New Roman"/>
          <w:color w:val="000000"/>
        </w:rPr>
      </w:pPr>
    </w:p>
    <w:p w:rsidR="00E92ACF" w:rsidRDefault="00E92ACF">
      <w:pPr>
        <w:spacing w:line="100" w:lineRule="atLeast"/>
        <w:rPr>
          <w:rFonts w:cs="Times New Roman"/>
          <w:color w:val="000000"/>
        </w:rPr>
      </w:pPr>
      <w:r>
        <w:rPr>
          <w:rFonts w:cs="Times New Roman"/>
          <w:color w:val="000000"/>
        </w:rPr>
        <w:t xml:space="preserve">A településen 2006 óta működik </w:t>
      </w:r>
      <w:r>
        <w:rPr>
          <w:rFonts w:cs="Times New Roman"/>
          <w:b/>
          <w:bCs/>
          <w:color w:val="000000"/>
        </w:rPr>
        <w:t>roma önkormányzat,</w:t>
      </w:r>
      <w:r>
        <w:rPr>
          <w:rFonts w:cs="Times New Roman"/>
          <w:color w:val="000000"/>
        </w:rPr>
        <w:t xml:space="preserve"> csekély anyagi forrásaik azonban meglehetősen nehezítik munkájukat. </w:t>
      </w:r>
    </w:p>
    <w:p w:rsidR="00E92ACF" w:rsidRDefault="00E92ACF">
      <w:pPr>
        <w:spacing w:line="100" w:lineRule="atLeast"/>
        <w:rPr>
          <w:rFonts w:cs="Times New Roman"/>
          <w:color w:val="000000"/>
        </w:rPr>
      </w:pPr>
    </w:p>
    <w:p w:rsidR="00E92ACF" w:rsidRDefault="00E92ACF">
      <w:pPr>
        <w:spacing w:line="100" w:lineRule="atLeast"/>
        <w:rPr>
          <w:rFonts w:cs="Times New Roman"/>
          <w:color w:val="000000"/>
          <w:shd w:val="clear" w:color="auto" w:fill="0000FF"/>
        </w:rPr>
      </w:pPr>
      <w:r>
        <w:rPr>
          <w:rFonts w:cs="Times New Roman"/>
          <w:color w:val="000000"/>
        </w:rPr>
        <w:t xml:space="preserve">A cigányság a munkanélküliek között jóval nagyobb arányban reprezentál, mint amennyire a lakónépességből képviselt aránya predesztinálná. </w:t>
      </w:r>
      <w:r>
        <w:rPr>
          <w:rFonts w:cs="Times New Roman"/>
          <w:b/>
          <w:color w:val="000000"/>
        </w:rPr>
        <w:t>Az oktatás irányából tett felzárkóztatási kísérletek ez idáig nem jártak különösebb eredménnyel</w:t>
      </w:r>
      <w:r>
        <w:rPr>
          <w:rFonts w:cs="Times New Roman"/>
          <w:color w:val="000000"/>
        </w:rPr>
        <w:t xml:space="preserve">. </w:t>
      </w:r>
    </w:p>
    <w:p w:rsidR="00E92ACF" w:rsidRDefault="00E92ACF">
      <w:pPr>
        <w:spacing w:line="100" w:lineRule="atLeast"/>
        <w:rPr>
          <w:rFonts w:cs="Times New Roman"/>
          <w:color w:val="000000"/>
          <w:shd w:val="clear" w:color="auto" w:fill="0000FF"/>
        </w:rPr>
      </w:pPr>
    </w:p>
    <w:p w:rsidR="00E92ACF" w:rsidRDefault="00E92ACF">
      <w:pPr>
        <w:spacing w:line="100" w:lineRule="atLeast"/>
        <w:rPr>
          <w:rFonts w:cs="Times New Roman"/>
          <w:color w:val="000000"/>
        </w:rPr>
      </w:pPr>
      <w:r>
        <w:rPr>
          <w:rFonts w:cs="Times New Roman"/>
          <w:color w:val="000000"/>
        </w:rPr>
        <w:t>A cigányság átlagos életszínvonala, lakhatási körülményei, egészségi állapota, iskolázottsága, foglalkoztatottsága a társadalom egészéhez viszonyítva lényegesen rosszabb. A területi elszigeteltség, szociokulturális jellegzetességekből adódó társadalmi lemaradás, alacsony iskolázottság, szakképzetlenség, alacsony jövedelmi viszonyok, rossz lakáskörülmények kölcsönösen erősítik egymást és vezetnek e csoport szegregáltságához. Valószínűleg szükség lenne egy helyi programra, amely meggátolná a további leszakadást, illetve a kiemelkedni vágyó és ezért tenni is hajlandókat segítené.</w:t>
      </w:r>
    </w:p>
    <w:p w:rsidR="00E92ACF" w:rsidRDefault="00E92ACF">
      <w:pPr>
        <w:pStyle w:val="Szvegtrzs"/>
        <w:rPr>
          <w:rFonts w:cs="Times New Roman"/>
          <w:color w:val="000000"/>
        </w:rPr>
      </w:pPr>
    </w:p>
    <w:p w:rsidR="00E92ACF" w:rsidRDefault="00E92ACF">
      <w:pPr>
        <w:pStyle w:val="Szvegtrzs"/>
      </w:pPr>
      <w:r>
        <w:rPr>
          <w:rFonts w:cs="Times New Roman"/>
          <w:color w:val="000000"/>
        </w:rPr>
        <w:t>A</w:t>
      </w:r>
      <w:r>
        <w:rPr>
          <w:rFonts w:cs="Times New Roman"/>
          <w:b/>
          <w:bCs/>
          <w:color w:val="000000"/>
        </w:rPr>
        <w:t xml:space="preserve"> </w:t>
      </w:r>
      <w:r>
        <w:rPr>
          <w:rFonts w:cs="Times New Roman"/>
          <w:b/>
          <w:bCs/>
          <w:color w:val="000000"/>
          <w:u w:val="single"/>
        </w:rPr>
        <w:t>roma felnőttek</w:t>
      </w:r>
      <w:r>
        <w:rPr>
          <w:rFonts w:cs="Times New Roman"/>
          <w:color w:val="000000"/>
          <w:u w:val="single"/>
        </w:rPr>
        <w:t xml:space="preserve"> szinte csak a közmunkaprogramban vannak foglalkoztatva. </w:t>
      </w:r>
      <w:r>
        <w:rPr>
          <w:rFonts w:cs="Times New Roman"/>
          <w:color w:val="000000"/>
        </w:rPr>
        <w:t xml:space="preserve">A roma lakosság kevesebb mint 5% -a dolgozik olyan munkahelyen, ami nem közmunkaprogram keretein belül működik. A munkaerőpiacon nem számottevő az arányuk azoknak, akiket a közeli nagyobb cégek, vállalatok keresnek és foglalkoztatnak. Sajnos addig vannak foglalkoztatva, amíg támogatásban részesül utánuk a munkaadó. </w:t>
      </w:r>
    </w:p>
    <w:p w:rsidR="00E92ACF" w:rsidRDefault="00E92ACF">
      <w:pPr>
        <w:pStyle w:val="Szvegtrzs"/>
      </w:pPr>
    </w:p>
    <w:p w:rsidR="00E92ACF" w:rsidRDefault="00E92ACF">
      <w:pPr>
        <w:autoSpaceDE w:val="0"/>
        <w:spacing w:after="20"/>
        <w:ind w:firstLine="142"/>
        <w:rPr>
          <w:rFonts w:cs="Times New Roman"/>
          <w:b/>
          <w:color w:val="000000"/>
        </w:rPr>
      </w:pPr>
    </w:p>
    <w:p w:rsidR="00E92ACF" w:rsidRDefault="00E92ACF">
      <w:pPr>
        <w:autoSpaceDE w:val="0"/>
        <w:spacing w:after="20"/>
        <w:ind w:firstLine="142"/>
      </w:pPr>
      <w:r>
        <w:rPr>
          <w:rFonts w:cs="Times New Roman"/>
          <w:b/>
          <w:color w:val="000000"/>
        </w:rPr>
        <w:lastRenderedPageBreak/>
        <w:t>Pénzbeli és természetbeni szociális ellátások, aktív korúak ellátása, munkanélküliséghez kapcsolódó támogatások</w:t>
      </w:r>
    </w:p>
    <w:p w:rsidR="00E92ACF" w:rsidRDefault="00E92ACF">
      <w:pPr>
        <w:pStyle w:val="Cmsor2"/>
        <w:rPr>
          <w:rFonts w:cs="Times New Roman"/>
          <w:color w:val="000000"/>
          <w:sz w:val="24"/>
          <w:szCs w:val="24"/>
          <w:lang w:val="en-US"/>
        </w:rPr>
      </w:pPr>
      <w:bookmarkStart w:id="20" w:name="_Toc359583394"/>
      <w:r>
        <w:rPr>
          <w:sz w:val="24"/>
          <w:szCs w:val="24"/>
        </w:rPr>
        <w:t>3.6. A település szociális helyzete</w:t>
      </w:r>
      <w:bookmarkEnd w:id="20"/>
    </w:p>
    <w:p w:rsidR="00E92ACF" w:rsidRDefault="00E92ACF">
      <w:pPr>
        <w:spacing w:line="100" w:lineRule="atLeast"/>
        <w:rPr>
          <w:rFonts w:cs="Times New Roman"/>
          <w:b/>
          <w:bCs/>
          <w:color w:val="000000"/>
          <w:lang w:val="en-US"/>
        </w:rPr>
      </w:pPr>
    </w:p>
    <w:p w:rsidR="00E92ACF" w:rsidRDefault="00E92ACF">
      <w:pPr>
        <w:spacing w:line="100" w:lineRule="atLeast"/>
        <w:rPr>
          <w:rFonts w:cs="Times New Roman"/>
          <w:color w:val="000000"/>
          <w:lang w:val="en-US"/>
        </w:rPr>
      </w:pPr>
      <w:r>
        <w:rPr>
          <w:rFonts w:cs="Times New Roman"/>
          <w:color w:val="000000"/>
          <w:lang w:val="en-US"/>
        </w:rPr>
        <w:t>Az önkormányzat pénzbeli és természetbeli szociális ellátások igénybevételét biztosítja a szociálisan rászorulók megsegítésére. A pénzbeli és természetben nyújtott szociális támogatásokról, és az önkormányzat által biztosított szociális alapszolgáltatásokról szóló 17/2005. (IX.16.) rendelet a következ</w:t>
      </w:r>
      <w:r>
        <w:rPr>
          <w:rFonts w:cs="Times New Roman"/>
          <w:color w:val="000000"/>
        </w:rPr>
        <w:t>ők ellátásokat nevesíti:</w:t>
      </w:r>
    </w:p>
    <w:p w:rsidR="00E92ACF" w:rsidRDefault="00E92ACF">
      <w:pPr>
        <w:spacing w:line="100" w:lineRule="atLeast"/>
        <w:rPr>
          <w:rFonts w:cs="Times New Roman"/>
          <w:color w:val="000000"/>
          <w:lang w:val="en-US"/>
        </w:rPr>
      </w:pPr>
    </w:p>
    <w:p w:rsidR="00E92ACF" w:rsidRDefault="00E92ACF">
      <w:pPr>
        <w:numPr>
          <w:ilvl w:val="0"/>
          <w:numId w:val="15"/>
        </w:numPr>
        <w:spacing w:line="100" w:lineRule="atLeast"/>
        <w:rPr>
          <w:rFonts w:cs="Times New Roman"/>
          <w:color w:val="000000"/>
          <w:lang w:val="en-US"/>
        </w:rPr>
      </w:pPr>
      <w:r>
        <w:rPr>
          <w:rFonts w:cs="Times New Roman"/>
          <w:color w:val="000000"/>
          <w:lang w:val="en-US"/>
        </w:rPr>
        <w:t>aktív korúak ellátása (az önkormányzat el</w:t>
      </w:r>
      <w:r>
        <w:rPr>
          <w:rFonts w:cs="Times New Roman"/>
          <w:color w:val="000000"/>
        </w:rPr>
        <w:t>őírta kötelezettségéként az ingatlanok rendben tartását),</w:t>
      </w:r>
    </w:p>
    <w:p w:rsidR="00E92ACF" w:rsidRDefault="00E92ACF">
      <w:pPr>
        <w:numPr>
          <w:ilvl w:val="0"/>
          <w:numId w:val="15"/>
        </w:numPr>
        <w:spacing w:line="100" w:lineRule="atLeast"/>
        <w:rPr>
          <w:rFonts w:cs="Times New Roman"/>
          <w:color w:val="000000"/>
          <w:lang w:val="en-US"/>
        </w:rPr>
      </w:pPr>
      <w:r>
        <w:rPr>
          <w:rFonts w:cs="Times New Roman"/>
          <w:color w:val="000000"/>
          <w:lang w:val="en-US"/>
        </w:rPr>
        <w:t>id</w:t>
      </w:r>
      <w:r>
        <w:rPr>
          <w:rFonts w:cs="Times New Roman"/>
          <w:color w:val="000000"/>
        </w:rPr>
        <w:t>őskorúak járadéka,</w:t>
      </w:r>
    </w:p>
    <w:p w:rsidR="00E92ACF" w:rsidRDefault="00E92ACF">
      <w:pPr>
        <w:numPr>
          <w:ilvl w:val="0"/>
          <w:numId w:val="15"/>
        </w:numPr>
        <w:spacing w:line="100" w:lineRule="atLeast"/>
        <w:rPr>
          <w:rFonts w:cs="Times New Roman"/>
          <w:color w:val="000000"/>
          <w:lang w:val="en-US"/>
        </w:rPr>
      </w:pPr>
      <w:r>
        <w:rPr>
          <w:rFonts w:cs="Times New Roman"/>
          <w:color w:val="000000"/>
          <w:lang w:val="en-US"/>
        </w:rPr>
        <w:t>lakásfenntartási támogatás,</w:t>
      </w:r>
    </w:p>
    <w:p w:rsidR="00E92ACF" w:rsidRDefault="00E92ACF">
      <w:pPr>
        <w:numPr>
          <w:ilvl w:val="0"/>
          <w:numId w:val="15"/>
        </w:numPr>
        <w:spacing w:line="100" w:lineRule="atLeast"/>
        <w:rPr>
          <w:rFonts w:cs="Times New Roman"/>
          <w:color w:val="000000"/>
          <w:lang w:val="en-US"/>
        </w:rPr>
      </w:pPr>
      <w:r>
        <w:rPr>
          <w:rFonts w:cs="Times New Roman"/>
          <w:color w:val="000000"/>
          <w:lang w:val="en-US"/>
        </w:rPr>
        <w:t>ápolási díj a 18. életévét betöltött tartósan beteg személy ápolását, gondozását végz</w:t>
      </w:r>
      <w:r>
        <w:rPr>
          <w:rFonts w:cs="Times New Roman"/>
          <w:color w:val="000000"/>
        </w:rPr>
        <w:t>ő személy részére,</w:t>
      </w:r>
    </w:p>
    <w:p w:rsidR="00E92ACF" w:rsidRDefault="00E92ACF">
      <w:pPr>
        <w:numPr>
          <w:ilvl w:val="0"/>
          <w:numId w:val="15"/>
        </w:numPr>
        <w:spacing w:line="100" w:lineRule="atLeast"/>
        <w:rPr>
          <w:rFonts w:cs="Times New Roman"/>
          <w:color w:val="000000"/>
          <w:lang w:val="en-US"/>
        </w:rPr>
      </w:pPr>
      <w:r>
        <w:rPr>
          <w:rFonts w:cs="Times New Roman"/>
          <w:color w:val="000000"/>
          <w:lang w:val="en-US"/>
        </w:rPr>
        <w:t xml:space="preserve">átmeneti segély </w:t>
      </w:r>
    </w:p>
    <w:p w:rsidR="00E92ACF" w:rsidRDefault="00E92ACF">
      <w:pPr>
        <w:numPr>
          <w:ilvl w:val="0"/>
          <w:numId w:val="15"/>
        </w:numPr>
        <w:spacing w:line="100" w:lineRule="atLeast"/>
        <w:rPr>
          <w:rFonts w:cs="Times New Roman"/>
          <w:color w:val="000000"/>
          <w:lang w:val="en-US"/>
        </w:rPr>
      </w:pPr>
      <w:r>
        <w:rPr>
          <w:rFonts w:cs="Times New Roman"/>
          <w:color w:val="000000"/>
          <w:lang w:val="en-US"/>
        </w:rPr>
        <w:t>temetési segély,</w:t>
      </w:r>
    </w:p>
    <w:p w:rsidR="00E92ACF" w:rsidRDefault="00E92ACF">
      <w:pPr>
        <w:numPr>
          <w:ilvl w:val="0"/>
          <w:numId w:val="15"/>
        </w:numPr>
        <w:spacing w:line="100" w:lineRule="atLeast"/>
        <w:rPr>
          <w:rFonts w:cs="Times New Roman"/>
          <w:color w:val="000000"/>
          <w:lang w:val="en-US"/>
        </w:rPr>
      </w:pPr>
    </w:p>
    <w:p w:rsidR="00E92ACF" w:rsidRDefault="00E92ACF">
      <w:pPr>
        <w:spacing w:line="100" w:lineRule="atLeast"/>
        <w:rPr>
          <w:rFonts w:cs="Times New Roman"/>
          <w:color w:val="000000"/>
          <w:lang w:val="en-US"/>
        </w:rPr>
      </w:pPr>
    </w:p>
    <w:p w:rsidR="00E92ACF" w:rsidRDefault="00E92ACF">
      <w:pPr>
        <w:spacing w:line="100" w:lineRule="atLeast"/>
        <w:rPr>
          <w:rFonts w:cs="Times New Roman"/>
          <w:color w:val="000000"/>
          <w:lang w:val="en-US"/>
        </w:rPr>
      </w:pPr>
      <w:r>
        <w:rPr>
          <w:rFonts w:cs="Times New Roman"/>
          <w:color w:val="000000"/>
          <w:lang w:val="en-US"/>
        </w:rPr>
        <w:t>A fentieken felül az önkormányzat alábbi alapszolgáltatásokat is m</w:t>
      </w:r>
      <w:r>
        <w:rPr>
          <w:rFonts w:cs="Times New Roman"/>
          <w:color w:val="000000"/>
        </w:rPr>
        <w:t>űködteti:</w:t>
      </w:r>
    </w:p>
    <w:p w:rsidR="00E92ACF" w:rsidRDefault="00E92ACF">
      <w:pPr>
        <w:spacing w:line="100" w:lineRule="atLeast"/>
        <w:rPr>
          <w:rFonts w:cs="Times New Roman"/>
          <w:color w:val="000000"/>
          <w:lang w:val="en-US"/>
        </w:rPr>
      </w:pPr>
    </w:p>
    <w:p w:rsidR="00E92ACF" w:rsidRDefault="00E92ACF">
      <w:pPr>
        <w:numPr>
          <w:ilvl w:val="0"/>
          <w:numId w:val="15"/>
        </w:numPr>
        <w:spacing w:line="100" w:lineRule="atLeast"/>
        <w:rPr>
          <w:rFonts w:cs="Times New Roman"/>
          <w:color w:val="000000"/>
          <w:lang w:val="en-US"/>
        </w:rPr>
      </w:pPr>
      <w:r>
        <w:rPr>
          <w:rFonts w:cs="Times New Roman"/>
          <w:color w:val="000000"/>
          <w:lang w:val="en-US"/>
        </w:rPr>
        <w:t>étkeztetést (szociálisan rászorulóknak is),</w:t>
      </w:r>
    </w:p>
    <w:p w:rsidR="00E92ACF" w:rsidRDefault="00E92ACF">
      <w:pPr>
        <w:numPr>
          <w:ilvl w:val="0"/>
          <w:numId w:val="15"/>
        </w:numPr>
        <w:spacing w:line="100" w:lineRule="atLeast"/>
        <w:rPr>
          <w:rFonts w:cs="Times New Roman"/>
          <w:color w:val="000000"/>
          <w:lang w:val="en-US"/>
        </w:rPr>
      </w:pPr>
      <w:r>
        <w:rPr>
          <w:rFonts w:cs="Times New Roman"/>
          <w:color w:val="000000"/>
          <w:lang w:val="en-US"/>
        </w:rPr>
        <w:t>házi segítségnyújtást,</w:t>
      </w:r>
    </w:p>
    <w:p w:rsidR="00E92ACF" w:rsidRDefault="00E92ACF">
      <w:pPr>
        <w:numPr>
          <w:ilvl w:val="0"/>
          <w:numId w:val="15"/>
        </w:numPr>
        <w:spacing w:line="100" w:lineRule="atLeast"/>
        <w:rPr>
          <w:rFonts w:cs="Times New Roman"/>
          <w:color w:val="000000"/>
          <w:lang w:val="en-US"/>
        </w:rPr>
      </w:pPr>
      <w:r>
        <w:rPr>
          <w:rFonts w:cs="Times New Roman"/>
          <w:color w:val="000000"/>
          <w:lang w:val="en-US"/>
        </w:rPr>
        <w:t>családsegítést.</w:t>
      </w:r>
    </w:p>
    <w:p w:rsidR="00E92ACF" w:rsidRDefault="00E92ACF">
      <w:pPr>
        <w:spacing w:line="100" w:lineRule="atLeast"/>
        <w:rPr>
          <w:rFonts w:cs="Times New Roman"/>
          <w:color w:val="000000"/>
          <w:lang w:val="en-US"/>
        </w:rPr>
      </w:pPr>
    </w:p>
    <w:p w:rsidR="00E92ACF" w:rsidRDefault="00E92ACF">
      <w:pPr>
        <w:spacing w:line="100" w:lineRule="atLeast"/>
        <w:rPr>
          <w:rFonts w:cs="Times New Roman"/>
          <w:color w:val="000000"/>
        </w:rPr>
      </w:pPr>
      <w:r>
        <w:rPr>
          <w:rFonts w:cs="Times New Roman"/>
          <w:color w:val="000000"/>
          <w:lang w:val="en-US"/>
        </w:rPr>
        <w:t xml:space="preserve">A családsegítés, gyermekjóléti szolgálat, házi segítségnyújtás Apaj községgel közösen a </w:t>
      </w:r>
      <w:r>
        <w:rPr>
          <w:rFonts w:cs="Times New Roman"/>
          <w:b/>
          <w:color w:val="000000"/>
          <w:lang w:val="en-US"/>
        </w:rPr>
        <w:t>Dömsöd-Apaj Gyermekjóléti és Családsegít</w:t>
      </w:r>
      <w:r>
        <w:rPr>
          <w:rFonts w:cs="Times New Roman"/>
          <w:b/>
          <w:color w:val="000000"/>
        </w:rPr>
        <w:t>ő Intézményi Társulás</w:t>
      </w:r>
      <w:r>
        <w:rPr>
          <w:rFonts w:cs="Times New Roman"/>
          <w:color w:val="000000"/>
        </w:rPr>
        <w:t xml:space="preserve"> keretében működik. A szolgálat egyénre szabott programokkal, pályázatok útján, adományokból is igyekszik segíteni a rászorulókon (pl. ételcsomagok, ruhák).</w:t>
      </w:r>
    </w:p>
    <w:p w:rsidR="00E92ACF" w:rsidRDefault="00E92ACF">
      <w:pPr>
        <w:spacing w:line="100" w:lineRule="atLeast"/>
        <w:rPr>
          <w:rFonts w:cs="Times New Roman"/>
          <w:color w:val="000000"/>
        </w:rPr>
      </w:pPr>
    </w:p>
    <w:p w:rsidR="00E92ACF" w:rsidRDefault="00E92ACF">
      <w:pPr>
        <w:spacing w:line="100" w:lineRule="atLeast"/>
        <w:rPr>
          <w:rFonts w:cs="Times New Roman"/>
          <w:color w:val="000000"/>
        </w:rPr>
      </w:pPr>
      <w:r>
        <w:rPr>
          <w:rFonts w:cs="Times New Roman"/>
          <w:color w:val="000000"/>
        </w:rPr>
        <w:t xml:space="preserve">A </w:t>
      </w:r>
      <w:r>
        <w:rPr>
          <w:rFonts w:cs="Times New Roman"/>
          <w:b/>
          <w:color w:val="000000"/>
        </w:rPr>
        <w:t>Gyermekbarát Egyesület</w:t>
      </w:r>
      <w:r>
        <w:rPr>
          <w:rFonts w:cs="Times New Roman"/>
          <w:color w:val="000000"/>
        </w:rPr>
        <w:t xml:space="preserve"> a gyerekek táboroztatásában, programok szervezésében, esetlegesen a hátrányos helyzetű gyermekek részére megszerzett támogatások útján vesz részt az ellátásokban. A </w:t>
      </w:r>
      <w:r>
        <w:rPr>
          <w:rFonts w:cs="Times New Roman"/>
          <w:b/>
          <w:color w:val="000000"/>
        </w:rPr>
        <w:t>Még 1000 Év Dömsödért Egyesület</w:t>
      </w:r>
      <w:r>
        <w:rPr>
          <w:rFonts w:cs="Times New Roman"/>
          <w:color w:val="000000"/>
        </w:rPr>
        <w:t xml:space="preserve"> pályázati támogatásból 2011-ben hozta létre a Kisherceg Gyermekházat, amely a kisgyermekes családok részére nyújt térítésmentes szolgáltatásokat (pl. életvezetési tanácsok stb.).</w:t>
      </w:r>
    </w:p>
    <w:p w:rsidR="00E92ACF" w:rsidRDefault="00E92ACF">
      <w:pPr>
        <w:spacing w:line="100" w:lineRule="atLeast"/>
        <w:rPr>
          <w:rFonts w:cs="Times New Roman"/>
          <w:color w:val="000000"/>
        </w:rPr>
      </w:pPr>
    </w:p>
    <w:p w:rsidR="00E92ACF" w:rsidRDefault="00E92ACF">
      <w:pPr>
        <w:spacing w:line="100" w:lineRule="atLeast"/>
        <w:rPr>
          <w:rFonts w:cs="Times New Roman"/>
          <w:b/>
          <w:color w:val="000000"/>
        </w:rPr>
      </w:pPr>
      <w:r>
        <w:rPr>
          <w:rFonts w:cs="Times New Roman"/>
          <w:b/>
          <w:color w:val="000000"/>
        </w:rPr>
        <w:t>A szociális ellátásokra átlagosan éves szinten az önkormányzat 70 millió forintot meghaladó összeget fordít</w:t>
      </w:r>
      <w:r>
        <w:rPr>
          <w:rFonts w:cs="Times New Roman"/>
          <w:color w:val="000000"/>
        </w:rPr>
        <w:t xml:space="preserve">, mely az igényekhez képest még mindig nem elegendő, az önkormányzat gazdasági mozgástere ezen igények kielégítéséhez azonban távolról sem elegendő. </w:t>
      </w:r>
    </w:p>
    <w:p w:rsidR="00E92ACF" w:rsidRDefault="00E92ACF">
      <w:pPr>
        <w:spacing w:line="100" w:lineRule="atLeast"/>
        <w:rPr>
          <w:rFonts w:cs="Times New Roman"/>
          <w:b/>
          <w:color w:val="000000"/>
        </w:rPr>
      </w:pPr>
    </w:p>
    <w:p w:rsidR="00E92ACF" w:rsidRDefault="00E92ACF">
      <w:pPr>
        <w:pStyle w:val="Cmsor9"/>
        <w:rPr>
          <w:rFonts w:ascii="Times New Roman" w:hAnsi="Times New Roman" w:cs="Times New Roman"/>
          <w:color w:val="000000"/>
          <w:szCs w:val="24"/>
        </w:rPr>
      </w:pPr>
      <w:r>
        <w:rPr>
          <w:rFonts w:ascii="Times New Roman" w:hAnsi="Times New Roman" w:cs="Times New Roman"/>
          <w:b/>
          <w:bCs/>
          <w:color w:val="000000"/>
          <w:szCs w:val="24"/>
        </w:rPr>
        <w:t>Aaz önkormányzat által nyújtott támogatások 2011 – es adatat:</w:t>
      </w:r>
    </w:p>
    <w:p w:rsidR="00E92ACF" w:rsidRDefault="00E92ACF">
      <w:pPr>
        <w:pStyle w:val="Cmsor9"/>
        <w:rPr>
          <w:rFonts w:ascii="Times New Roman" w:hAnsi="Times New Roman" w:cs="Times New Roman"/>
          <w:color w:val="000000"/>
          <w:szCs w:val="24"/>
        </w:rPr>
      </w:pPr>
      <w:r>
        <w:rPr>
          <w:rFonts w:ascii="Times New Roman" w:hAnsi="Times New Roman" w:cs="Times New Roman"/>
          <w:color w:val="000000"/>
          <w:szCs w:val="24"/>
        </w:rPr>
        <w:t xml:space="preserve">Szociális rászorultságtól függő pénzbeli ellátások </w:t>
      </w:r>
    </w:p>
    <w:p w:rsidR="00E92ACF" w:rsidRDefault="00E92ACF">
      <w:pPr>
        <w:pStyle w:val="Cmsor9"/>
        <w:numPr>
          <w:ilvl w:val="0"/>
          <w:numId w:val="7"/>
        </w:numPr>
        <w:spacing w:before="0" w:after="0"/>
        <w:rPr>
          <w:rFonts w:ascii="Times New Roman" w:hAnsi="Times New Roman" w:cs="Times New Roman"/>
          <w:color w:val="000000"/>
          <w:szCs w:val="24"/>
        </w:rPr>
      </w:pPr>
      <w:r>
        <w:rPr>
          <w:rFonts w:ascii="Times New Roman" w:hAnsi="Times New Roman" w:cs="Times New Roman"/>
          <w:color w:val="000000"/>
          <w:szCs w:val="24"/>
        </w:rPr>
        <w:t>Rendszeres szociális segély : 54o fő</w:t>
      </w:r>
    </w:p>
    <w:p w:rsidR="00E92ACF" w:rsidRDefault="00E92ACF">
      <w:pPr>
        <w:pStyle w:val="Cmsor9"/>
        <w:numPr>
          <w:ilvl w:val="0"/>
          <w:numId w:val="7"/>
        </w:numPr>
        <w:spacing w:before="0" w:after="0"/>
        <w:rPr>
          <w:rFonts w:ascii="Times New Roman" w:hAnsi="Times New Roman" w:cs="Times New Roman"/>
          <w:color w:val="000000"/>
          <w:szCs w:val="24"/>
        </w:rPr>
      </w:pPr>
      <w:r>
        <w:rPr>
          <w:rFonts w:ascii="Times New Roman" w:hAnsi="Times New Roman" w:cs="Times New Roman"/>
          <w:color w:val="000000"/>
          <w:szCs w:val="24"/>
        </w:rPr>
        <w:t>Foglalkoztatást helyettesítő támogatás : 2086 fő</w:t>
      </w:r>
    </w:p>
    <w:p w:rsidR="00E92ACF" w:rsidRDefault="00E92ACF">
      <w:pPr>
        <w:pStyle w:val="Cmsor9"/>
        <w:numPr>
          <w:ilvl w:val="0"/>
          <w:numId w:val="7"/>
        </w:numPr>
        <w:spacing w:before="0" w:after="0"/>
        <w:rPr>
          <w:rFonts w:ascii="Times New Roman" w:hAnsi="Times New Roman" w:cs="Times New Roman"/>
          <w:color w:val="000000"/>
          <w:szCs w:val="24"/>
        </w:rPr>
      </w:pPr>
      <w:r>
        <w:rPr>
          <w:rFonts w:ascii="Times New Roman" w:hAnsi="Times New Roman" w:cs="Times New Roman"/>
          <w:color w:val="000000"/>
          <w:szCs w:val="24"/>
        </w:rPr>
        <w:t>Időskorúak járadéka: 10 fő</w:t>
      </w:r>
    </w:p>
    <w:p w:rsidR="00E92ACF" w:rsidRDefault="00E92ACF">
      <w:pPr>
        <w:pStyle w:val="Cmsor9"/>
        <w:numPr>
          <w:ilvl w:val="0"/>
          <w:numId w:val="7"/>
        </w:numPr>
        <w:spacing w:before="0" w:after="0"/>
        <w:rPr>
          <w:rFonts w:ascii="Times New Roman" w:hAnsi="Times New Roman" w:cs="Times New Roman"/>
          <w:color w:val="000000"/>
          <w:szCs w:val="24"/>
        </w:rPr>
      </w:pPr>
      <w:r>
        <w:rPr>
          <w:rFonts w:ascii="Times New Roman" w:hAnsi="Times New Roman" w:cs="Times New Roman"/>
          <w:color w:val="000000"/>
          <w:szCs w:val="24"/>
        </w:rPr>
        <w:lastRenderedPageBreak/>
        <w:t>Lakásfenntartási támogatás: 324 fő</w:t>
      </w:r>
    </w:p>
    <w:p w:rsidR="00E92ACF" w:rsidRDefault="00E92ACF">
      <w:pPr>
        <w:pStyle w:val="Cmsor9"/>
        <w:numPr>
          <w:ilvl w:val="0"/>
          <w:numId w:val="7"/>
        </w:numPr>
        <w:spacing w:before="0" w:after="0"/>
        <w:rPr>
          <w:rFonts w:ascii="Times New Roman" w:hAnsi="Times New Roman" w:cs="Times New Roman"/>
          <w:color w:val="000000"/>
          <w:szCs w:val="24"/>
        </w:rPr>
      </w:pPr>
      <w:r>
        <w:rPr>
          <w:rFonts w:ascii="Times New Roman" w:hAnsi="Times New Roman" w:cs="Times New Roman"/>
          <w:color w:val="000000"/>
          <w:szCs w:val="24"/>
        </w:rPr>
        <w:t>Ápolási díj: 76 fő</w:t>
      </w:r>
    </w:p>
    <w:p w:rsidR="00E92ACF" w:rsidRDefault="00E92ACF">
      <w:pPr>
        <w:pStyle w:val="Cmsor9"/>
        <w:numPr>
          <w:ilvl w:val="0"/>
          <w:numId w:val="7"/>
        </w:numPr>
        <w:spacing w:before="0" w:after="0"/>
        <w:rPr>
          <w:rFonts w:ascii="Times New Roman" w:hAnsi="Times New Roman" w:cs="Times New Roman"/>
          <w:color w:val="000000"/>
          <w:szCs w:val="24"/>
        </w:rPr>
      </w:pPr>
      <w:r>
        <w:rPr>
          <w:rFonts w:ascii="Times New Roman" w:hAnsi="Times New Roman" w:cs="Times New Roman"/>
          <w:color w:val="000000"/>
          <w:szCs w:val="24"/>
        </w:rPr>
        <w:t>Átmeneti segély: 198 fő</w:t>
      </w:r>
    </w:p>
    <w:p w:rsidR="00E92ACF" w:rsidRDefault="00E92ACF">
      <w:pPr>
        <w:pStyle w:val="Cmsor9"/>
        <w:numPr>
          <w:ilvl w:val="0"/>
          <w:numId w:val="7"/>
        </w:numPr>
        <w:spacing w:before="0" w:after="0"/>
        <w:rPr>
          <w:rFonts w:ascii="Times New Roman" w:hAnsi="Times New Roman" w:cs="Times New Roman"/>
          <w:color w:val="000000"/>
          <w:szCs w:val="24"/>
        </w:rPr>
      </w:pPr>
      <w:r>
        <w:rPr>
          <w:rFonts w:ascii="Times New Roman" w:hAnsi="Times New Roman" w:cs="Times New Roman"/>
          <w:color w:val="000000"/>
          <w:szCs w:val="24"/>
        </w:rPr>
        <w:t>Temetési segély: 14 fő</w:t>
      </w:r>
    </w:p>
    <w:p w:rsidR="00E92ACF" w:rsidRDefault="00E92ACF">
      <w:pPr>
        <w:pStyle w:val="Cmsor9"/>
        <w:numPr>
          <w:ilvl w:val="0"/>
          <w:numId w:val="7"/>
        </w:numPr>
        <w:spacing w:before="0" w:after="0"/>
        <w:rPr>
          <w:rFonts w:ascii="Times New Roman" w:hAnsi="Times New Roman" w:cs="Times New Roman"/>
          <w:b/>
          <w:bCs/>
          <w:color w:val="000000"/>
          <w:szCs w:val="24"/>
        </w:rPr>
      </w:pPr>
      <w:r>
        <w:rPr>
          <w:rFonts w:ascii="Times New Roman" w:hAnsi="Times New Roman" w:cs="Times New Roman"/>
          <w:color w:val="000000"/>
          <w:szCs w:val="24"/>
        </w:rPr>
        <w:t xml:space="preserve"> Közgyógyellátás: 363 fő:</w:t>
      </w:r>
    </w:p>
    <w:p w:rsidR="00E92ACF" w:rsidRDefault="00E92ACF">
      <w:pPr>
        <w:pStyle w:val="Cmsor9"/>
        <w:rPr>
          <w:rFonts w:ascii="Times New Roman" w:hAnsi="Times New Roman" w:cs="Times New Roman"/>
          <w:color w:val="000000"/>
          <w:szCs w:val="24"/>
        </w:rPr>
      </w:pPr>
      <w:r>
        <w:rPr>
          <w:rFonts w:ascii="Times New Roman" w:hAnsi="Times New Roman" w:cs="Times New Roman"/>
          <w:b/>
          <w:bCs/>
          <w:color w:val="000000"/>
          <w:szCs w:val="24"/>
        </w:rPr>
        <w:t>Szociális alapellátás:</w:t>
      </w:r>
    </w:p>
    <w:p w:rsidR="00E92ACF" w:rsidRDefault="00E92ACF">
      <w:pPr>
        <w:pStyle w:val="Cmsor9"/>
        <w:numPr>
          <w:ilvl w:val="0"/>
          <w:numId w:val="3"/>
        </w:numPr>
        <w:spacing w:before="0" w:after="0"/>
        <w:rPr>
          <w:rFonts w:ascii="Times New Roman" w:hAnsi="Times New Roman" w:cs="Times New Roman"/>
          <w:color w:val="000000"/>
          <w:szCs w:val="24"/>
        </w:rPr>
      </w:pPr>
      <w:r>
        <w:rPr>
          <w:rFonts w:ascii="Times New Roman" w:hAnsi="Times New Roman" w:cs="Times New Roman"/>
          <w:color w:val="000000"/>
          <w:szCs w:val="24"/>
        </w:rPr>
        <w:t>Idősek nappali ellátása: nincs</w:t>
      </w:r>
    </w:p>
    <w:p w:rsidR="00E92ACF" w:rsidRDefault="00E92ACF">
      <w:pPr>
        <w:pStyle w:val="Cmsor9"/>
        <w:numPr>
          <w:ilvl w:val="0"/>
          <w:numId w:val="3"/>
        </w:numPr>
        <w:spacing w:before="0" w:after="0"/>
        <w:rPr>
          <w:rFonts w:ascii="Times New Roman" w:hAnsi="Times New Roman" w:cs="Times New Roman"/>
          <w:color w:val="000000"/>
          <w:szCs w:val="24"/>
        </w:rPr>
      </w:pPr>
      <w:r>
        <w:rPr>
          <w:rFonts w:ascii="Times New Roman" w:hAnsi="Times New Roman" w:cs="Times New Roman"/>
          <w:color w:val="000000"/>
          <w:szCs w:val="24"/>
        </w:rPr>
        <w:t>Házi segítségnyújtás: 36 fő</w:t>
      </w:r>
    </w:p>
    <w:p w:rsidR="00E92ACF" w:rsidRDefault="00E92ACF">
      <w:pPr>
        <w:pStyle w:val="Cmsor9"/>
        <w:numPr>
          <w:ilvl w:val="0"/>
          <w:numId w:val="3"/>
        </w:numPr>
        <w:spacing w:before="0" w:after="0"/>
        <w:rPr>
          <w:rFonts w:ascii="Times New Roman" w:hAnsi="Times New Roman" w:cs="Times New Roman"/>
          <w:color w:val="000000"/>
          <w:szCs w:val="24"/>
        </w:rPr>
      </w:pPr>
      <w:r>
        <w:rPr>
          <w:rFonts w:ascii="Times New Roman" w:hAnsi="Times New Roman" w:cs="Times New Roman"/>
          <w:color w:val="000000"/>
          <w:szCs w:val="24"/>
        </w:rPr>
        <w:t>Szociális étkeztetésben részesülők száma: 66 fő</w:t>
      </w:r>
    </w:p>
    <w:p w:rsidR="00E92ACF" w:rsidRDefault="00E92ACF">
      <w:pPr>
        <w:numPr>
          <w:ilvl w:val="0"/>
          <w:numId w:val="3"/>
        </w:numPr>
        <w:rPr>
          <w:rFonts w:cs="Times New Roman"/>
          <w:b/>
          <w:bCs/>
          <w:color w:val="000000"/>
        </w:rPr>
      </w:pPr>
      <w:r>
        <w:rPr>
          <w:rFonts w:cs="Times New Roman"/>
          <w:color w:val="000000"/>
        </w:rPr>
        <w:t>jelzőrendszeres házi segítségnyújtás megszüntetve</w:t>
      </w:r>
    </w:p>
    <w:p w:rsidR="00E92ACF" w:rsidRDefault="00E92ACF">
      <w:pPr>
        <w:pStyle w:val="Cmsor9"/>
        <w:rPr>
          <w:rFonts w:ascii="Times New Roman" w:hAnsi="Times New Roman" w:cs="Times New Roman"/>
          <w:b/>
          <w:bCs/>
          <w:color w:val="000000"/>
          <w:szCs w:val="24"/>
        </w:rPr>
      </w:pPr>
      <w:r>
        <w:rPr>
          <w:rFonts w:ascii="Times New Roman" w:hAnsi="Times New Roman" w:cs="Times New Roman"/>
          <w:b/>
          <w:bCs/>
          <w:color w:val="000000"/>
          <w:szCs w:val="24"/>
        </w:rPr>
        <w:t>Szakosított ellátás</w:t>
      </w:r>
      <w:r>
        <w:rPr>
          <w:rFonts w:ascii="Times New Roman" w:hAnsi="Times New Roman" w:cs="Times New Roman"/>
          <w:color w:val="000000"/>
          <w:szCs w:val="24"/>
        </w:rPr>
        <w:t>: nincs</w:t>
      </w:r>
    </w:p>
    <w:p w:rsidR="00E92ACF" w:rsidRDefault="00E92ACF">
      <w:pPr>
        <w:pStyle w:val="Cmsor9"/>
        <w:rPr>
          <w:rFonts w:ascii="Times New Roman" w:hAnsi="Times New Roman" w:cs="Times New Roman"/>
          <w:color w:val="000000"/>
          <w:szCs w:val="24"/>
        </w:rPr>
      </w:pPr>
      <w:r>
        <w:rPr>
          <w:rFonts w:ascii="Times New Roman" w:hAnsi="Times New Roman" w:cs="Times New Roman"/>
          <w:b/>
          <w:bCs/>
          <w:color w:val="000000"/>
          <w:szCs w:val="24"/>
        </w:rPr>
        <w:t>Gyermekellátás (az 1997- es évi XXXI.tv. szerint)</w:t>
      </w:r>
    </w:p>
    <w:p w:rsidR="00E92ACF" w:rsidRDefault="00E92ACF">
      <w:pPr>
        <w:pStyle w:val="Cmsor9"/>
        <w:numPr>
          <w:ilvl w:val="0"/>
          <w:numId w:val="4"/>
        </w:numPr>
        <w:spacing w:before="0" w:after="0"/>
        <w:rPr>
          <w:rFonts w:ascii="Times New Roman" w:hAnsi="Times New Roman" w:cs="Times New Roman"/>
          <w:color w:val="000000"/>
          <w:szCs w:val="24"/>
        </w:rPr>
      </w:pPr>
      <w:r>
        <w:rPr>
          <w:rFonts w:ascii="Times New Roman" w:hAnsi="Times New Roman" w:cs="Times New Roman"/>
          <w:color w:val="000000"/>
          <w:szCs w:val="24"/>
        </w:rPr>
        <w:t>Védelembe vétel: 11</w:t>
      </w:r>
    </w:p>
    <w:p w:rsidR="00E92ACF" w:rsidRDefault="00E92ACF">
      <w:pPr>
        <w:pStyle w:val="Cmsor9"/>
        <w:numPr>
          <w:ilvl w:val="0"/>
          <w:numId w:val="4"/>
        </w:numPr>
        <w:spacing w:before="0" w:after="0"/>
        <w:rPr>
          <w:rFonts w:ascii="Times New Roman" w:hAnsi="Times New Roman" w:cs="Times New Roman"/>
          <w:color w:val="000000"/>
          <w:szCs w:val="24"/>
        </w:rPr>
      </w:pPr>
      <w:r>
        <w:rPr>
          <w:rFonts w:ascii="Times New Roman" w:hAnsi="Times New Roman" w:cs="Times New Roman"/>
          <w:color w:val="000000"/>
          <w:szCs w:val="24"/>
        </w:rPr>
        <w:t>Ideiglenes elhelyezés: 2</w:t>
      </w:r>
    </w:p>
    <w:p w:rsidR="00E92ACF" w:rsidRDefault="00E92ACF">
      <w:pPr>
        <w:pStyle w:val="Cmsor9"/>
        <w:numPr>
          <w:ilvl w:val="0"/>
          <w:numId w:val="4"/>
        </w:numPr>
        <w:spacing w:before="0" w:after="0"/>
        <w:rPr>
          <w:rFonts w:ascii="Times New Roman" w:hAnsi="Times New Roman" w:cs="Times New Roman"/>
          <w:color w:val="000000"/>
          <w:szCs w:val="24"/>
        </w:rPr>
      </w:pPr>
      <w:r>
        <w:rPr>
          <w:rFonts w:ascii="Times New Roman" w:hAnsi="Times New Roman" w:cs="Times New Roman"/>
          <w:color w:val="000000"/>
          <w:szCs w:val="24"/>
        </w:rPr>
        <w:t>tartós / átmeneti nevelésbe vétel /: 36</w:t>
      </w:r>
    </w:p>
    <w:p w:rsidR="00E92ACF" w:rsidRDefault="00E92ACF">
      <w:pPr>
        <w:pStyle w:val="Cmsor9"/>
        <w:numPr>
          <w:ilvl w:val="0"/>
          <w:numId w:val="4"/>
        </w:numPr>
        <w:spacing w:before="0" w:after="0"/>
        <w:rPr>
          <w:rFonts w:ascii="Times New Roman" w:hAnsi="Times New Roman" w:cs="Times New Roman"/>
          <w:color w:val="000000"/>
          <w:szCs w:val="24"/>
        </w:rPr>
      </w:pPr>
      <w:r>
        <w:rPr>
          <w:rFonts w:ascii="Times New Roman" w:hAnsi="Times New Roman" w:cs="Times New Roman"/>
          <w:color w:val="000000"/>
          <w:szCs w:val="24"/>
        </w:rPr>
        <w:t>Rendszeres gyermekvédelmi kedvezmény: 572</w:t>
      </w:r>
    </w:p>
    <w:p w:rsidR="00E92ACF" w:rsidRDefault="00E92ACF">
      <w:pPr>
        <w:pStyle w:val="Cmsor9"/>
        <w:numPr>
          <w:ilvl w:val="0"/>
          <w:numId w:val="4"/>
        </w:numPr>
        <w:spacing w:before="0" w:after="0"/>
        <w:rPr>
          <w:rFonts w:ascii="Times New Roman" w:hAnsi="Times New Roman" w:cs="Times New Roman"/>
          <w:color w:val="000000"/>
          <w:szCs w:val="24"/>
        </w:rPr>
      </w:pPr>
      <w:r>
        <w:rPr>
          <w:rFonts w:ascii="Times New Roman" w:hAnsi="Times New Roman" w:cs="Times New Roman"/>
          <w:color w:val="000000"/>
          <w:szCs w:val="24"/>
        </w:rPr>
        <w:t>Óvodáztatási támogatás: 21</w:t>
      </w:r>
    </w:p>
    <w:p w:rsidR="00E92ACF" w:rsidRDefault="00E92ACF">
      <w:pPr>
        <w:pStyle w:val="Cmsor9"/>
        <w:numPr>
          <w:ilvl w:val="0"/>
          <w:numId w:val="4"/>
        </w:numPr>
        <w:spacing w:before="0" w:after="0"/>
        <w:rPr>
          <w:rFonts w:ascii="Times New Roman" w:hAnsi="Times New Roman" w:cs="Times New Roman"/>
          <w:color w:val="000000"/>
          <w:szCs w:val="24"/>
        </w:rPr>
      </w:pPr>
      <w:r>
        <w:rPr>
          <w:rFonts w:ascii="Times New Roman" w:hAnsi="Times New Roman" w:cs="Times New Roman"/>
          <w:color w:val="000000"/>
          <w:szCs w:val="24"/>
        </w:rPr>
        <w:t>Rendkívüli gyermekvédelmi támogatás: 576</w:t>
      </w:r>
    </w:p>
    <w:p w:rsidR="00E92ACF" w:rsidRDefault="00E92ACF">
      <w:pPr>
        <w:pStyle w:val="Cmsor9"/>
        <w:rPr>
          <w:rFonts w:ascii="Times New Roman" w:hAnsi="Times New Roman" w:cs="Times New Roman"/>
          <w:color w:val="000000"/>
          <w:szCs w:val="24"/>
        </w:rPr>
      </w:pPr>
    </w:p>
    <w:p w:rsidR="00E92ACF" w:rsidRDefault="00E92ACF">
      <w:pPr>
        <w:pStyle w:val="Cmsor9"/>
        <w:rPr>
          <w:rFonts w:ascii="Times New Roman" w:hAnsi="Times New Roman" w:cs="Times New Roman"/>
          <w:color w:val="000000"/>
          <w:szCs w:val="24"/>
        </w:rPr>
      </w:pPr>
      <w:r>
        <w:rPr>
          <w:rFonts w:ascii="Times New Roman" w:hAnsi="Times New Roman" w:cs="Times New Roman"/>
          <w:b/>
          <w:color w:val="000000"/>
          <w:szCs w:val="24"/>
        </w:rPr>
        <w:t xml:space="preserve"> A  Családsegítő Szolgálat adata </w:t>
      </w:r>
    </w:p>
    <w:p w:rsidR="00E92ACF" w:rsidRDefault="00E92ACF">
      <w:pPr>
        <w:pStyle w:val="Cmsor9"/>
        <w:rPr>
          <w:rFonts w:ascii="Times New Roman" w:hAnsi="Times New Roman" w:cs="Times New Roman"/>
          <w:color w:val="000000"/>
          <w:szCs w:val="24"/>
        </w:rPr>
      </w:pPr>
      <w:r>
        <w:rPr>
          <w:rFonts w:ascii="Times New Roman" w:hAnsi="Times New Roman" w:cs="Times New Roman"/>
          <w:color w:val="000000"/>
          <w:szCs w:val="24"/>
        </w:rPr>
        <w:t>Tevékenységét a Szt. 64 §(1) bek. szerint végzi, miszerint a családsegítés a szociális, vagy mentálhigiénés problémák, illetve egyéb krízishelyzet miatt segítségre szoruló személyek, családok számára az ilyen helyzethez vezető okok megelőzése, a krízishelyzet megszüntetése, valamint az életvezetési képesség megőrzése céljából nyújtott szolgáltatás.</w:t>
      </w:r>
    </w:p>
    <w:p w:rsidR="00E92ACF" w:rsidRDefault="00E92ACF">
      <w:pPr>
        <w:pStyle w:val="Cmsor9"/>
        <w:rPr>
          <w:rFonts w:ascii="Times New Roman" w:hAnsi="Times New Roman" w:cs="Times New Roman"/>
          <w:b/>
          <w:bCs/>
          <w:color w:val="000000"/>
          <w:szCs w:val="24"/>
        </w:rPr>
      </w:pPr>
      <w:r>
        <w:rPr>
          <w:rFonts w:ascii="Times New Roman" w:hAnsi="Times New Roman" w:cs="Times New Roman"/>
          <w:color w:val="000000"/>
          <w:szCs w:val="24"/>
        </w:rPr>
        <w:t>Családsegítő Szolgálatnál megjelenő kliensek száma (2011): 1894 fő</w:t>
      </w:r>
    </w:p>
    <w:p w:rsidR="00E92ACF" w:rsidRDefault="00E92ACF">
      <w:pPr>
        <w:pStyle w:val="Cmsor9"/>
        <w:rPr>
          <w:rFonts w:ascii="Times New Roman" w:hAnsi="Times New Roman" w:cs="Times New Roman"/>
          <w:szCs w:val="24"/>
        </w:rPr>
      </w:pPr>
      <w:r>
        <w:rPr>
          <w:rFonts w:ascii="Times New Roman" w:hAnsi="Times New Roman" w:cs="Times New Roman"/>
          <w:b/>
          <w:bCs/>
          <w:color w:val="000000"/>
          <w:szCs w:val="24"/>
        </w:rPr>
        <w:t xml:space="preserve"> Szolgáltatást igénybe vevők száma nem és korcsoport szerint:</w:t>
      </w:r>
    </w:p>
    <w:tbl>
      <w:tblPr>
        <w:tblW w:w="0" w:type="auto"/>
        <w:tblInd w:w="70" w:type="dxa"/>
        <w:tblLayout w:type="fixed"/>
        <w:tblLook w:val="0000" w:firstRow="0" w:lastRow="0" w:firstColumn="0" w:lastColumn="0" w:noHBand="0" w:noVBand="0"/>
      </w:tblPr>
      <w:tblGrid>
        <w:gridCol w:w="1980"/>
        <w:gridCol w:w="2389"/>
      </w:tblGrid>
      <w:tr w:rsidR="00E92ACF">
        <w:tc>
          <w:tcPr>
            <w:tcW w:w="1980"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6 éves és fiatalabb</w:t>
            </w: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rPr>
            </w:pPr>
            <w:r>
              <w:rPr>
                <w:rFonts w:cs="Times New Roman"/>
              </w:rPr>
              <w:t>0 fő</w:t>
            </w:r>
          </w:p>
        </w:tc>
      </w:tr>
      <w:tr w:rsidR="00E92ACF">
        <w:tc>
          <w:tcPr>
            <w:tcW w:w="1980"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14-17 éves</w:t>
            </w: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rPr>
            </w:pPr>
            <w:r>
              <w:rPr>
                <w:rFonts w:cs="Times New Roman"/>
              </w:rPr>
              <w:t>ffi: 6, nő: 5</w:t>
            </w:r>
          </w:p>
        </w:tc>
      </w:tr>
      <w:tr w:rsidR="00E92ACF">
        <w:tc>
          <w:tcPr>
            <w:tcW w:w="1980"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18-34 éves</w:t>
            </w: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rPr>
            </w:pPr>
            <w:r>
              <w:rPr>
                <w:rFonts w:cs="Times New Roman"/>
              </w:rPr>
              <w:t>ffi: 26, nő: 64</w:t>
            </w:r>
          </w:p>
        </w:tc>
      </w:tr>
      <w:tr w:rsidR="00E92ACF">
        <w:tc>
          <w:tcPr>
            <w:tcW w:w="1980"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35-49 éves</w:t>
            </w: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rPr>
            </w:pPr>
            <w:r>
              <w:rPr>
                <w:rFonts w:cs="Times New Roman"/>
              </w:rPr>
              <w:t>ffi: 48, nő: 71</w:t>
            </w:r>
          </w:p>
        </w:tc>
      </w:tr>
      <w:tr w:rsidR="00E92ACF">
        <w:tc>
          <w:tcPr>
            <w:tcW w:w="1980"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50-61 éves</w:t>
            </w: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rPr>
            </w:pPr>
            <w:r>
              <w:rPr>
                <w:rFonts w:cs="Times New Roman"/>
              </w:rPr>
              <w:t>ffi: 44, nő: 90</w:t>
            </w:r>
          </w:p>
        </w:tc>
      </w:tr>
      <w:tr w:rsidR="00E92ACF">
        <w:tc>
          <w:tcPr>
            <w:tcW w:w="1980"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62 éves és idősebb</w:t>
            </w: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b/>
                <w:bCs/>
                <w:color w:val="000000"/>
              </w:rPr>
            </w:pPr>
            <w:r>
              <w:rPr>
                <w:rFonts w:cs="Times New Roman"/>
              </w:rPr>
              <w:t>ffi: 8, nő: 61</w:t>
            </w:r>
          </w:p>
        </w:tc>
      </w:tr>
    </w:tbl>
    <w:p w:rsidR="00E92ACF" w:rsidRDefault="00E92ACF">
      <w:pPr>
        <w:pStyle w:val="Cmsor9"/>
        <w:rPr>
          <w:rFonts w:ascii="Times New Roman" w:hAnsi="Times New Roman" w:cs="Times New Roman"/>
          <w:szCs w:val="24"/>
        </w:rPr>
      </w:pPr>
      <w:r>
        <w:rPr>
          <w:rFonts w:ascii="Times New Roman" w:hAnsi="Times New Roman" w:cs="Times New Roman"/>
          <w:b/>
          <w:bCs/>
          <w:color w:val="000000"/>
          <w:szCs w:val="24"/>
        </w:rPr>
        <w:t>Gazdasági aktivitás szerinti bontás:</w:t>
      </w:r>
    </w:p>
    <w:tbl>
      <w:tblPr>
        <w:tblW w:w="0" w:type="auto"/>
        <w:tblInd w:w="40" w:type="dxa"/>
        <w:tblLayout w:type="fixed"/>
        <w:tblLook w:val="0000" w:firstRow="0" w:lastRow="0" w:firstColumn="0" w:lastColumn="0" w:noHBand="0" w:noVBand="0"/>
      </w:tblPr>
      <w:tblGrid>
        <w:gridCol w:w="2040"/>
        <w:gridCol w:w="2359"/>
      </w:tblGrid>
      <w:tr w:rsidR="00E92ACF">
        <w:tc>
          <w:tcPr>
            <w:tcW w:w="2040"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lastRenderedPageBreak/>
              <w:t>Aktív kereső</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rPr>
            </w:pPr>
            <w:r>
              <w:rPr>
                <w:rFonts w:cs="Times New Roman"/>
              </w:rPr>
              <w:t>44</w:t>
            </w:r>
          </w:p>
        </w:tc>
      </w:tr>
      <w:tr w:rsidR="00E92ACF">
        <w:tc>
          <w:tcPr>
            <w:tcW w:w="2040"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Álláskereső</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rPr>
            </w:pPr>
            <w:r>
              <w:rPr>
                <w:rFonts w:cs="Times New Roman"/>
              </w:rPr>
              <w:t>222</w:t>
            </w:r>
          </w:p>
        </w:tc>
      </w:tr>
      <w:tr w:rsidR="00E92ACF">
        <w:tc>
          <w:tcPr>
            <w:tcW w:w="2040"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Inaktív</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rPr>
            </w:pPr>
            <w:r>
              <w:rPr>
                <w:rFonts w:cs="Times New Roman"/>
              </w:rPr>
              <w:t>135</w:t>
            </w:r>
          </w:p>
        </w:tc>
      </w:tr>
      <w:tr w:rsidR="00E92ACF">
        <w:tc>
          <w:tcPr>
            <w:tcW w:w="2040"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Eltartott</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b/>
                <w:bCs/>
                <w:color w:val="000000"/>
              </w:rPr>
            </w:pPr>
            <w:r>
              <w:rPr>
                <w:rFonts w:cs="Times New Roman"/>
              </w:rPr>
              <w:t>23</w:t>
            </w:r>
          </w:p>
        </w:tc>
      </w:tr>
    </w:tbl>
    <w:p w:rsidR="00E92ACF" w:rsidRDefault="00E92ACF">
      <w:pPr>
        <w:pStyle w:val="Cmsor9"/>
        <w:rPr>
          <w:rFonts w:ascii="Times New Roman" w:hAnsi="Times New Roman" w:cs="Times New Roman"/>
          <w:szCs w:val="24"/>
        </w:rPr>
      </w:pPr>
      <w:r>
        <w:rPr>
          <w:rFonts w:ascii="Times New Roman" w:hAnsi="Times New Roman" w:cs="Times New Roman"/>
          <w:b/>
          <w:bCs/>
          <w:color w:val="000000"/>
          <w:szCs w:val="24"/>
        </w:rPr>
        <w:t>A szolgáltatást igénybe vevők hozott problémái:</w:t>
      </w:r>
    </w:p>
    <w:tbl>
      <w:tblPr>
        <w:tblW w:w="0" w:type="auto"/>
        <w:tblInd w:w="40" w:type="dxa"/>
        <w:tblLayout w:type="fixed"/>
        <w:tblLook w:val="0000" w:firstRow="0" w:lastRow="0" w:firstColumn="0" w:lastColumn="0" w:noHBand="0" w:noVBand="0"/>
      </w:tblPr>
      <w:tblGrid>
        <w:gridCol w:w="2850"/>
        <w:gridCol w:w="3675"/>
      </w:tblGrid>
      <w:tr w:rsidR="00E92ACF">
        <w:tc>
          <w:tcPr>
            <w:tcW w:w="2850"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Életviteli</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rPr>
            </w:pPr>
            <w:r>
              <w:rPr>
                <w:rFonts w:cs="Times New Roman"/>
              </w:rPr>
              <w:t>45</w:t>
            </w:r>
          </w:p>
        </w:tc>
      </w:tr>
      <w:tr w:rsidR="00E92ACF">
        <w:tc>
          <w:tcPr>
            <w:tcW w:w="2850"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Családi-kapcsolati</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rPr>
            </w:pPr>
            <w:r>
              <w:rPr>
                <w:rFonts w:cs="Times New Roman"/>
              </w:rPr>
              <w:t>10</w:t>
            </w:r>
          </w:p>
        </w:tc>
      </w:tr>
      <w:tr w:rsidR="00E92ACF">
        <w:tc>
          <w:tcPr>
            <w:tcW w:w="2850"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Családon belüli bántalmazás</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rPr>
            </w:pPr>
            <w:r>
              <w:rPr>
                <w:rFonts w:cs="Times New Roman"/>
              </w:rPr>
              <w:t>0</w:t>
            </w:r>
          </w:p>
        </w:tc>
      </w:tr>
      <w:tr w:rsidR="00E92ACF">
        <w:tc>
          <w:tcPr>
            <w:tcW w:w="2850"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Lelki-mentális</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rPr>
            </w:pPr>
            <w:r>
              <w:rPr>
                <w:rFonts w:cs="Times New Roman"/>
              </w:rPr>
              <w:t>32</w:t>
            </w:r>
          </w:p>
        </w:tc>
      </w:tr>
      <w:tr w:rsidR="00E92ACF">
        <w:tc>
          <w:tcPr>
            <w:tcW w:w="2850"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Gyermek-nevelési</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rPr>
            </w:pPr>
            <w:r>
              <w:rPr>
                <w:rFonts w:cs="Times New Roman"/>
              </w:rPr>
              <w:t>13</w:t>
            </w:r>
          </w:p>
        </w:tc>
      </w:tr>
      <w:tr w:rsidR="00E92ACF">
        <w:trPr>
          <w:trHeight w:val="1134"/>
        </w:trPr>
        <w:tc>
          <w:tcPr>
            <w:tcW w:w="2850"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Anyagi (Az anyagi nehézségekkel</w:t>
            </w:r>
          </w:p>
          <w:p w:rsidR="00E92ACF" w:rsidRDefault="00E92ACF">
            <w:pPr>
              <w:pStyle w:val="Szvegtrzs"/>
              <w:rPr>
                <w:rFonts w:cs="Times New Roman"/>
              </w:rPr>
            </w:pPr>
            <w:r>
              <w:rPr>
                <w:rFonts w:cs="Times New Roman"/>
              </w:rPr>
              <w:t>küzdőknek a segélykérelem</w:t>
            </w:r>
          </w:p>
          <w:p w:rsidR="00E92ACF" w:rsidRDefault="00E92ACF">
            <w:pPr>
              <w:pStyle w:val="Szvegtrzs"/>
              <w:rPr>
                <w:rFonts w:cs="Times New Roman"/>
              </w:rPr>
            </w:pPr>
            <w:r>
              <w:rPr>
                <w:rFonts w:cs="Times New Roman"/>
              </w:rPr>
              <w:t>kitöltésében tudnak segíteni)</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rPr>
            </w:pPr>
            <w:r>
              <w:rPr>
                <w:rFonts w:cs="Times New Roman"/>
              </w:rPr>
              <w:t>420</w:t>
            </w:r>
          </w:p>
        </w:tc>
      </w:tr>
      <w:tr w:rsidR="00E92ACF">
        <w:tc>
          <w:tcPr>
            <w:tcW w:w="2850"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Foglalkoztatással kapcsolatos</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rPr>
            </w:pPr>
            <w:r>
              <w:rPr>
                <w:rFonts w:cs="Times New Roman"/>
              </w:rPr>
              <w:t>126</w:t>
            </w:r>
          </w:p>
        </w:tc>
      </w:tr>
      <w:tr w:rsidR="00E92ACF">
        <w:trPr>
          <w:trHeight w:val="667"/>
        </w:trPr>
        <w:tc>
          <w:tcPr>
            <w:tcW w:w="2850"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Egészségkárosodás</w:t>
            </w:r>
          </w:p>
          <w:p w:rsidR="00E92ACF" w:rsidRDefault="00E92ACF">
            <w:pPr>
              <w:pStyle w:val="Szvegtrzs"/>
              <w:rPr>
                <w:rFonts w:cs="Times New Roman"/>
              </w:rPr>
            </w:pPr>
            <w:r>
              <w:rPr>
                <w:rFonts w:cs="Times New Roman"/>
              </w:rPr>
              <w:t>következménye</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rPr>
            </w:pPr>
            <w:r>
              <w:rPr>
                <w:rFonts w:cs="Times New Roman"/>
              </w:rPr>
              <w:t>59</w:t>
            </w:r>
          </w:p>
        </w:tc>
      </w:tr>
      <w:tr w:rsidR="00E92ACF">
        <w:tc>
          <w:tcPr>
            <w:tcW w:w="2850"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Ügyintézéshez segítségkérés</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rPr>
            </w:pPr>
            <w:r>
              <w:rPr>
                <w:rFonts w:cs="Times New Roman"/>
              </w:rPr>
              <w:t>199</w:t>
            </w:r>
          </w:p>
        </w:tc>
      </w:tr>
      <w:tr w:rsidR="00E92ACF">
        <w:tc>
          <w:tcPr>
            <w:tcW w:w="2850"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(Pl:méltányossági nyugdíjemeléshez, nyugdíjazáshoz, családtámogatások és árvaellátás igényléséhez, gyámhivatal felé gondnoki elszámoláshoz, egy-egy hivatalos levél megírásához, részletfizetési kérelemhez a TIGÁZ és az ELMÜ felé.</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snapToGrid w:val="0"/>
              <w:rPr>
                <w:rFonts w:cs="Times New Roman"/>
              </w:rPr>
            </w:pPr>
          </w:p>
        </w:tc>
      </w:tr>
      <w:tr w:rsidR="00E92ACF">
        <w:tc>
          <w:tcPr>
            <w:tcW w:w="2850"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Információkérés</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rPr>
            </w:pPr>
            <w:r>
              <w:rPr>
                <w:rFonts w:cs="Times New Roman"/>
              </w:rPr>
              <w:t>137</w:t>
            </w:r>
          </w:p>
        </w:tc>
      </w:tr>
      <w:tr w:rsidR="00E92ACF">
        <w:tc>
          <w:tcPr>
            <w:tcW w:w="2850"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 xml:space="preserve">Egyéb </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pPr>
            <w:r>
              <w:rPr>
                <w:rFonts w:cs="Times New Roman"/>
              </w:rPr>
              <w:t>0</w:t>
            </w:r>
          </w:p>
        </w:tc>
      </w:tr>
    </w:tbl>
    <w:p w:rsidR="00E92ACF" w:rsidRDefault="00E92ACF">
      <w:pPr>
        <w:pStyle w:val="Cmsor9"/>
        <w:rPr>
          <w:rFonts w:ascii="Times New Roman" w:hAnsi="Times New Roman"/>
          <w:szCs w:val="24"/>
        </w:rPr>
      </w:pPr>
    </w:p>
    <w:p w:rsidR="00E92ACF" w:rsidRDefault="00E92ACF">
      <w:pPr>
        <w:pStyle w:val="Cmsor9"/>
        <w:rPr>
          <w:rFonts w:ascii="Times New Roman" w:hAnsi="Times New Roman" w:cs="Times New Roman"/>
          <w:color w:val="000000"/>
          <w:szCs w:val="24"/>
        </w:rPr>
      </w:pPr>
      <w:r>
        <w:rPr>
          <w:rFonts w:ascii="Times New Roman" w:hAnsi="Times New Roman" w:cs="Times New Roman"/>
          <w:color w:val="000000"/>
          <w:szCs w:val="24"/>
        </w:rPr>
        <w:lastRenderedPageBreak/>
        <w:t>A Családsegítő Szolgálatot a forgalmi napló adatai szerint 2011 évben 1894 fő kereste fel.</w:t>
      </w:r>
    </w:p>
    <w:p w:rsidR="00E92ACF" w:rsidRDefault="00E92ACF">
      <w:pPr>
        <w:pStyle w:val="Cmsor9"/>
        <w:rPr>
          <w:rFonts w:ascii="Times New Roman" w:hAnsi="Times New Roman" w:cs="Times New Roman"/>
          <w:color w:val="000000"/>
          <w:szCs w:val="24"/>
        </w:rPr>
      </w:pPr>
      <w:r>
        <w:rPr>
          <w:rFonts w:ascii="Times New Roman" w:hAnsi="Times New Roman" w:cs="Times New Roman"/>
          <w:color w:val="000000"/>
          <w:szCs w:val="24"/>
        </w:rPr>
        <w:t>A szolgáltatást döntően az aktív korúak, a 18-  61 éves korosztály és elsősorban nők, valamint a család összetétele szerint pedig gyermekes családok vették igénybe. Leginkább az ügyintézésekben kérnek segítséget. Jellemző a településekre, hogy a közösség is, és a családok is meglehetősen zártak, a problémáikkal nem szívesen fordulnak segítő intézményekhez, szervezetekhez, amíg lehet, mindent megpróbálnak a falakon belül megoldani. A megkeresések fele-fele arányban jönnek a jelzőrendszertől, és az ügyfelektől. Az „ őslakos „ roma családokkal kiegyensúlyozott kapcsolata van a családsegítőnek, a betelepülő roma családokkal inkább a gyermekjóléti szolgálat tart kapcsolatot, az idénymunkára érkező családokról semmilyen adatuk nincs és semmilyen kapcsolatba nem kerülnek velük.</w:t>
      </w:r>
    </w:p>
    <w:p w:rsidR="00E92ACF" w:rsidRDefault="00E92ACF">
      <w:pPr>
        <w:rPr>
          <w:rFonts w:cs="Times New Roman"/>
          <w:color w:val="000000"/>
        </w:rPr>
      </w:pPr>
    </w:p>
    <w:p w:rsidR="00E92ACF" w:rsidRDefault="00E92ACF">
      <w:pPr>
        <w:pStyle w:val="Szvegtrzs"/>
        <w:rPr>
          <w:rFonts w:cs="Times New Roman"/>
        </w:rPr>
      </w:pPr>
      <w:r>
        <w:rPr>
          <w:rFonts w:cs="Times New Roman"/>
          <w:b/>
          <w:bCs/>
          <w:i/>
          <w:iCs/>
        </w:rPr>
        <w:t xml:space="preserve">Dömsöd Nagyközség szociális szolgáltatásszervezési koncepciójához 2012 novemberében kérdőívek által mérte  fel a Családsegítő szolgálat  lakosság igényeit,  véleményét a helyi szociális szolgáltatásokkal kapcsolatban.  24 férfi és 69 nő válaszolt a kérdéseikre. </w:t>
      </w:r>
    </w:p>
    <w:p w:rsidR="00E92ACF" w:rsidRDefault="00E92ACF">
      <w:pPr>
        <w:pStyle w:val="Szvegtrzs"/>
        <w:rPr>
          <w:rFonts w:cs="Times New Roman"/>
        </w:rPr>
      </w:pPr>
      <w:r>
        <w:rPr>
          <w:rFonts w:cs="Times New Roman"/>
        </w:rPr>
        <w:t xml:space="preserve">46, 2 % - a válaszadóknak munkaviszonyban állt. 50, 5 % nem rendelkezik munkaviszonnyal, azonban ide sorolhatók a nyugdíjasok is. </w:t>
      </w:r>
    </w:p>
    <w:p w:rsidR="00E92ACF" w:rsidRDefault="00E92ACF">
      <w:pPr>
        <w:pStyle w:val="Szvegtrzs"/>
        <w:rPr>
          <w:rFonts w:cs="Times New Roman"/>
        </w:rPr>
      </w:pPr>
      <w:r>
        <w:rPr>
          <w:rFonts w:cs="Times New Roman"/>
        </w:rPr>
        <w:t xml:space="preserve">A válaszadók 37 % -nak közüzemi tartozása van. A tartozások 6ezer forinttól 10. millió forintig terjednek. Arra a kérdésre, hogy hogyan ítéli meg az anyagi helyzetét a válaszadók 39, 7 % - a úgy válaszolt, hogy a napi kiadások kifizetése is gondot okoz.  45, 7 % pénzintézeti kölcsön miatt van eladósodva. </w:t>
      </w:r>
    </w:p>
    <w:p w:rsidR="00E92ACF" w:rsidRDefault="00E92ACF">
      <w:pPr>
        <w:pStyle w:val="Szvegtrzs"/>
        <w:rPr>
          <w:rFonts w:cs="Times New Roman"/>
        </w:rPr>
      </w:pPr>
      <w:r>
        <w:rPr>
          <w:rFonts w:cs="Times New Roman"/>
        </w:rPr>
        <w:t xml:space="preserve">Probléma esetén hogy hova fordulhatnak segítségért a válaszadók 15% - a az önkormányzatot, 18,2 % - a pedig a Családsegítő Szolgálatot jelölte meg. </w:t>
      </w:r>
    </w:p>
    <w:p w:rsidR="00E92ACF" w:rsidRDefault="00E92ACF">
      <w:pPr>
        <w:pStyle w:val="Szvegtrzs"/>
        <w:rPr>
          <w:rFonts w:cs="Times New Roman"/>
        </w:rPr>
      </w:pPr>
      <w:r>
        <w:rPr>
          <w:rFonts w:cs="Times New Roman"/>
        </w:rPr>
        <w:t xml:space="preserve">Ezzel az önkormányzat és a családsegítő  megelőzi a barátokat, a szomszédokat, az egyházat, a civil szervezeteket, és a munkahelyeket. </w:t>
      </w:r>
    </w:p>
    <w:p w:rsidR="00E92ACF" w:rsidRDefault="00E92ACF">
      <w:pPr>
        <w:pStyle w:val="Szvegtrzs"/>
        <w:rPr>
          <w:rFonts w:cs="Times New Roman"/>
        </w:rPr>
      </w:pPr>
    </w:p>
    <w:p w:rsidR="00E92ACF" w:rsidRDefault="00E92ACF">
      <w:pPr>
        <w:pStyle w:val="Szvegtrzs"/>
        <w:rPr>
          <w:rFonts w:cs="Times New Roman"/>
          <w:b/>
          <w:bCs/>
          <w:color w:val="000000"/>
        </w:rPr>
      </w:pPr>
      <w:r>
        <w:rPr>
          <w:rFonts w:cs="Times New Roman"/>
          <w:color w:val="000000"/>
        </w:rPr>
        <w:t>A megkérdezettek az alábbi</w:t>
      </w:r>
      <w:r>
        <w:rPr>
          <w:rFonts w:cs="Times New Roman"/>
          <w:b/>
          <w:bCs/>
          <w:color w:val="000000"/>
        </w:rPr>
        <w:t xml:space="preserve"> </w:t>
      </w:r>
      <w:r>
        <w:rPr>
          <w:rFonts w:cs="Times New Roman"/>
          <w:b/>
          <w:bCs/>
          <w:color w:val="000000"/>
          <w:u w:val="single"/>
        </w:rPr>
        <w:t>ellátási formák bevezetését</w:t>
      </w:r>
      <w:r>
        <w:rPr>
          <w:rFonts w:cs="Times New Roman"/>
          <w:b/>
          <w:bCs/>
          <w:color w:val="000000"/>
        </w:rPr>
        <w:t xml:space="preserve"> </w:t>
      </w:r>
      <w:r>
        <w:rPr>
          <w:rFonts w:cs="Times New Roman"/>
          <w:color w:val="000000"/>
        </w:rPr>
        <w:t>javasolták:</w:t>
      </w:r>
    </w:p>
    <w:p w:rsidR="00E92ACF" w:rsidRDefault="00E92ACF">
      <w:pPr>
        <w:pStyle w:val="Szvegtrzs"/>
        <w:rPr>
          <w:rFonts w:cs="Times New Roman"/>
        </w:rPr>
      </w:pPr>
      <w:r>
        <w:rPr>
          <w:rFonts w:cs="Times New Roman"/>
          <w:b/>
          <w:bCs/>
          <w:color w:val="000000"/>
        </w:rPr>
        <w:t xml:space="preserve">- </w:t>
      </w:r>
      <w:r>
        <w:rPr>
          <w:rFonts w:cs="Times New Roman"/>
          <w:color w:val="000000"/>
        </w:rPr>
        <w:t>munkahelyek létesítése, otthon végezhető munka</w:t>
      </w:r>
    </w:p>
    <w:p w:rsidR="00E92ACF" w:rsidRDefault="00E92ACF">
      <w:pPr>
        <w:pStyle w:val="Szvegtrzs"/>
        <w:rPr>
          <w:rFonts w:cs="Times New Roman"/>
        </w:rPr>
      </w:pPr>
      <w:r>
        <w:rPr>
          <w:rFonts w:cs="Times New Roman"/>
        </w:rPr>
        <w:t>- alacsonyabb adó a vállalkozásoknak</w:t>
      </w:r>
    </w:p>
    <w:p w:rsidR="00E92ACF" w:rsidRDefault="00E92ACF">
      <w:pPr>
        <w:pStyle w:val="Szvegtrzs"/>
        <w:rPr>
          <w:rFonts w:cs="Times New Roman"/>
        </w:rPr>
      </w:pPr>
      <w:r>
        <w:rPr>
          <w:rFonts w:cs="Times New Roman"/>
        </w:rPr>
        <w:t>- azonnali segélyek</w:t>
      </w:r>
    </w:p>
    <w:p w:rsidR="00E92ACF" w:rsidRDefault="00E92ACF">
      <w:pPr>
        <w:pStyle w:val="Szvegtrzs"/>
        <w:rPr>
          <w:rFonts w:cs="Times New Roman"/>
        </w:rPr>
      </w:pPr>
      <w:r>
        <w:rPr>
          <w:rFonts w:cs="Times New Roman"/>
        </w:rPr>
        <w:t>- szociális boltok létrehozása</w:t>
      </w:r>
    </w:p>
    <w:p w:rsidR="00E92ACF" w:rsidRDefault="00E92ACF">
      <w:pPr>
        <w:pStyle w:val="Szvegtrzs"/>
        <w:rPr>
          <w:rFonts w:cs="Times New Roman"/>
        </w:rPr>
      </w:pPr>
      <w:r>
        <w:rPr>
          <w:rFonts w:cs="Times New Roman"/>
        </w:rPr>
        <w:t>- bölcsőde, idősek klubja létrehozása</w:t>
      </w:r>
    </w:p>
    <w:p w:rsidR="00E92ACF" w:rsidRDefault="00E92ACF">
      <w:pPr>
        <w:pStyle w:val="Szvegtrzs"/>
        <w:rPr>
          <w:rFonts w:cs="Times New Roman"/>
        </w:rPr>
      </w:pPr>
      <w:r>
        <w:rPr>
          <w:rFonts w:cs="Times New Roman"/>
        </w:rPr>
        <w:t>- szociális lakásprogram</w:t>
      </w:r>
    </w:p>
    <w:p w:rsidR="00E92ACF" w:rsidRDefault="00E92ACF">
      <w:pPr>
        <w:pStyle w:val="Szvegtrzs"/>
        <w:rPr>
          <w:rFonts w:cs="Times New Roman"/>
        </w:rPr>
      </w:pPr>
      <w:r>
        <w:rPr>
          <w:rFonts w:cs="Times New Roman"/>
        </w:rPr>
        <w:t>- idősek rendszeres látogatása</w:t>
      </w:r>
    </w:p>
    <w:p w:rsidR="00E92ACF" w:rsidRDefault="00E92ACF">
      <w:pPr>
        <w:pStyle w:val="Szvegtrzs"/>
        <w:rPr>
          <w:rFonts w:cs="Times New Roman"/>
        </w:rPr>
      </w:pPr>
    </w:p>
    <w:p w:rsidR="00E92ACF" w:rsidRDefault="00E92ACF">
      <w:pPr>
        <w:pStyle w:val="Szvegtrzs"/>
        <w:rPr>
          <w:rFonts w:cs="Times New Roman"/>
        </w:rPr>
      </w:pPr>
      <w:r>
        <w:rPr>
          <w:rFonts w:cs="Times New Roman"/>
          <w:color w:val="000000"/>
        </w:rPr>
        <w:t xml:space="preserve">A megkérdezettek az alábbi javaslatokat tették </w:t>
      </w:r>
      <w:r>
        <w:rPr>
          <w:rFonts w:cs="Times New Roman"/>
          <w:b/>
          <w:bCs/>
          <w:color w:val="000000"/>
        </w:rPr>
        <w:t xml:space="preserve"> </w:t>
      </w:r>
      <w:r>
        <w:rPr>
          <w:rFonts w:cs="Times New Roman"/>
          <w:b/>
          <w:bCs/>
          <w:color w:val="000000"/>
          <w:u w:val="single"/>
        </w:rPr>
        <w:t>a rászorulók segítésének hatékonyabbá</w:t>
      </w:r>
      <w:r>
        <w:rPr>
          <w:rFonts w:cs="Times New Roman"/>
          <w:b/>
          <w:bCs/>
          <w:color w:val="000000"/>
        </w:rPr>
        <w:t xml:space="preserve"> </w:t>
      </w:r>
      <w:r>
        <w:rPr>
          <w:rFonts w:cs="Times New Roman"/>
          <w:b/>
          <w:bCs/>
          <w:color w:val="000000"/>
          <w:u w:val="single"/>
        </w:rPr>
        <w:t>tételére:</w:t>
      </w:r>
    </w:p>
    <w:p w:rsidR="00E92ACF" w:rsidRDefault="00E92ACF">
      <w:pPr>
        <w:pStyle w:val="Szvegtrzs"/>
        <w:rPr>
          <w:rFonts w:cs="Times New Roman"/>
        </w:rPr>
      </w:pPr>
      <w:r>
        <w:rPr>
          <w:rFonts w:cs="Times New Roman"/>
        </w:rPr>
        <w:t>- több anyagi támogatás és a civil szervezetek bevonását javasolt.</w:t>
      </w:r>
    </w:p>
    <w:p w:rsidR="00E92ACF" w:rsidRDefault="00E92ACF">
      <w:pPr>
        <w:pStyle w:val="Szvegtrzs"/>
        <w:rPr>
          <w:rFonts w:cs="Times New Roman"/>
        </w:rPr>
      </w:pPr>
    </w:p>
    <w:p w:rsidR="00E92ACF" w:rsidRDefault="00E92ACF">
      <w:pPr>
        <w:pStyle w:val="Szvegtrzs"/>
        <w:rPr>
          <w:rFonts w:cs="Times New Roman"/>
          <w:color w:val="000000"/>
        </w:rPr>
      </w:pPr>
      <w:r>
        <w:rPr>
          <w:rFonts w:cs="Times New Roman"/>
          <w:color w:val="000000"/>
        </w:rPr>
        <w:lastRenderedPageBreak/>
        <w:t xml:space="preserve">A </w:t>
      </w:r>
      <w:r>
        <w:rPr>
          <w:rFonts w:cs="Times New Roman"/>
          <w:b/>
          <w:bCs/>
          <w:color w:val="000000"/>
          <w:u w:val="single"/>
        </w:rPr>
        <w:t>lakosság hogyan tudna segíteni a rászorulókon</w:t>
      </w:r>
      <w:r>
        <w:rPr>
          <w:rFonts w:cs="Times New Roman"/>
          <w:color w:val="000000"/>
        </w:rPr>
        <w:t xml:space="preserve">  kérdésre a válasz a következő volt:</w:t>
      </w:r>
    </w:p>
    <w:p w:rsidR="00E92ACF" w:rsidRDefault="00E92ACF">
      <w:pPr>
        <w:pStyle w:val="Szvegtrzs"/>
        <w:rPr>
          <w:rFonts w:cs="Times New Roman"/>
          <w:b/>
          <w:color w:val="000000"/>
        </w:rPr>
      </w:pPr>
      <w:r>
        <w:rPr>
          <w:rFonts w:cs="Times New Roman"/>
          <w:color w:val="000000"/>
        </w:rPr>
        <w:t xml:space="preserve"> - önkéntes munkával, minden évben legyen egy nap, amikor az emberek egymásnak segítenek / építkezés, fűnyírás, anyagbeszerzés .. / </w:t>
      </w:r>
    </w:p>
    <w:p w:rsidR="00E92ACF" w:rsidRDefault="00E92ACF">
      <w:pPr>
        <w:autoSpaceDE w:val="0"/>
        <w:spacing w:after="20"/>
        <w:ind w:firstLine="142"/>
      </w:pPr>
      <w:r>
        <w:rPr>
          <w:rFonts w:cs="Times New Roman"/>
          <w:b/>
          <w:color w:val="000000"/>
        </w:rPr>
        <w:t xml:space="preserve"> </w:t>
      </w:r>
    </w:p>
    <w:p w:rsidR="00E92ACF" w:rsidRDefault="00E92ACF">
      <w:pPr>
        <w:pStyle w:val="Cmsor1"/>
        <w:rPr>
          <w:rFonts w:cs="Times New Roman"/>
          <w:color w:val="000000"/>
          <w:sz w:val="24"/>
          <w:szCs w:val="24"/>
        </w:rPr>
      </w:pPr>
      <w:bookmarkStart w:id="21" w:name="_Toc359583395"/>
      <w:r>
        <w:rPr>
          <w:sz w:val="24"/>
          <w:szCs w:val="24"/>
        </w:rPr>
        <w:t>4. A gyermekek helyzete, esélyegyenlősége, gyermekszegénység</w:t>
      </w:r>
      <w:bookmarkEnd w:id="21"/>
    </w:p>
    <w:p w:rsidR="00E92ACF" w:rsidRDefault="00E92ACF">
      <w:pPr>
        <w:rPr>
          <w:rFonts w:cs="Times New Roman"/>
          <w:b/>
          <w:color w:val="000000"/>
        </w:rPr>
      </w:pPr>
    </w:p>
    <w:p w:rsidR="00E92ACF" w:rsidRDefault="00E92ACF">
      <w:pPr>
        <w:pStyle w:val="Szvegtrzs"/>
      </w:pPr>
    </w:p>
    <w:p w:rsidR="00E92ACF" w:rsidRDefault="00E92ACF">
      <w:pPr>
        <w:pStyle w:val="Cmsor2"/>
        <w:rPr>
          <w:rFonts w:cs="Times New Roman"/>
          <w:color w:val="000000"/>
          <w:sz w:val="24"/>
          <w:szCs w:val="24"/>
        </w:rPr>
      </w:pPr>
      <w:bookmarkStart w:id="22" w:name="_Toc359583396"/>
      <w:r>
        <w:rPr>
          <w:rFonts w:cs="Times New Roman"/>
          <w:iCs w:val="0"/>
          <w:color w:val="000000"/>
          <w:sz w:val="24"/>
          <w:szCs w:val="24"/>
        </w:rPr>
        <w:t xml:space="preserve">4.1. </w:t>
      </w:r>
      <w:r>
        <w:rPr>
          <w:rFonts w:cs="Times New Roman"/>
          <w:i/>
          <w:color w:val="000000"/>
          <w:sz w:val="24"/>
          <w:szCs w:val="24"/>
        </w:rPr>
        <w:t>A</w:t>
      </w:r>
      <w:r>
        <w:rPr>
          <w:rFonts w:cs="Times New Roman"/>
          <w:color w:val="000000"/>
          <w:sz w:val="24"/>
          <w:szCs w:val="24"/>
        </w:rPr>
        <w:t xml:space="preserve"> veszélyeztetett és védelembe vett, hátrányos helyzetű, illetve halmozottan hátrányos helyzetű gyermekek</w:t>
      </w:r>
      <w:bookmarkEnd w:id="22"/>
    </w:p>
    <w:tbl>
      <w:tblPr>
        <w:tblW w:w="0" w:type="auto"/>
        <w:tblInd w:w="-218" w:type="dxa"/>
        <w:tblLayout w:type="fixed"/>
        <w:tblCellMar>
          <w:left w:w="0" w:type="dxa"/>
          <w:right w:w="0" w:type="dxa"/>
        </w:tblCellMar>
        <w:tblLook w:val="0000" w:firstRow="0" w:lastRow="0" w:firstColumn="0" w:lastColumn="0" w:noHBand="0" w:noVBand="0"/>
      </w:tblPr>
      <w:tblGrid>
        <w:gridCol w:w="615"/>
        <w:gridCol w:w="2220"/>
        <w:gridCol w:w="2370"/>
        <w:gridCol w:w="2715"/>
        <w:gridCol w:w="45"/>
        <w:gridCol w:w="45"/>
        <w:gridCol w:w="30"/>
        <w:gridCol w:w="45"/>
        <w:gridCol w:w="45"/>
        <w:gridCol w:w="30"/>
        <w:gridCol w:w="45"/>
        <w:gridCol w:w="45"/>
        <w:gridCol w:w="56"/>
        <w:gridCol w:w="40"/>
        <w:gridCol w:w="20"/>
      </w:tblGrid>
      <w:tr w:rsidR="00E92ACF">
        <w:trPr>
          <w:gridAfter w:val="1"/>
          <w:wAfter w:w="20" w:type="dxa"/>
          <w:trHeight w:val="300"/>
        </w:trPr>
        <w:tc>
          <w:tcPr>
            <w:tcW w:w="7920" w:type="dxa"/>
            <w:gridSpan w:val="4"/>
            <w:shd w:val="clear" w:color="auto" w:fill="auto"/>
            <w:vAlign w:val="bottom"/>
          </w:tcPr>
          <w:p w:rsidR="00E92ACF" w:rsidRDefault="00E92ACF">
            <w:pPr>
              <w:jc w:val="left"/>
              <w:rPr>
                <w:rFonts w:cs="Times New Roman"/>
                <w:b/>
                <w:bCs/>
                <w:color w:val="000000"/>
              </w:rPr>
            </w:pPr>
            <w:r>
              <w:rPr>
                <w:rFonts w:cs="Times New Roman"/>
                <w:b/>
                <w:bCs/>
                <w:color w:val="000000"/>
              </w:rPr>
              <w:t xml:space="preserve"> 4.1.1. Védelembe vett és veszélyeztetett kiskorú gyermekek száma</w:t>
            </w:r>
          </w:p>
        </w:tc>
        <w:tc>
          <w:tcPr>
            <w:tcW w:w="45" w:type="dxa"/>
            <w:shd w:val="clear" w:color="auto" w:fill="auto"/>
          </w:tcPr>
          <w:p w:rsidR="00E92ACF" w:rsidRDefault="00E92ACF">
            <w:pPr>
              <w:snapToGrid w:val="0"/>
              <w:rPr>
                <w:rFonts w:cs="Times New Roman"/>
                <w:b/>
                <w:bCs/>
                <w:color w:val="000000"/>
              </w:rPr>
            </w:pPr>
          </w:p>
        </w:tc>
        <w:tc>
          <w:tcPr>
            <w:tcW w:w="45" w:type="dxa"/>
            <w:shd w:val="clear" w:color="auto" w:fill="auto"/>
          </w:tcPr>
          <w:p w:rsidR="00E92ACF" w:rsidRDefault="00E92ACF">
            <w:pPr>
              <w:snapToGrid w:val="0"/>
              <w:rPr>
                <w:rFonts w:cs="Times New Roman"/>
                <w:b/>
                <w:bCs/>
                <w:color w:val="000000"/>
              </w:rPr>
            </w:pPr>
          </w:p>
        </w:tc>
        <w:tc>
          <w:tcPr>
            <w:tcW w:w="30" w:type="dxa"/>
            <w:shd w:val="clear" w:color="auto" w:fill="auto"/>
          </w:tcPr>
          <w:p w:rsidR="00E92ACF" w:rsidRDefault="00E92ACF">
            <w:pPr>
              <w:snapToGrid w:val="0"/>
              <w:rPr>
                <w:rFonts w:cs="Times New Roman"/>
                <w:b/>
                <w:bCs/>
                <w:color w:val="000000"/>
              </w:rPr>
            </w:pPr>
          </w:p>
        </w:tc>
        <w:tc>
          <w:tcPr>
            <w:tcW w:w="45" w:type="dxa"/>
            <w:shd w:val="clear" w:color="auto" w:fill="auto"/>
          </w:tcPr>
          <w:p w:rsidR="00E92ACF" w:rsidRDefault="00E92ACF">
            <w:pPr>
              <w:snapToGrid w:val="0"/>
              <w:rPr>
                <w:rFonts w:cs="Times New Roman"/>
                <w:b/>
                <w:bCs/>
                <w:color w:val="000000"/>
              </w:rPr>
            </w:pPr>
          </w:p>
        </w:tc>
        <w:tc>
          <w:tcPr>
            <w:tcW w:w="45" w:type="dxa"/>
            <w:shd w:val="clear" w:color="auto" w:fill="auto"/>
          </w:tcPr>
          <w:p w:rsidR="00E92ACF" w:rsidRDefault="00E92ACF">
            <w:pPr>
              <w:snapToGrid w:val="0"/>
              <w:rPr>
                <w:rFonts w:cs="Times New Roman"/>
                <w:b/>
                <w:bCs/>
                <w:color w:val="000000"/>
              </w:rPr>
            </w:pPr>
          </w:p>
        </w:tc>
        <w:tc>
          <w:tcPr>
            <w:tcW w:w="30" w:type="dxa"/>
            <w:shd w:val="clear" w:color="auto" w:fill="auto"/>
          </w:tcPr>
          <w:p w:rsidR="00E92ACF" w:rsidRDefault="00E92ACF">
            <w:pPr>
              <w:snapToGrid w:val="0"/>
              <w:rPr>
                <w:rFonts w:cs="Times New Roman"/>
                <w:b/>
                <w:bCs/>
                <w:color w:val="000000"/>
              </w:rPr>
            </w:pPr>
          </w:p>
        </w:tc>
        <w:tc>
          <w:tcPr>
            <w:tcW w:w="45" w:type="dxa"/>
            <w:shd w:val="clear" w:color="auto" w:fill="auto"/>
          </w:tcPr>
          <w:p w:rsidR="00E92ACF" w:rsidRDefault="00E92ACF">
            <w:pPr>
              <w:snapToGrid w:val="0"/>
              <w:rPr>
                <w:rFonts w:cs="Times New Roman"/>
                <w:b/>
                <w:bCs/>
                <w:color w:val="000000"/>
              </w:rPr>
            </w:pPr>
          </w:p>
        </w:tc>
        <w:tc>
          <w:tcPr>
            <w:tcW w:w="45" w:type="dxa"/>
            <w:shd w:val="clear" w:color="auto" w:fill="auto"/>
          </w:tcPr>
          <w:p w:rsidR="00E92ACF" w:rsidRDefault="00E92ACF">
            <w:pPr>
              <w:snapToGrid w:val="0"/>
              <w:rPr>
                <w:rFonts w:cs="Times New Roman"/>
                <w:b/>
                <w:bCs/>
                <w:color w:val="000000"/>
              </w:rPr>
            </w:pPr>
          </w:p>
        </w:tc>
        <w:tc>
          <w:tcPr>
            <w:tcW w:w="56"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r>
      <w:tr w:rsidR="00E92ACF">
        <w:tblPrEx>
          <w:tblCellMar>
            <w:left w:w="70" w:type="dxa"/>
            <w:right w:w="70" w:type="dxa"/>
          </w:tblCellMar>
        </w:tblPrEx>
        <w:trPr>
          <w:trHeight w:val="1500"/>
        </w:trPr>
        <w:tc>
          <w:tcPr>
            <w:tcW w:w="615" w:type="dxa"/>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év</w:t>
            </w:r>
          </w:p>
        </w:tc>
        <w:tc>
          <w:tcPr>
            <w:tcW w:w="2220" w:type="dxa"/>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védelembe vett 18 év alattiak száma</w:t>
            </w:r>
          </w:p>
        </w:tc>
        <w:tc>
          <w:tcPr>
            <w:tcW w:w="2370" w:type="dxa"/>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Megszűntetett esetek száma a 18 év alatti védelembe vettek közül</w:t>
            </w:r>
          </w:p>
        </w:tc>
        <w:tc>
          <w:tcPr>
            <w:tcW w:w="3161" w:type="dxa"/>
            <w:gridSpan w:val="12"/>
            <w:tcBorders>
              <w:top w:val="single" w:sz="4" w:space="0" w:color="000000"/>
              <w:left w:val="single" w:sz="4" w:space="0" w:color="000000"/>
              <w:bottom w:val="single" w:sz="4" w:space="0" w:color="000000"/>
              <w:right w:val="single" w:sz="4" w:space="0" w:color="000000"/>
            </w:tcBorders>
            <w:shd w:val="clear" w:color="auto" w:fill="EAF1DD"/>
            <w:vAlign w:val="center"/>
          </w:tcPr>
          <w:p w:rsidR="00E92ACF" w:rsidRDefault="00E92ACF">
            <w:pPr>
              <w:jc w:val="center"/>
              <w:rPr>
                <w:rFonts w:cs="Times New Roman"/>
                <w:color w:val="000000"/>
              </w:rPr>
            </w:pPr>
            <w:r>
              <w:rPr>
                <w:rFonts w:cs="Times New Roman"/>
                <w:b/>
                <w:bCs/>
                <w:color w:val="000000"/>
              </w:rPr>
              <w:t>veszélyeztetett kiskorú gyermekek száma</w:t>
            </w:r>
          </w:p>
        </w:tc>
      </w:tr>
      <w:tr w:rsidR="00E92ACF">
        <w:tblPrEx>
          <w:tblCellMar>
            <w:left w:w="70" w:type="dxa"/>
            <w:right w:w="70" w:type="dxa"/>
          </w:tblCellMar>
        </w:tblPrEx>
        <w:trPr>
          <w:trHeight w:val="300"/>
        </w:trPr>
        <w:tc>
          <w:tcPr>
            <w:tcW w:w="61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2008</w:t>
            </w:r>
          </w:p>
        </w:tc>
        <w:tc>
          <w:tcPr>
            <w:tcW w:w="222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8</w:t>
            </w:r>
          </w:p>
        </w:tc>
        <w:tc>
          <w:tcPr>
            <w:tcW w:w="237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w:t>
            </w:r>
          </w:p>
        </w:tc>
        <w:tc>
          <w:tcPr>
            <w:tcW w:w="3161" w:type="dxa"/>
            <w:gridSpan w:val="12"/>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650</w:t>
            </w:r>
          </w:p>
        </w:tc>
      </w:tr>
      <w:tr w:rsidR="00E92ACF">
        <w:tblPrEx>
          <w:tblCellMar>
            <w:left w:w="70" w:type="dxa"/>
            <w:right w:w="70" w:type="dxa"/>
          </w:tblCellMar>
        </w:tblPrEx>
        <w:trPr>
          <w:trHeight w:val="300"/>
        </w:trPr>
        <w:tc>
          <w:tcPr>
            <w:tcW w:w="61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2009</w:t>
            </w:r>
          </w:p>
        </w:tc>
        <w:tc>
          <w:tcPr>
            <w:tcW w:w="222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3</w:t>
            </w:r>
          </w:p>
        </w:tc>
        <w:tc>
          <w:tcPr>
            <w:tcW w:w="237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w:t>
            </w:r>
          </w:p>
        </w:tc>
        <w:tc>
          <w:tcPr>
            <w:tcW w:w="3161" w:type="dxa"/>
            <w:gridSpan w:val="12"/>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675</w:t>
            </w:r>
          </w:p>
        </w:tc>
      </w:tr>
      <w:tr w:rsidR="00E92ACF">
        <w:tblPrEx>
          <w:tblCellMar>
            <w:left w:w="70" w:type="dxa"/>
            <w:right w:w="70" w:type="dxa"/>
          </w:tblCellMar>
        </w:tblPrEx>
        <w:trPr>
          <w:trHeight w:val="300"/>
        </w:trPr>
        <w:tc>
          <w:tcPr>
            <w:tcW w:w="61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2010</w:t>
            </w:r>
          </w:p>
        </w:tc>
        <w:tc>
          <w:tcPr>
            <w:tcW w:w="222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8</w:t>
            </w:r>
          </w:p>
        </w:tc>
        <w:tc>
          <w:tcPr>
            <w:tcW w:w="237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w:t>
            </w:r>
          </w:p>
        </w:tc>
        <w:tc>
          <w:tcPr>
            <w:tcW w:w="3161" w:type="dxa"/>
            <w:gridSpan w:val="12"/>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639</w:t>
            </w:r>
          </w:p>
        </w:tc>
      </w:tr>
      <w:tr w:rsidR="00E92ACF">
        <w:tblPrEx>
          <w:tblCellMar>
            <w:left w:w="70" w:type="dxa"/>
            <w:right w:w="70" w:type="dxa"/>
          </w:tblCellMar>
        </w:tblPrEx>
        <w:trPr>
          <w:trHeight w:val="300"/>
        </w:trPr>
        <w:tc>
          <w:tcPr>
            <w:tcW w:w="61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2011</w:t>
            </w:r>
          </w:p>
        </w:tc>
        <w:tc>
          <w:tcPr>
            <w:tcW w:w="222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10</w:t>
            </w:r>
          </w:p>
        </w:tc>
        <w:tc>
          <w:tcPr>
            <w:tcW w:w="237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w:t>
            </w:r>
          </w:p>
        </w:tc>
        <w:tc>
          <w:tcPr>
            <w:tcW w:w="3161" w:type="dxa"/>
            <w:gridSpan w:val="12"/>
            <w:tcBorders>
              <w:left w:val="single" w:sz="4" w:space="0" w:color="000000"/>
              <w:bottom w:val="single" w:sz="4" w:space="0" w:color="000000"/>
              <w:right w:val="single" w:sz="4" w:space="0" w:color="000000"/>
            </w:tcBorders>
            <w:shd w:val="clear" w:color="auto" w:fill="auto"/>
            <w:vAlign w:val="center"/>
          </w:tcPr>
          <w:p w:rsidR="00E92ACF" w:rsidRDefault="00E92ACF">
            <w:pPr>
              <w:jc w:val="center"/>
            </w:pPr>
            <w:r>
              <w:rPr>
                <w:rFonts w:cs="Times New Roman"/>
                <w:color w:val="000000"/>
              </w:rPr>
              <w:t>224</w:t>
            </w:r>
          </w:p>
        </w:tc>
      </w:tr>
    </w:tbl>
    <w:p w:rsidR="00E92ACF" w:rsidRDefault="00E92ACF">
      <w:pPr>
        <w:autoSpaceDE w:val="0"/>
        <w:spacing w:after="20"/>
      </w:pPr>
    </w:p>
    <w:p w:rsidR="00E92ACF" w:rsidRDefault="00E92ACF">
      <w:pPr>
        <w:autoSpaceDE w:val="0"/>
        <w:spacing w:after="20"/>
      </w:pPr>
      <w:r>
        <w:rPr>
          <w:rFonts w:cs="Times New Roman"/>
          <w:b/>
          <w:bCs/>
          <w:color w:val="000000"/>
        </w:rPr>
        <w:t>Rendszeres gyermekvédelmi kedvezményben részesítettek száma</w:t>
      </w:r>
    </w:p>
    <w:tbl>
      <w:tblPr>
        <w:tblW w:w="0" w:type="auto"/>
        <w:tblInd w:w="-232" w:type="dxa"/>
        <w:tblLayout w:type="fixed"/>
        <w:tblCellMar>
          <w:left w:w="0" w:type="dxa"/>
          <w:right w:w="0" w:type="dxa"/>
        </w:tblCellMar>
        <w:tblLook w:val="0000" w:firstRow="0" w:lastRow="0" w:firstColumn="0" w:lastColumn="0" w:noHBand="0" w:noVBand="0"/>
      </w:tblPr>
      <w:tblGrid>
        <w:gridCol w:w="870"/>
        <w:gridCol w:w="1606"/>
        <w:gridCol w:w="1736"/>
        <w:gridCol w:w="1828"/>
        <w:gridCol w:w="40"/>
        <w:gridCol w:w="40"/>
        <w:gridCol w:w="40"/>
        <w:gridCol w:w="40"/>
        <w:gridCol w:w="40"/>
        <w:gridCol w:w="40"/>
        <w:gridCol w:w="40"/>
        <w:gridCol w:w="40"/>
        <w:gridCol w:w="40"/>
        <w:gridCol w:w="40"/>
        <w:gridCol w:w="40"/>
      </w:tblGrid>
      <w:tr w:rsidR="00E92ACF">
        <w:trPr>
          <w:trHeight w:val="525"/>
        </w:trPr>
        <w:tc>
          <w:tcPr>
            <w:tcW w:w="6040" w:type="dxa"/>
            <w:gridSpan w:val="4"/>
            <w:tcBorders>
              <w:bottom w:val="single" w:sz="4" w:space="0" w:color="000000"/>
            </w:tcBorders>
            <w:shd w:val="clear" w:color="auto" w:fill="auto"/>
            <w:vAlign w:val="bottom"/>
          </w:tcPr>
          <w:p w:rsidR="00E92ACF" w:rsidRDefault="00E92ACF">
            <w:pPr>
              <w:pStyle w:val="Szvegtrzs"/>
              <w:snapToGrid w:val="0"/>
            </w:pPr>
          </w:p>
          <w:p w:rsidR="00E92ACF" w:rsidRDefault="00E92ACF">
            <w:pPr>
              <w:jc w:val="left"/>
              <w:rPr>
                <w:rFonts w:cs="Times New Roman"/>
                <w:b/>
                <w:bCs/>
                <w:color w:val="000000"/>
              </w:rPr>
            </w:pPr>
            <w:r>
              <w:rPr>
                <w:rFonts w:cs="Times New Roman"/>
                <w:b/>
                <w:bCs/>
                <w:color w:val="000000"/>
              </w:rPr>
              <w:t>4.1.2. Rendszeres gyermekvédelmi kedvezményben részesítettek száma</w:t>
            </w: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r>
      <w:tr w:rsidR="00E92ACF">
        <w:tblPrEx>
          <w:tblCellMar>
            <w:left w:w="70" w:type="dxa"/>
            <w:right w:w="70" w:type="dxa"/>
          </w:tblCellMar>
        </w:tblPrEx>
        <w:trPr>
          <w:trHeight w:val="2112"/>
        </w:trPr>
        <w:tc>
          <w:tcPr>
            <w:tcW w:w="870"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év</w:t>
            </w:r>
          </w:p>
        </w:tc>
        <w:tc>
          <w:tcPr>
            <w:tcW w:w="1606"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Rendszeres gyermekvédelmi kedvezményben részesítettek száma</w:t>
            </w:r>
          </w:p>
        </w:tc>
        <w:tc>
          <w:tcPr>
            <w:tcW w:w="1736"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 xml:space="preserve">Kiegészítő gyermekvédelmi kedvezményben részesítettek száma </w:t>
            </w:r>
          </w:p>
        </w:tc>
        <w:tc>
          <w:tcPr>
            <w:tcW w:w="2268" w:type="dxa"/>
            <w:gridSpan w:val="12"/>
            <w:tcBorders>
              <w:left w:val="single" w:sz="4" w:space="0" w:color="000000"/>
              <w:bottom w:val="single" w:sz="4" w:space="0" w:color="000000"/>
              <w:right w:val="single" w:sz="4" w:space="0" w:color="000000"/>
            </w:tcBorders>
            <w:shd w:val="clear" w:color="auto" w:fill="EAF1DD"/>
            <w:vAlign w:val="center"/>
          </w:tcPr>
          <w:p w:rsidR="00E92ACF" w:rsidRDefault="00E92ACF">
            <w:pPr>
              <w:jc w:val="center"/>
              <w:rPr>
                <w:rFonts w:cs="Times New Roman"/>
                <w:color w:val="000000"/>
              </w:rPr>
            </w:pPr>
            <w:r>
              <w:rPr>
                <w:rFonts w:cs="Times New Roman"/>
                <w:b/>
                <w:bCs/>
                <w:color w:val="000000"/>
              </w:rPr>
              <w:t>Rendkívüli gyermekvédelmi kedvezményben részesítettek száma</w:t>
            </w:r>
          </w:p>
        </w:tc>
      </w:tr>
      <w:tr w:rsidR="00E92ACF">
        <w:tblPrEx>
          <w:tblCellMar>
            <w:left w:w="70" w:type="dxa"/>
            <w:right w:w="70" w:type="dxa"/>
          </w:tblCellMar>
        </w:tblPrEx>
        <w:trPr>
          <w:trHeight w:val="300"/>
        </w:trPr>
        <w:tc>
          <w:tcPr>
            <w:tcW w:w="87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2008</w:t>
            </w:r>
          </w:p>
        </w:tc>
        <w:tc>
          <w:tcPr>
            <w:tcW w:w="1606"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465</w:t>
            </w:r>
          </w:p>
        </w:tc>
        <w:tc>
          <w:tcPr>
            <w:tcW w:w="1736"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w:t>
            </w:r>
          </w:p>
        </w:tc>
        <w:tc>
          <w:tcPr>
            <w:tcW w:w="2268" w:type="dxa"/>
            <w:gridSpan w:val="12"/>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380</w:t>
            </w:r>
          </w:p>
        </w:tc>
      </w:tr>
      <w:tr w:rsidR="00E92ACF">
        <w:tblPrEx>
          <w:tblCellMar>
            <w:left w:w="70" w:type="dxa"/>
            <w:right w:w="70" w:type="dxa"/>
          </w:tblCellMar>
        </w:tblPrEx>
        <w:trPr>
          <w:trHeight w:val="300"/>
        </w:trPr>
        <w:tc>
          <w:tcPr>
            <w:tcW w:w="87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2009</w:t>
            </w:r>
          </w:p>
        </w:tc>
        <w:tc>
          <w:tcPr>
            <w:tcW w:w="1606"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509</w:t>
            </w:r>
          </w:p>
        </w:tc>
        <w:tc>
          <w:tcPr>
            <w:tcW w:w="1736"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w:t>
            </w:r>
          </w:p>
        </w:tc>
        <w:tc>
          <w:tcPr>
            <w:tcW w:w="2268" w:type="dxa"/>
            <w:gridSpan w:val="12"/>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609</w:t>
            </w:r>
          </w:p>
        </w:tc>
      </w:tr>
      <w:tr w:rsidR="00E92ACF">
        <w:tblPrEx>
          <w:tblCellMar>
            <w:left w:w="70" w:type="dxa"/>
            <w:right w:w="70" w:type="dxa"/>
          </w:tblCellMar>
        </w:tblPrEx>
        <w:trPr>
          <w:trHeight w:val="300"/>
        </w:trPr>
        <w:tc>
          <w:tcPr>
            <w:tcW w:w="87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2010</w:t>
            </w:r>
          </w:p>
        </w:tc>
        <w:tc>
          <w:tcPr>
            <w:tcW w:w="1606"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598</w:t>
            </w:r>
          </w:p>
        </w:tc>
        <w:tc>
          <w:tcPr>
            <w:tcW w:w="1736"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w:t>
            </w:r>
          </w:p>
        </w:tc>
        <w:tc>
          <w:tcPr>
            <w:tcW w:w="2268" w:type="dxa"/>
            <w:gridSpan w:val="12"/>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665</w:t>
            </w:r>
          </w:p>
        </w:tc>
      </w:tr>
      <w:tr w:rsidR="00E92ACF">
        <w:tblPrEx>
          <w:tblCellMar>
            <w:left w:w="70" w:type="dxa"/>
            <w:right w:w="70" w:type="dxa"/>
          </w:tblCellMar>
        </w:tblPrEx>
        <w:trPr>
          <w:trHeight w:val="300"/>
        </w:trPr>
        <w:tc>
          <w:tcPr>
            <w:tcW w:w="87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2011</w:t>
            </w:r>
          </w:p>
        </w:tc>
        <w:tc>
          <w:tcPr>
            <w:tcW w:w="1606"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619</w:t>
            </w:r>
          </w:p>
        </w:tc>
        <w:tc>
          <w:tcPr>
            <w:tcW w:w="1736"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4</w:t>
            </w:r>
          </w:p>
        </w:tc>
        <w:tc>
          <w:tcPr>
            <w:tcW w:w="2268" w:type="dxa"/>
            <w:gridSpan w:val="12"/>
            <w:tcBorders>
              <w:left w:val="single" w:sz="4" w:space="0" w:color="000000"/>
              <w:bottom w:val="single" w:sz="4" w:space="0" w:color="000000"/>
              <w:right w:val="single" w:sz="4" w:space="0" w:color="000000"/>
            </w:tcBorders>
            <w:shd w:val="clear" w:color="auto" w:fill="auto"/>
            <w:vAlign w:val="center"/>
          </w:tcPr>
          <w:p w:rsidR="00E92ACF" w:rsidRDefault="00E92ACF">
            <w:pPr>
              <w:jc w:val="center"/>
            </w:pPr>
            <w:r>
              <w:rPr>
                <w:rFonts w:cs="Times New Roman"/>
                <w:color w:val="000000"/>
              </w:rPr>
              <w:t>579</w:t>
            </w:r>
          </w:p>
        </w:tc>
      </w:tr>
    </w:tbl>
    <w:p w:rsidR="00E92ACF" w:rsidRDefault="00E92ACF"/>
    <w:p w:rsidR="00E92ACF" w:rsidRDefault="00E92ACF">
      <w:pPr>
        <w:autoSpaceDE w:val="0"/>
        <w:spacing w:after="20"/>
        <w:ind w:firstLine="142"/>
        <w:rPr>
          <w:rFonts w:cs="Times New Roman"/>
          <w:b/>
          <w:bCs/>
          <w:color w:val="000000"/>
        </w:rPr>
      </w:pPr>
    </w:p>
    <w:p w:rsidR="00E92ACF" w:rsidRDefault="00E92ACF">
      <w:pPr>
        <w:autoSpaceDE w:val="0"/>
        <w:spacing w:after="20"/>
        <w:ind w:firstLine="142"/>
        <w:rPr>
          <w:rFonts w:cs="Times New Roman"/>
          <w:b/>
          <w:bCs/>
          <w:color w:val="000000"/>
        </w:rPr>
      </w:pPr>
    </w:p>
    <w:p w:rsidR="00E92ACF" w:rsidRDefault="00E92ACF">
      <w:pPr>
        <w:autoSpaceDE w:val="0"/>
        <w:spacing w:after="20"/>
        <w:ind w:firstLine="142"/>
        <w:rPr>
          <w:rFonts w:cs="Times New Roman"/>
          <w:b/>
          <w:bCs/>
          <w:color w:val="000000"/>
        </w:rPr>
      </w:pPr>
    </w:p>
    <w:p w:rsidR="00E92ACF" w:rsidRDefault="00E92ACF">
      <w:pPr>
        <w:autoSpaceDE w:val="0"/>
        <w:spacing w:after="20"/>
        <w:ind w:firstLine="142"/>
        <w:rPr>
          <w:rFonts w:cs="Times New Roman"/>
          <w:b/>
          <w:bCs/>
          <w:color w:val="000000"/>
        </w:rPr>
      </w:pPr>
    </w:p>
    <w:p w:rsidR="00E92ACF" w:rsidRDefault="00E92ACF">
      <w:pPr>
        <w:autoSpaceDE w:val="0"/>
        <w:spacing w:after="20"/>
        <w:ind w:firstLine="142"/>
        <w:rPr>
          <w:rFonts w:cs="Times New Roman"/>
          <w:b/>
          <w:bCs/>
          <w:color w:val="000000"/>
        </w:rPr>
      </w:pPr>
    </w:p>
    <w:p w:rsidR="00E92ACF" w:rsidRDefault="00E92ACF">
      <w:pPr>
        <w:autoSpaceDE w:val="0"/>
        <w:spacing w:after="20"/>
        <w:ind w:firstLine="142"/>
        <w:rPr>
          <w:rFonts w:cs="Times New Roman"/>
          <w:b/>
          <w:bCs/>
          <w:color w:val="000000"/>
        </w:rPr>
      </w:pPr>
    </w:p>
    <w:p w:rsidR="00E92ACF" w:rsidRDefault="00E92ACF">
      <w:pPr>
        <w:autoSpaceDE w:val="0"/>
        <w:spacing w:after="20"/>
        <w:ind w:firstLine="142"/>
        <w:rPr>
          <w:rFonts w:cs="Times New Roman"/>
          <w:b/>
          <w:bCs/>
          <w:color w:val="000000"/>
        </w:rPr>
      </w:pPr>
    </w:p>
    <w:p w:rsidR="00E92ACF" w:rsidRDefault="00E92ACF">
      <w:pPr>
        <w:autoSpaceDE w:val="0"/>
        <w:spacing w:after="20"/>
        <w:ind w:firstLine="142"/>
        <w:rPr>
          <w:rFonts w:cs="Times New Roman"/>
          <w:b/>
          <w:bCs/>
          <w:color w:val="000000"/>
        </w:rPr>
      </w:pPr>
    </w:p>
    <w:p w:rsidR="00E92ACF" w:rsidRDefault="00E92ACF">
      <w:pPr>
        <w:autoSpaceDE w:val="0"/>
        <w:spacing w:after="20"/>
        <w:ind w:firstLine="142"/>
        <w:rPr>
          <w:rFonts w:cs="Times New Roman"/>
          <w:b/>
          <w:bCs/>
          <w:color w:val="000000"/>
        </w:rPr>
      </w:pPr>
    </w:p>
    <w:p w:rsidR="00E92ACF" w:rsidRDefault="00E92ACF">
      <w:pPr>
        <w:autoSpaceDE w:val="0"/>
        <w:spacing w:after="20"/>
        <w:ind w:firstLine="142"/>
        <w:rPr>
          <w:rFonts w:cs="Times New Roman"/>
          <w:b/>
          <w:bCs/>
          <w:color w:val="000000"/>
        </w:rPr>
      </w:pPr>
    </w:p>
    <w:p w:rsidR="00E92ACF" w:rsidRDefault="00E92ACF">
      <w:pPr>
        <w:autoSpaceDE w:val="0"/>
        <w:spacing w:after="20"/>
        <w:ind w:firstLine="142"/>
        <w:rPr>
          <w:rFonts w:cs="Times New Roman"/>
          <w:b/>
          <w:bCs/>
          <w:color w:val="000000"/>
        </w:rPr>
      </w:pPr>
    </w:p>
    <w:p w:rsidR="00E92ACF" w:rsidRDefault="00E92ACF">
      <w:pPr>
        <w:autoSpaceDE w:val="0"/>
        <w:spacing w:after="20"/>
        <w:ind w:firstLine="142"/>
        <w:rPr>
          <w:rFonts w:cs="Times New Roman"/>
          <w:b/>
          <w:bCs/>
          <w:color w:val="000000"/>
        </w:rPr>
      </w:pPr>
    </w:p>
    <w:p w:rsidR="00E92ACF" w:rsidRDefault="00E92ACF">
      <w:pPr>
        <w:autoSpaceDE w:val="0"/>
        <w:spacing w:after="20"/>
        <w:ind w:firstLine="142"/>
        <w:rPr>
          <w:rFonts w:cs="Times New Roman"/>
          <w:b/>
          <w:bCs/>
          <w:color w:val="000000"/>
        </w:rPr>
      </w:pPr>
      <w:r>
        <w:rPr>
          <w:rFonts w:cs="Times New Roman"/>
          <w:b/>
          <w:bCs/>
          <w:color w:val="000000"/>
        </w:rPr>
        <w:t>Gyermek jogán járó helyi juttatásokban részesülők száma, aránya</w:t>
      </w:r>
    </w:p>
    <w:p w:rsidR="00E92ACF" w:rsidRDefault="00E92ACF">
      <w:pPr>
        <w:rPr>
          <w:rFonts w:cs="Times New Roman"/>
          <w:b/>
          <w:bCs/>
          <w:color w:val="000000"/>
        </w:rPr>
      </w:pPr>
    </w:p>
    <w:p w:rsidR="00E92ACF" w:rsidRDefault="00E92ACF">
      <w:pPr>
        <w:autoSpaceDE w:val="0"/>
        <w:spacing w:after="20"/>
        <w:ind w:firstLine="142"/>
      </w:pPr>
    </w:p>
    <w:p w:rsidR="00E92ACF" w:rsidRDefault="00E92ACF">
      <w:pPr>
        <w:rPr>
          <w:rFonts w:cs="Times New Roman"/>
          <w:b/>
          <w:bCs/>
          <w:color w:val="000000"/>
        </w:rPr>
      </w:pPr>
      <w:r>
        <w:rPr>
          <w:rFonts w:cs="Times New Roman"/>
          <w:b/>
          <w:bCs/>
          <w:color w:val="000000"/>
        </w:rPr>
        <w:t>4.1.3. Kedvezményes óvodai-iskolai juttatásokban részesülők száma</w:t>
      </w:r>
    </w:p>
    <w:tbl>
      <w:tblPr>
        <w:tblW w:w="0" w:type="auto"/>
        <w:tblInd w:w="-162" w:type="dxa"/>
        <w:tblLayout w:type="fixed"/>
        <w:tblCellMar>
          <w:left w:w="70" w:type="dxa"/>
          <w:right w:w="70" w:type="dxa"/>
        </w:tblCellMar>
        <w:tblLook w:val="0000" w:firstRow="0" w:lastRow="0" w:firstColumn="0" w:lastColumn="0" w:noHBand="0" w:noVBand="0"/>
      </w:tblPr>
      <w:tblGrid>
        <w:gridCol w:w="1480"/>
        <w:gridCol w:w="1330"/>
        <w:gridCol w:w="2290"/>
        <w:gridCol w:w="1960"/>
        <w:gridCol w:w="2480"/>
      </w:tblGrid>
      <w:tr w:rsidR="00E92ACF">
        <w:trPr>
          <w:trHeight w:val="885"/>
        </w:trPr>
        <w:tc>
          <w:tcPr>
            <w:tcW w:w="1480" w:type="dxa"/>
            <w:vMerge w:val="restart"/>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év</w:t>
            </w:r>
          </w:p>
        </w:tc>
        <w:tc>
          <w:tcPr>
            <w:tcW w:w="3620" w:type="dxa"/>
            <w:gridSpan w:val="2"/>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 xml:space="preserve"> Ingyenes étkezésben résztvevők száma óvoda</w:t>
            </w:r>
          </w:p>
        </w:tc>
        <w:tc>
          <w:tcPr>
            <w:tcW w:w="1960" w:type="dxa"/>
            <w:vMerge w:val="restart"/>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Ingyenes étkezésben résztvevők száma iskola 1-8. évfolyam</w:t>
            </w:r>
          </w:p>
        </w:tc>
        <w:tc>
          <w:tcPr>
            <w:tcW w:w="2480"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50 százalékos mértékű kedvezményes étkezésre jogosultak száma 1-13. évfolyam</w:t>
            </w:r>
          </w:p>
        </w:tc>
      </w:tr>
      <w:tr w:rsidR="00E92ACF">
        <w:trPr>
          <w:trHeight w:val="600"/>
        </w:trPr>
        <w:tc>
          <w:tcPr>
            <w:tcW w:w="1480" w:type="dxa"/>
            <w:vMerge/>
            <w:tcBorders>
              <w:top w:val="single" w:sz="4" w:space="0" w:color="000000"/>
              <w:left w:val="single" w:sz="4" w:space="0" w:color="000000"/>
              <w:bottom w:val="single" w:sz="4" w:space="0" w:color="000000"/>
            </w:tcBorders>
            <w:shd w:val="clear" w:color="auto" w:fill="auto"/>
            <w:vAlign w:val="center"/>
          </w:tcPr>
          <w:p w:rsidR="00E92ACF" w:rsidRDefault="00E92ACF">
            <w:pPr>
              <w:snapToGrid w:val="0"/>
              <w:jc w:val="left"/>
              <w:rPr>
                <w:rFonts w:cs="Times New Roman"/>
                <w:b/>
                <w:bCs/>
                <w:color w:val="000000"/>
              </w:rPr>
            </w:pPr>
          </w:p>
        </w:tc>
        <w:tc>
          <w:tcPr>
            <w:tcW w:w="1330"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100 százalékos</w:t>
            </w:r>
          </w:p>
        </w:tc>
        <w:tc>
          <w:tcPr>
            <w:tcW w:w="2290"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50 százalékos</w:t>
            </w:r>
          </w:p>
        </w:tc>
        <w:tc>
          <w:tcPr>
            <w:tcW w:w="1960" w:type="dxa"/>
            <w:vMerge/>
            <w:tcBorders>
              <w:top w:val="single" w:sz="4" w:space="0" w:color="000000"/>
              <w:left w:val="single" w:sz="4" w:space="0" w:color="000000"/>
              <w:bottom w:val="single" w:sz="4" w:space="0" w:color="000000"/>
            </w:tcBorders>
            <w:shd w:val="clear" w:color="auto" w:fill="auto"/>
            <w:vAlign w:val="center"/>
          </w:tcPr>
          <w:p w:rsidR="00E92ACF" w:rsidRDefault="00E92ACF">
            <w:pPr>
              <w:snapToGrid w:val="0"/>
              <w:jc w:val="left"/>
              <w:rPr>
                <w:rFonts w:cs="Times New Roman"/>
                <w:b/>
                <w:bCs/>
                <w:color w:val="000000"/>
              </w:rPr>
            </w:pPr>
          </w:p>
        </w:tc>
        <w:tc>
          <w:tcPr>
            <w:tcW w:w="2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2ACF" w:rsidRDefault="00E92ACF">
            <w:pPr>
              <w:snapToGrid w:val="0"/>
              <w:jc w:val="left"/>
              <w:rPr>
                <w:rFonts w:cs="Times New Roman"/>
                <w:b/>
                <w:bCs/>
                <w:color w:val="000000"/>
              </w:rPr>
            </w:pPr>
          </w:p>
        </w:tc>
      </w:tr>
      <w:tr w:rsidR="00E92ACF">
        <w:trPr>
          <w:trHeight w:val="300"/>
        </w:trPr>
        <w:tc>
          <w:tcPr>
            <w:tcW w:w="148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2008</w:t>
            </w:r>
          </w:p>
        </w:tc>
        <w:tc>
          <w:tcPr>
            <w:tcW w:w="133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82</w:t>
            </w:r>
          </w:p>
        </w:tc>
        <w:tc>
          <w:tcPr>
            <w:tcW w:w="229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28</w:t>
            </w:r>
          </w:p>
        </w:tc>
        <w:tc>
          <w:tcPr>
            <w:tcW w:w="196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110</w:t>
            </w:r>
          </w:p>
        </w:tc>
        <w:tc>
          <w:tcPr>
            <w:tcW w:w="2480" w:type="dxa"/>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38</w:t>
            </w:r>
          </w:p>
        </w:tc>
      </w:tr>
      <w:tr w:rsidR="00E92ACF">
        <w:trPr>
          <w:trHeight w:val="300"/>
        </w:trPr>
        <w:tc>
          <w:tcPr>
            <w:tcW w:w="148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2009</w:t>
            </w:r>
          </w:p>
        </w:tc>
        <w:tc>
          <w:tcPr>
            <w:tcW w:w="133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84</w:t>
            </w:r>
          </w:p>
        </w:tc>
        <w:tc>
          <w:tcPr>
            <w:tcW w:w="229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26</w:t>
            </w:r>
          </w:p>
        </w:tc>
        <w:tc>
          <w:tcPr>
            <w:tcW w:w="196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141</w:t>
            </w:r>
          </w:p>
        </w:tc>
        <w:tc>
          <w:tcPr>
            <w:tcW w:w="2480" w:type="dxa"/>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33</w:t>
            </w:r>
          </w:p>
        </w:tc>
      </w:tr>
      <w:tr w:rsidR="00E92ACF">
        <w:trPr>
          <w:trHeight w:val="300"/>
        </w:trPr>
        <w:tc>
          <w:tcPr>
            <w:tcW w:w="148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2010</w:t>
            </w:r>
          </w:p>
        </w:tc>
        <w:tc>
          <w:tcPr>
            <w:tcW w:w="133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103</w:t>
            </w:r>
          </w:p>
        </w:tc>
        <w:tc>
          <w:tcPr>
            <w:tcW w:w="229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21</w:t>
            </w:r>
          </w:p>
        </w:tc>
        <w:tc>
          <w:tcPr>
            <w:tcW w:w="196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170</w:t>
            </w:r>
          </w:p>
        </w:tc>
        <w:tc>
          <w:tcPr>
            <w:tcW w:w="2480" w:type="dxa"/>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19</w:t>
            </w:r>
          </w:p>
        </w:tc>
      </w:tr>
      <w:tr w:rsidR="00E92ACF">
        <w:trPr>
          <w:trHeight w:val="300"/>
        </w:trPr>
        <w:tc>
          <w:tcPr>
            <w:tcW w:w="148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2011</w:t>
            </w:r>
          </w:p>
        </w:tc>
        <w:tc>
          <w:tcPr>
            <w:tcW w:w="133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103</w:t>
            </w:r>
          </w:p>
        </w:tc>
        <w:tc>
          <w:tcPr>
            <w:tcW w:w="229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21</w:t>
            </w:r>
          </w:p>
        </w:tc>
        <w:tc>
          <w:tcPr>
            <w:tcW w:w="196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190</w:t>
            </w:r>
          </w:p>
        </w:tc>
        <w:tc>
          <w:tcPr>
            <w:tcW w:w="2480" w:type="dxa"/>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11</w:t>
            </w:r>
          </w:p>
        </w:tc>
      </w:tr>
      <w:tr w:rsidR="00E92ACF">
        <w:trPr>
          <w:trHeight w:val="300"/>
        </w:trPr>
        <w:tc>
          <w:tcPr>
            <w:tcW w:w="148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2012</w:t>
            </w:r>
          </w:p>
        </w:tc>
        <w:tc>
          <w:tcPr>
            <w:tcW w:w="133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97</w:t>
            </w:r>
          </w:p>
        </w:tc>
        <w:tc>
          <w:tcPr>
            <w:tcW w:w="229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25</w:t>
            </w:r>
          </w:p>
        </w:tc>
        <w:tc>
          <w:tcPr>
            <w:tcW w:w="196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207</w:t>
            </w:r>
          </w:p>
        </w:tc>
        <w:tc>
          <w:tcPr>
            <w:tcW w:w="2480" w:type="dxa"/>
            <w:tcBorders>
              <w:left w:val="single" w:sz="4" w:space="0" w:color="000000"/>
              <w:bottom w:val="single" w:sz="4" w:space="0" w:color="000000"/>
              <w:right w:val="single" w:sz="4" w:space="0" w:color="000000"/>
            </w:tcBorders>
            <w:shd w:val="clear" w:color="auto" w:fill="auto"/>
            <w:vAlign w:val="center"/>
          </w:tcPr>
          <w:p w:rsidR="00E92ACF" w:rsidRDefault="00E92ACF">
            <w:pPr>
              <w:jc w:val="center"/>
            </w:pPr>
            <w:r>
              <w:rPr>
                <w:rFonts w:cs="Times New Roman"/>
                <w:color w:val="000000"/>
              </w:rPr>
              <w:t>12</w:t>
            </w:r>
          </w:p>
        </w:tc>
      </w:tr>
    </w:tbl>
    <w:p w:rsidR="00E92ACF" w:rsidRDefault="00E92ACF">
      <w:pPr>
        <w:pStyle w:val="Cmsor9"/>
        <w:rPr>
          <w:rFonts w:ascii="Times New Roman" w:hAnsi="Times New Roman"/>
          <w:szCs w:val="24"/>
        </w:rPr>
      </w:pPr>
    </w:p>
    <w:p w:rsidR="00E92ACF" w:rsidRDefault="00E92ACF">
      <w:pPr>
        <w:pStyle w:val="Cmsor9"/>
        <w:rPr>
          <w:rFonts w:ascii="Times New Roman" w:hAnsi="Times New Roman" w:cs="Times New Roman"/>
          <w:color w:val="000000"/>
          <w:szCs w:val="24"/>
        </w:rPr>
      </w:pPr>
      <w:r>
        <w:rPr>
          <w:rFonts w:ascii="Times New Roman" w:hAnsi="Times New Roman" w:cs="Times New Roman"/>
          <w:b/>
          <w:color w:val="000000"/>
          <w:szCs w:val="24"/>
        </w:rPr>
        <w:t xml:space="preserve"> Gyermekjóléti Szolgálat adatai:</w:t>
      </w:r>
    </w:p>
    <w:p w:rsidR="00E92ACF" w:rsidRDefault="00E92ACF">
      <w:pPr>
        <w:pStyle w:val="Cmsor9"/>
        <w:rPr>
          <w:rFonts w:ascii="Times New Roman" w:hAnsi="Times New Roman" w:cs="Times New Roman"/>
          <w:color w:val="000000"/>
          <w:szCs w:val="24"/>
        </w:rPr>
      </w:pPr>
      <w:r>
        <w:rPr>
          <w:rFonts w:ascii="Times New Roman" w:hAnsi="Times New Roman" w:cs="Times New Roman"/>
          <w:color w:val="000000"/>
          <w:szCs w:val="24"/>
        </w:rPr>
        <w:t>Munkájuk a gyermekek védelméről és a gyámügyi igazgatásról szóló 1997. évi XXXI. tv. 39.§.-a szerint végzik. A törvény szerint a gyermekjóléti szolgálatok által ellátottak körébe tartozik minden olyan gyermek, aki 0-18 éves korú a településeken bejelentett lakcímmel, bejelentett tartózkodási hellyel rendelkezik.</w:t>
      </w:r>
    </w:p>
    <w:p w:rsidR="00E92ACF" w:rsidRDefault="00E92ACF">
      <w:pPr>
        <w:pStyle w:val="Cmsor9"/>
        <w:rPr>
          <w:rFonts w:ascii="Times New Roman" w:hAnsi="Times New Roman" w:cs="Times New Roman"/>
          <w:color w:val="000000"/>
          <w:szCs w:val="24"/>
        </w:rPr>
      </w:pPr>
      <w:r>
        <w:rPr>
          <w:rFonts w:ascii="Times New Roman" w:hAnsi="Times New Roman" w:cs="Times New Roman"/>
          <w:color w:val="000000"/>
          <w:szCs w:val="24"/>
        </w:rPr>
        <w:t>A családgondozói létszám Dömsöd esetében 2 fő</w:t>
      </w:r>
    </w:p>
    <w:p w:rsidR="00E92ACF" w:rsidRDefault="00E92ACF">
      <w:pPr>
        <w:pStyle w:val="Cmsor9"/>
        <w:rPr>
          <w:rFonts w:ascii="Times New Roman" w:hAnsi="Times New Roman" w:cs="Times New Roman"/>
          <w:color w:val="000000"/>
          <w:szCs w:val="24"/>
        </w:rPr>
      </w:pPr>
      <w:r>
        <w:rPr>
          <w:rFonts w:ascii="Times New Roman" w:hAnsi="Times New Roman" w:cs="Times New Roman"/>
          <w:color w:val="000000"/>
          <w:szCs w:val="24"/>
        </w:rPr>
        <w:t>A Szolgálatban elérhető pszichológus is. Egy családgondozóra a 2011- es adatok szerint fő 0-18 éves korú gyermek jutott, ebből         fő volt ellátott gyermek.</w:t>
      </w:r>
    </w:p>
    <w:p w:rsidR="00E92ACF" w:rsidRDefault="00E92ACF">
      <w:pPr>
        <w:pStyle w:val="Cmsor"/>
        <w:jc w:val="left"/>
        <w:rPr>
          <w:rFonts w:ascii="Times New Roman" w:hAnsi="Times New Roman" w:cs="Times New Roman"/>
          <w:color w:val="000000"/>
          <w:sz w:val="24"/>
          <w:szCs w:val="24"/>
        </w:rPr>
      </w:pPr>
    </w:p>
    <w:p w:rsidR="00E92ACF" w:rsidRDefault="00E92ACF">
      <w:pPr>
        <w:pStyle w:val="Cmsor"/>
        <w:jc w:val="left"/>
        <w:rPr>
          <w:rFonts w:ascii="Times New Roman" w:hAnsi="Times New Roman" w:cs="Times New Roman"/>
          <w:sz w:val="24"/>
          <w:szCs w:val="24"/>
        </w:rPr>
      </w:pPr>
      <w:bookmarkStart w:id="23" w:name="__RefHeading__1_484395440"/>
      <w:bookmarkEnd w:id="23"/>
      <w:r>
        <w:rPr>
          <w:rFonts w:ascii="Times New Roman" w:hAnsi="Times New Roman" w:cs="Times New Roman"/>
          <w:color w:val="000000"/>
          <w:sz w:val="24"/>
          <w:szCs w:val="24"/>
        </w:rPr>
        <w:t>Ezek korcsoportos megoszlása:</w:t>
      </w:r>
    </w:p>
    <w:tbl>
      <w:tblPr>
        <w:tblW w:w="0" w:type="auto"/>
        <w:tblInd w:w="70" w:type="dxa"/>
        <w:tblLayout w:type="fixed"/>
        <w:tblLook w:val="0000" w:firstRow="0" w:lastRow="0" w:firstColumn="0" w:lastColumn="0" w:noHBand="0" w:noVBand="0"/>
      </w:tblPr>
      <w:tblGrid>
        <w:gridCol w:w="1620"/>
        <w:gridCol w:w="2324"/>
      </w:tblGrid>
      <w:tr w:rsidR="00E92ACF">
        <w:tc>
          <w:tcPr>
            <w:tcW w:w="1620"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0-2 év</w:t>
            </w: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rPr>
            </w:pPr>
            <w:r>
              <w:rPr>
                <w:rFonts w:cs="Times New Roman"/>
              </w:rPr>
              <w:t>5</w:t>
            </w:r>
          </w:p>
        </w:tc>
      </w:tr>
      <w:tr w:rsidR="00E92ACF">
        <w:tc>
          <w:tcPr>
            <w:tcW w:w="1620"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3-5 év</w:t>
            </w: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rPr>
            </w:pPr>
            <w:r>
              <w:rPr>
                <w:rFonts w:cs="Times New Roman"/>
              </w:rPr>
              <w:t>11</w:t>
            </w:r>
          </w:p>
        </w:tc>
      </w:tr>
      <w:tr w:rsidR="00E92ACF">
        <w:tc>
          <w:tcPr>
            <w:tcW w:w="1620"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6-13 év</w:t>
            </w: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rPr>
            </w:pPr>
            <w:r>
              <w:rPr>
                <w:rFonts w:cs="Times New Roman"/>
              </w:rPr>
              <w:t>46</w:t>
            </w:r>
          </w:p>
        </w:tc>
      </w:tr>
      <w:tr w:rsidR="00E92ACF">
        <w:tc>
          <w:tcPr>
            <w:tcW w:w="1620"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14-18 év</w:t>
            </w: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rPr>
            </w:pPr>
            <w:r>
              <w:rPr>
                <w:rFonts w:cs="Times New Roman"/>
              </w:rPr>
              <w:t>52</w:t>
            </w:r>
          </w:p>
        </w:tc>
      </w:tr>
      <w:tr w:rsidR="00E92ACF">
        <w:tc>
          <w:tcPr>
            <w:tcW w:w="1620"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összesen fő</w:t>
            </w: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pPr>
            <w:r>
              <w:rPr>
                <w:rFonts w:cs="Times New Roman"/>
              </w:rPr>
              <w:t>114 fő</w:t>
            </w:r>
          </w:p>
        </w:tc>
      </w:tr>
    </w:tbl>
    <w:p w:rsidR="00E92ACF" w:rsidRDefault="00E92ACF">
      <w:pPr>
        <w:pStyle w:val="Alcm"/>
        <w:rPr>
          <w:rFonts w:ascii="Times New Roman" w:hAnsi="Times New Roman"/>
        </w:rPr>
      </w:pPr>
    </w:p>
    <w:p w:rsidR="00E92ACF" w:rsidRDefault="00E92ACF">
      <w:pPr>
        <w:autoSpaceDE w:val="0"/>
        <w:spacing w:after="20"/>
        <w:rPr>
          <w:rFonts w:cs="Times New Roman"/>
          <w:b/>
          <w:color w:val="000000"/>
        </w:rPr>
      </w:pPr>
    </w:p>
    <w:p w:rsidR="00E92ACF" w:rsidRDefault="00E92ACF">
      <w:pPr>
        <w:autoSpaceDE w:val="0"/>
        <w:spacing w:after="20"/>
        <w:rPr>
          <w:rFonts w:cs="Times New Roman"/>
          <w:b/>
          <w:color w:val="000000"/>
        </w:rPr>
      </w:pPr>
    </w:p>
    <w:p w:rsidR="00E92ACF" w:rsidRDefault="00E92ACF">
      <w:pPr>
        <w:autoSpaceDE w:val="0"/>
        <w:spacing w:after="20"/>
        <w:rPr>
          <w:rFonts w:cs="Times New Roman"/>
          <w:b/>
          <w:color w:val="000000"/>
        </w:rPr>
      </w:pPr>
    </w:p>
    <w:p w:rsidR="00E92ACF" w:rsidRDefault="00E92ACF">
      <w:pPr>
        <w:autoSpaceDE w:val="0"/>
        <w:spacing w:after="20"/>
        <w:rPr>
          <w:rFonts w:cs="Times New Roman"/>
          <w:b/>
          <w:color w:val="000000"/>
        </w:rPr>
      </w:pPr>
    </w:p>
    <w:p w:rsidR="00E92ACF" w:rsidRDefault="00E92ACF">
      <w:pPr>
        <w:autoSpaceDE w:val="0"/>
        <w:spacing w:after="20"/>
        <w:rPr>
          <w:rFonts w:cs="Times New Roman"/>
        </w:rPr>
      </w:pPr>
      <w:r>
        <w:rPr>
          <w:rFonts w:cs="Times New Roman"/>
          <w:b/>
          <w:color w:val="000000"/>
        </w:rPr>
        <w:t xml:space="preserve"> 2011-ben a gyermekjóléti szolgáltató tevékenység a kezelt probléma típusa szerinti megoszlása:</w:t>
      </w:r>
    </w:p>
    <w:tbl>
      <w:tblPr>
        <w:tblW w:w="0" w:type="auto"/>
        <w:tblInd w:w="40" w:type="dxa"/>
        <w:tblLayout w:type="fixed"/>
        <w:tblLook w:val="0000" w:firstRow="0" w:lastRow="0" w:firstColumn="0" w:lastColumn="0" w:noHBand="0" w:noVBand="0"/>
      </w:tblPr>
      <w:tblGrid>
        <w:gridCol w:w="4080"/>
        <w:gridCol w:w="3579"/>
      </w:tblGrid>
      <w:tr w:rsidR="00E92ACF">
        <w:trPr>
          <w:trHeight w:val="2816"/>
        </w:trPr>
        <w:tc>
          <w:tcPr>
            <w:tcW w:w="4080"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Anyagi</w:t>
            </w:r>
          </w:p>
          <w:p w:rsidR="00E92ACF" w:rsidRDefault="00E92ACF">
            <w:pPr>
              <w:pStyle w:val="Szvegtrzs"/>
              <w:rPr>
                <w:rFonts w:cs="Times New Roman"/>
              </w:rPr>
            </w:pPr>
            <w:r>
              <w:rPr>
                <w:rFonts w:cs="Times New Roman"/>
              </w:rPr>
              <w:t>( A településen észlelhető, hogy a középréteg körében is megjelent a megélhetési nehézség, gondot okoz a gyermekek étkezési díjának határidőre történő befizetése. A gazdálkodó családokban a tartalékok elfogynak Karácsony környékére, amit nem mernek a külvilág felé felvállalni, így külső segítséget sem szívesen kérnek.</w:t>
            </w:r>
          </w:p>
        </w:tc>
        <w:tc>
          <w:tcPr>
            <w:tcW w:w="3579"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rPr>
            </w:pPr>
            <w:r>
              <w:rPr>
                <w:rFonts w:cs="Times New Roman"/>
              </w:rPr>
              <w:t>84 eset</w:t>
            </w:r>
          </w:p>
        </w:tc>
      </w:tr>
      <w:tr w:rsidR="00E92ACF">
        <w:trPr>
          <w:trHeight w:val="365"/>
        </w:trPr>
        <w:tc>
          <w:tcPr>
            <w:tcW w:w="4080"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Gyermek-nevelési</w:t>
            </w:r>
          </w:p>
        </w:tc>
        <w:tc>
          <w:tcPr>
            <w:tcW w:w="3579"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rPr>
            </w:pPr>
            <w:r>
              <w:rPr>
                <w:rFonts w:cs="Times New Roman"/>
              </w:rPr>
              <w:t>123</w:t>
            </w:r>
          </w:p>
        </w:tc>
      </w:tr>
      <w:tr w:rsidR="00E92ACF">
        <w:trPr>
          <w:trHeight w:val="2653"/>
        </w:trPr>
        <w:tc>
          <w:tcPr>
            <w:tcW w:w="4080"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Gyermekintézménybe való beilleszkedési nehézség.</w:t>
            </w:r>
          </w:p>
          <w:p w:rsidR="00E92ACF" w:rsidRDefault="00E92ACF">
            <w:pPr>
              <w:pStyle w:val="Szvegtrzs"/>
              <w:rPr>
                <w:rFonts w:cs="Times New Roman"/>
              </w:rPr>
            </w:pPr>
            <w:r>
              <w:rPr>
                <w:rFonts w:cs="Times New Roman"/>
              </w:rPr>
              <w:t>( A pedagógusok igyekeznek pedagógiai eszközökkel segíteni az intézményükbe járó gyermekek problémáiban. Az ezen túlmutató problémák esetében kérik a Gyermekjóléti Szolgálat segítségét. Ilyen például az iskolai igazolatlan hiányzás okainak feltárása, megszüntetése, vagy a nehéz szociális körülmények miatt jelentkező gondok. )</w:t>
            </w:r>
          </w:p>
        </w:tc>
        <w:tc>
          <w:tcPr>
            <w:tcW w:w="3579"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rPr>
            </w:pPr>
            <w:r>
              <w:rPr>
                <w:rFonts w:cs="Times New Roman"/>
              </w:rPr>
              <w:t>0</w:t>
            </w:r>
          </w:p>
        </w:tc>
      </w:tr>
      <w:tr w:rsidR="00E92ACF">
        <w:tc>
          <w:tcPr>
            <w:tcW w:w="4080"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Magatartászavar, teljesítményzavar</w:t>
            </w:r>
          </w:p>
        </w:tc>
        <w:tc>
          <w:tcPr>
            <w:tcW w:w="3579"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rPr>
            </w:pPr>
            <w:r>
              <w:rPr>
                <w:rFonts w:cs="Times New Roman"/>
              </w:rPr>
              <w:t>22</w:t>
            </w:r>
          </w:p>
        </w:tc>
      </w:tr>
      <w:tr w:rsidR="00E92ACF">
        <w:tc>
          <w:tcPr>
            <w:tcW w:w="4080"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Családi konfliktus</w:t>
            </w:r>
          </w:p>
        </w:tc>
        <w:tc>
          <w:tcPr>
            <w:tcW w:w="3579"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rPr>
            </w:pPr>
            <w:r>
              <w:rPr>
                <w:rFonts w:cs="Times New Roman"/>
              </w:rPr>
              <w:t>15</w:t>
            </w:r>
          </w:p>
        </w:tc>
      </w:tr>
      <w:tr w:rsidR="00E92ACF">
        <w:tc>
          <w:tcPr>
            <w:tcW w:w="4080"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Szülők, vagy család életvitele</w:t>
            </w:r>
          </w:p>
        </w:tc>
        <w:tc>
          <w:tcPr>
            <w:tcW w:w="3579"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rPr>
            </w:pPr>
            <w:r>
              <w:rPr>
                <w:rFonts w:cs="Times New Roman"/>
              </w:rPr>
              <w:t>52</w:t>
            </w:r>
          </w:p>
        </w:tc>
      </w:tr>
      <w:tr w:rsidR="00E92ACF">
        <w:tc>
          <w:tcPr>
            <w:tcW w:w="4080"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Szülői elhanyagolás</w:t>
            </w:r>
          </w:p>
        </w:tc>
        <w:tc>
          <w:tcPr>
            <w:tcW w:w="3579"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pPr>
            <w:r>
              <w:rPr>
                <w:rFonts w:cs="Times New Roman"/>
              </w:rPr>
              <w:t>29</w:t>
            </w:r>
          </w:p>
        </w:tc>
      </w:tr>
    </w:tbl>
    <w:p w:rsidR="00E92ACF" w:rsidRDefault="00E92ACF">
      <w:pPr>
        <w:pStyle w:val="Alcm"/>
        <w:jc w:val="left"/>
        <w:rPr>
          <w:rFonts w:ascii="Times New Roman" w:hAnsi="Times New Roman"/>
        </w:rPr>
      </w:pPr>
    </w:p>
    <w:p w:rsidR="00E92ACF" w:rsidRDefault="00E92ACF">
      <w:pPr>
        <w:pStyle w:val="Alcm"/>
        <w:jc w:val="left"/>
        <w:rPr>
          <w:rFonts w:ascii="Times New Roman" w:hAnsi="Times New Roman" w:cs="Times New Roman"/>
        </w:rPr>
      </w:pPr>
      <w:bookmarkStart w:id="24" w:name="__RefHeading__3_484395440"/>
      <w:bookmarkEnd w:id="24"/>
      <w:r>
        <w:rPr>
          <w:rFonts w:ascii="Times New Roman" w:hAnsi="Times New Roman" w:cs="Times New Roman"/>
          <w:b/>
          <w:bCs/>
          <w:color w:val="000000"/>
        </w:rPr>
        <w:t>Az ez idő alatt nyújtott szakmai tevékenységek megoszlása:</w:t>
      </w:r>
    </w:p>
    <w:tbl>
      <w:tblPr>
        <w:tblW w:w="0" w:type="auto"/>
        <w:tblInd w:w="40" w:type="dxa"/>
        <w:tblLayout w:type="fixed"/>
        <w:tblLook w:val="0000" w:firstRow="0" w:lastRow="0" w:firstColumn="0" w:lastColumn="0" w:noHBand="0" w:noVBand="0"/>
      </w:tblPr>
      <w:tblGrid>
        <w:gridCol w:w="4095"/>
        <w:gridCol w:w="3564"/>
      </w:tblGrid>
      <w:tr w:rsidR="00E92ACF">
        <w:tc>
          <w:tcPr>
            <w:tcW w:w="4095"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Információnyújtás</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rPr>
            </w:pPr>
            <w:r>
              <w:rPr>
                <w:rFonts w:cs="Times New Roman"/>
              </w:rPr>
              <w:t>157</w:t>
            </w:r>
          </w:p>
        </w:tc>
      </w:tr>
      <w:tr w:rsidR="00E92ACF">
        <w:tc>
          <w:tcPr>
            <w:tcW w:w="4095"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Segítő beszélgetés</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rPr>
            </w:pPr>
            <w:r>
              <w:rPr>
                <w:rFonts w:cs="Times New Roman"/>
              </w:rPr>
              <w:t>129</w:t>
            </w:r>
          </w:p>
        </w:tc>
      </w:tr>
      <w:tr w:rsidR="00E92ACF">
        <w:tc>
          <w:tcPr>
            <w:tcW w:w="4095"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Tanácsadás</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rPr>
            </w:pPr>
            <w:r>
              <w:rPr>
                <w:rFonts w:cs="Times New Roman"/>
              </w:rPr>
              <w:t>141</w:t>
            </w:r>
          </w:p>
        </w:tc>
      </w:tr>
      <w:tr w:rsidR="00E92ACF">
        <w:tc>
          <w:tcPr>
            <w:tcW w:w="4095"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Hivatalos ügyben közreműködés</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rPr>
            </w:pPr>
            <w:r>
              <w:rPr>
                <w:rFonts w:cs="Times New Roman"/>
              </w:rPr>
              <w:t>101</w:t>
            </w:r>
          </w:p>
        </w:tc>
      </w:tr>
      <w:tr w:rsidR="00E92ACF">
        <w:tc>
          <w:tcPr>
            <w:tcW w:w="4095"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Családlátogatás</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rPr>
            </w:pPr>
            <w:r>
              <w:rPr>
                <w:rFonts w:cs="Times New Roman"/>
              </w:rPr>
              <w:t>147</w:t>
            </w:r>
          </w:p>
        </w:tc>
      </w:tr>
      <w:tr w:rsidR="00E92ACF">
        <w:tc>
          <w:tcPr>
            <w:tcW w:w="4095"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Közvetítés más szolgáltatásba</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rPr>
            </w:pPr>
            <w:r>
              <w:rPr>
                <w:rFonts w:cs="Times New Roman"/>
              </w:rPr>
              <w:t>27</w:t>
            </w:r>
          </w:p>
        </w:tc>
      </w:tr>
      <w:tr w:rsidR="00E92ACF">
        <w:trPr>
          <w:trHeight w:val="348"/>
        </w:trPr>
        <w:tc>
          <w:tcPr>
            <w:tcW w:w="4095"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lastRenderedPageBreak/>
              <w:t>Első védelembe vételi tárgyaláson való részvétel</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rPr>
            </w:pPr>
            <w:r>
              <w:rPr>
                <w:rFonts w:cs="Times New Roman"/>
              </w:rPr>
              <w:t>2</w:t>
            </w:r>
          </w:p>
        </w:tc>
      </w:tr>
      <w:tr w:rsidR="00E92ACF">
        <w:tc>
          <w:tcPr>
            <w:tcW w:w="4095"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Felülvizsgálati tárgyaláson való részvétel</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rPr>
            </w:pPr>
            <w:r>
              <w:rPr>
                <w:rFonts w:cs="Times New Roman"/>
              </w:rPr>
              <w:t>1</w:t>
            </w:r>
          </w:p>
        </w:tc>
      </w:tr>
      <w:tr w:rsidR="00E92ACF">
        <w:trPr>
          <w:trHeight w:val="400"/>
        </w:trPr>
        <w:tc>
          <w:tcPr>
            <w:tcW w:w="4095"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Elhelyezési értekezlete, ill. tárgyaláson való részvétel</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rPr>
            </w:pPr>
            <w:r>
              <w:rPr>
                <w:rFonts w:cs="Times New Roman"/>
              </w:rPr>
              <w:t>2</w:t>
            </w:r>
          </w:p>
        </w:tc>
      </w:tr>
      <w:tr w:rsidR="00E92ACF">
        <w:tc>
          <w:tcPr>
            <w:tcW w:w="4095"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Pszichológiai tanácsadás</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rPr>
            </w:pPr>
            <w:r>
              <w:rPr>
                <w:rFonts w:cs="Times New Roman"/>
              </w:rPr>
              <w:t>0</w:t>
            </w:r>
          </w:p>
        </w:tc>
      </w:tr>
      <w:tr w:rsidR="00E92ACF">
        <w:tc>
          <w:tcPr>
            <w:tcW w:w="4095"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Jogi tanácsadás</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rPr>
            </w:pPr>
            <w:r>
              <w:rPr>
                <w:rFonts w:cs="Times New Roman"/>
              </w:rPr>
              <w:t>0</w:t>
            </w:r>
          </w:p>
        </w:tc>
      </w:tr>
      <w:tr w:rsidR="00E92ACF">
        <w:tc>
          <w:tcPr>
            <w:tcW w:w="4095"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Fejlesztőpedagógiai ellátás</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rPr>
            </w:pPr>
            <w:r>
              <w:rPr>
                <w:rFonts w:cs="Times New Roman"/>
              </w:rPr>
              <w:t>0</w:t>
            </w:r>
          </w:p>
        </w:tc>
      </w:tr>
      <w:tr w:rsidR="00E92ACF">
        <w:tc>
          <w:tcPr>
            <w:tcW w:w="4095"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Konfliktuskezelés</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rPr>
            </w:pPr>
            <w:r>
              <w:rPr>
                <w:rFonts w:cs="Times New Roman"/>
              </w:rPr>
              <w:t>0</w:t>
            </w:r>
          </w:p>
        </w:tc>
      </w:tr>
      <w:tr w:rsidR="00E92ACF">
        <w:tc>
          <w:tcPr>
            <w:tcW w:w="4095"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 xml:space="preserve">Szakmaközi megbeszélés  </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rPr>
            </w:pPr>
            <w:r>
              <w:rPr>
                <w:rFonts w:cs="Times New Roman"/>
              </w:rPr>
              <w:t>0</w:t>
            </w:r>
          </w:p>
        </w:tc>
      </w:tr>
      <w:tr w:rsidR="00E92ACF">
        <w:tc>
          <w:tcPr>
            <w:tcW w:w="4095"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Esetkonferencia</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rPr>
            </w:pPr>
            <w:r>
              <w:rPr>
                <w:rFonts w:cs="Times New Roman"/>
              </w:rPr>
              <w:t>10</w:t>
            </w:r>
          </w:p>
        </w:tc>
      </w:tr>
      <w:tr w:rsidR="00E92ACF">
        <w:tc>
          <w:tcPr>
            <w:tcW w:w="4095"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Örökbefogadással kapcsolatos intézkedés</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rPr>
            </w:pPr>
            <w:r>
              <w:rPr>
                <w:rFonts w:cs="Times New Roman"/>
              </w:rPr>
              <w:t>0</w:t>
            </w:r>
          </w:p>
        </w:tc>
      </w:tr>
      <w:tr w:rsidR="00E92ACF">
        <w:tc>
          <w:tcPr>
            <w:tcW w:w="4095"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Adományozás</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rPr>
            </w:pPr>
            <w:r>
              <w:rPr>
                <w:rFonts w:cs="Times New Roman"/>
              </w:rPr>
              <w:t>7</w:t>
            </w:r>
          </w:p>
        </w:tc>
      </w:tr>
      <w:tr w:rsidR="00E92ACF">
        <w:tc>
          <w:tcPr>
            <w:tcW w:w="4095"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 xml:space="preserve">Szociális válsághelyzetben lévő várandós anya gondozása             </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rPr>
            </w:pPr>
            <w:r>
              <w:rPr>
                <w:rFonts w:cs="Times New Roman"/>
              </w:rPr>
              <w:t>0</w:t>
            </w:r>
          </w:p>
        </w:tc>
      </w:tr>
      <w:tr w:rsidR="00E92ACF">
        <w:tc>
          <w:tcPr>
            <w:tcW w:w="4095"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Klub, csoport</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rPr>
            </w:pPr>
            <w:r>
              <w:rPr>
                <w:rFonts w:cs="Times New Roman"/>
              </w:rPr>
              <w:t>0</w:t>
            </w:r>
          </w:p>
        </w:tc>
      </w:tr>
      <w:tr w:rsidR="00E92ACF">
        <w:tc>
          <w:tcPr>
            <w:tcW w:w="4095"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Korrepetálás</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rPr>
            </w:pPr>
            <w:r>
              <w:rPr>
                <w:rFonts w:cs="Times New Roman"/>
              </w:rPr>
              <w:t>15</w:t>
            </w:r>
          </w:p>
        </w:tc>
      </w:tr>
      <w:tr w:rsidR="00E92ACF">
        <w:tc>
          <w:tcPr>
            <w:tcW w:w="4095"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Iskolai szünidős táborok</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rPr>
            </w:pPr>
            <w:r>
              <w:rPr>
                <w:rFonts w:cs="Times New Roman"/>
              </w:rPr>
              <w:t>50</w:t>
            </w:r>
          </w:p>
        </w:tc>
      </w:tr>
      <w:tr w:rsidR="00E92ACF">
        <w:tc>
          <w:tcPr>
            <w:tcW w:w="4095" w:type="dxa"/>
            <w:tcBorders>
              <w:top w:val="single" w:sz="4" w:space="0" w:color="000000"/>
              <w:left w:val="single" w:sz="4" w:space="0" w:color="000000"/>
              <w:bottom w:val="single" w:sz="4" w:space="0" w:color="000000"/>
            </w:tcBorders>
            <w:shd w:val="clear" w:color="auto" w:fill="auto"/>
          </w:tcPr>
          <w:p w:rsidR="00E92ACF" w:rsidRDefault="00E92ACF">
            <w:pPr>
              <w:pStyle w:val="Szvegtrzs"/>
              <w:rPr>
                <w:rFonts w:cs="Times New Roman"/>
              </w:rPr>
            </w:pPr>
            <w:r>
              <w:rPr>
                <w:rFonts w:cs="Times New Roman"/>
              </w:rPr>
              <w:t>Kapcsolattartási ügyelet</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E92ACF" w:rsidRDefault="00E92ACF">
            <w:pPr>
              <w:pStyle w:val="Szvegtrzs"/>
              <w:rPr>
                <w:rFonts w:cs="Times New Roman"/>
                <w:b/>
                <w:color w:val="000000"/>
              </w:rPr>
            </w:pPr>
            <w:r>
              <w:rPr>
                <w:rFonts w:cs="Times New Roman"/>
              </w:rPr>
              <w:t>1</w:t>
            </w:r>
          </w:p>
        </w:tc>
      </w:tr>
    </w:tbl>
    <w:p w:rsidR="00E92ACF" w:rsidRDefault="00E92ACF">
      <w:pPr>
        <w:autoSpaceDE w:val="0"/>
        <w:spacing w:after="20"/>
        <w:ind w:firstLine="142"/>
        <w:rPr>
          <w:rFonts w:cs="Times New Roman"/>
          <w:b/>
          <w:color w:val="000000"/>
        </w:rPr>
      </w:pPr>
    </w:p>
    <w:p w:rsidR="00E92ACF" w:rsidRDefault="00E92ACF">
      <w:pPr>
        <w:rPr>
          <w:rFonts w:cs="Times New Roman"/>
          <w:color w:val="000000"/>
        </w:rPr>
      </w:pPr>
    </w:p>
    <w:p w:rsidR="00E92ACF" w:rsidRDefault="00E92ACF">
      <w:pPr>
        <w:autoSpaceDE w:val="0"/>
        <w:spacing w:after="20"/>
      </w:pPr>
      <w:r>
        <w:rPr>
          <w:rFonts w:cs="Times New Roman"/>
          <w:b/>
          <w:color w:val="000000"/>
        </w:rPr>
        <w:t>A hátrányos, illetve halmozottan hátrányos helyzetű, valamint fogyatékossággal élő gyermekek szolgáltatásokhoz való hozzáférése</w:t>
      </w:r>
    </w:p>
    <w:p w:rsidR="00E92ACF" w:rsidRDefault="00E92ACF">
      <w:pPr>
        <w:pStyle w:val="Szvegtrzs"/>
      </w:pPr>
    </w:p>
    <w:p w:rsidR="00E92ACF" w:rsidRDefault="00E92ACF">
      <w:pPr>
        <w:pStyle w:val="Szvegtrzs"/>
      </w:pPr>
    </w:p>
    <w:tbl>
      <w:tblPr>
        <w:tblW w:w="0" w:type="auto"/>
        <w:tblInd w:w="-38" w:type="dxa"/>
        <w:tblLayout w:type="fixed"/>
        <w:tblCellMar>
          <w:left w:w="0" w:type="dxa"/>
          <w:right w:w="0" w:type="dxa"/>
        </w:tblCellMar>
        <w:tblLook w:val="0000" w:firstRow="0" w:lastRow="0" w:firstColumn="0" w:lastColumn="0" w:noHBand="0" w:noVBand="0"/>
      </w:tblPr>
      <w:tblGrid>
        <w:gridCol w:w="765"/>
        <w:gridCol w:w="2655"/>
        <w:gridCol w:w="2970"/>
        <w:gridCol w:w="45"/>
        <w:gridCol w:w="45"/>
        <w:gridCol w:w="30"/>
        <w:gridCol w:w="45"/>
        <w:gridCol w:w="45"/>
        <w:gridCol w:w="30"/>
        <w:gridCol w:w="45"/>
        <w:gridCol w:w="45"/>
        <w:gridCol w:w="60"/>
        <w:gridCol w:w="40"/>
        <w:gridCol w:w="20"/>
      </w:tblGrid>
      <w:tr w:rsidR="00E92ACF">
        <w:trPr>
          <w:gridAfter w:val="1"/>
          <w:wAfter w:w="20" w:type="dxa"/>
          <w:trHeight w:val="421"/>
        </w:trPr>
        <w:tc>
          <w:tcPr>
            <w:tcW w:w="6390" w:type="dxa"/>
            <w:gridSpan w:val="3"/>
            <w:shd w:val="clear" w:color="auto" w:fill="auto"/>
            <w:vAlign w:val="bottom"/>
          </w:tcPr>
          <w:p w:rsidR="00E92ACF" w:rsidRDefault="00E92ACF">
            <w:pPr>
              <w:snapToGrid w:val="0"/>
              <w:jc w:val="left"/>
            </w:pPr>
          </w:p>
          <w:p w:rsidR="00E92ACF" w:rsidRDefault="00E92ACF">
            <w:pPr>
              <w:jc w:val="left"/>
              <w:rPr>
                <w:rFonts w:cs="Times New Roman"/>
                <w:b/>
                <w:bCs/>
                <w:color w:val="000000"/>
              </w:rPr>
            </w:pPr>
            <w:r>
              <w:rPr>
                <w:rFonts w:cs="Times New Roman"/>
                <w:b/>
                <w:bCs/>
                <w:color w:val="000000"/>
              </w:rPr>
              <w:t>4.3.1. Védőnői álláshelyek száma</w:t>
            </w:r>
          </w:p>
        </w:tc>
        <w:tc>
          <w:tcPr>
            <w:tcW w:w="45" w:type="dxa"/>
            <w:shd w:val="clear" w:color="auto" w:fill="auto"/>
          </w:tcPr>
          <w:p w:rsidR="00E92ACF" w:rsidRDefault="00E92ACF">
            <w:pPr>
              <w:snapToGrid w:val="0"/>
              <w:rPr>
                <w:rFonts w:cs="Times New Roman"/>
                <w:b/>
                <w:bCs/>
                <w:color w:val="000000"/>
              </w:rPr>
            </w:pPr>
          </w:p>
        </w:tc>
        <w:tc>
          <w:tcPr>
            <w:tcW w:w="45" w:type="dxa"/>
            <w:shd w:val="clear" w:color="auto" w:fill="auto"/>
          </w:tcPr>
          <w:p w:rsidR="00E92ACF" w:rsidRDefault="00E92ACF">
            <w:pPr>
              <w:snapToGrid w:val="0"/>
              <w:rPr>
                <w:rFonts w:cs="Times New Roman"/>
                <w:b/>
                <w:bCs/>
                <w:color w:val="000000"/>
              </w:rPr>
            </w:pPr>
          </w:p>
        </w:tc>
        <w:tc>
          <w:tcPr>
            <w:tcW w:w="30" w:type="dxa"/>
            <w:shd w:val="clear" w:color="auto" w:fill="auto"/>
          </w:tcPr>
          <w:p w:rsidR="00E92ACF" w:rsidRDefault="00E92ACF">
            <w:pPr>
              <w:snapToGrid w:val="0"/>
              <w:rPr>
                <w:rFonts w:cs="Times New Roman"/>
                <w:b/>
                <w:bCs/>
                <w:color w:val="000000"/>
              </w:rPr>
            </w:pPr>
          </w:p>
        </w:tc>
        <w:tc>
          <w:tcPr>
            <w:tcW w:w="45" w:type="dxa"/>
            <w:shd w:val="clear" w:color="auto" w:fill="auto"/>
          </w:tcPr>
          <w:p w:rsidR="00E92ACF" w:rsidRDefault="00E92ACF">
            <w:pPr>
              <w:snapToGrid w:val="0"/>
              <w:rPr>
                <w:rFonts w:cs="Times New Roman"/>
                <w:b/>
                <w:bCs/>
                <w:color w:val="000000"/>
              </w:rPr>
            </w:pPr>
          </w:p>
        </w:tc>
        <w:tc>
          <w:tcPr>
            <w:tcW w:w="45" w:type="dxa"/>
            <w:shd w:val="clear" w:color="auto" w:fill="auto"/>
          </w:tcPr>
          <w:p w:rsidR="00E92ACF" w:rsidRDefault="00E92ACF">
            <w:pPr>
              <w:snapToGrid w:val="0"/>
              <w:rPr>
                <w:rFonts w:cs="Times New Roman"/>
                <w:b/>
                <w:bCs/>
                <w:color w:val="000000"/>
              </w:rPr>
            </w:pPr>
          </w:p>
        </w:tc>
        <w:tc>
          <w:tcPr>
            <w:tcW w:w="30" w:type="dxa"/>
            <w:shd w:val="clear" w:color="auto" w:fill="auto"/>
          </w:tcPr>
          <w:p w:rsidR="00E92ACF" w:rsidRDefault="00E92ACF">
            <w:pPr>
              <w:snapToGrid w:val="0"/>
              <w:rPr>
                <w:rFonts w:cs="Times New Roman"/>
                <w:b/>
                <w:bCs/>
                <w:color w:val="000000"/>
              </w:rPr>
            </w:pPr>
          </w:p>
        </w:tc>
        <w:tc>
          <w:tcPr>
            <w:tcW w:w="45" w:type="dxa"/>
            <w:shd w:val="clear" w:color="auto" w:fill="auto"/>
          </w:tcPr>
          <w:p w:rsidR="00E92ACF" w:rsidRDefault="00E92ACF">
            <w:pPr>
              <w:snapToGrid w:val="0"/>
              <w:rPr>
                <w:rFonts w:cs="Times New Roman"/>
                <w:b/>
                <w:bCs/>
                <w:color w:val="000000"/>
              </w:rPr>
            </w:pPr>
          </w:p>
        </w:tc>
        <w:tc>
          <w:tcPr>
            <w:tcW w:w="45" w:type="dxa"/>
            <w:shd w:val="clear" w:color="auto" w:fill="auto"/>
          </w:tcPr>
          <w:p w:rsidR="00E92ACF" w:rsidRDefault="00E92ACF">
            <w:pPr>
              <w:snapToGrid w:val="0"/>
              <w:rPr>
                <w:rFonts w:cs="Times New Roman"/>
                <w:b/>
                <w:bCs/>
                <w:color w:val="000000"/>
              </w:rPr>
            </w:pPr>
          </w:p>
        </w:tc>
        <w:tc>
          <w:tcPr>
            <w:tcW w:w="6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r>
      <w:tr w:rsidR="00E92ACF">
        <w:tblPrEx>
          <w:tblCellMar>
            <w:left w:w="70" w:type="dxa"/>
            <w:right w:w="70" w:type="dxa"/>
          </w:tblCellMar>
        </w:tblPrEx>
        <w:trPr>
          <w:trHeight w:val="700"/>
        </w:trPr>
        <w:tc>
          <w:tcPr>
            <w:tcW w:w="765" w:type="dxa"/>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év</w:t>
            </w:r>
          </w:p>
        </w:tc>
        <w:tc>
          <w:tcPr>
            <w:tcW w:w="2655" w:type="dxa"/>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védőnői álláshelyek száma</w:t>
            </w:r>
          </w:p>
        </w:tc>
        <w:tc>
          <w:tcPr>
            <w:tcW w:w="3420" w:type="dxa"/>
            <w:gridSpan w:val="12"/>
            <w:tcBorders>
              <w:top w:val="single" w:sz="4" w:space="0" w:color="000000"/>
              <w:left w:val="single" w:sz="4" w:space="0" w:color="000000"/>
              <w:bottom w:val="single" w:sz="4" w:space="0" w:color="000000"/>
              <w:right w:val="single" w:sz="4" w:space="0" w:color="000000"/>
            </w:tcBorders>
            <w:shd w:val="clear" w:color="auto" w:fill="EAF1DD"/>
            <w:vAlign w:val="center"/>
          </w:tcPr>
          <w:p w:rsidR="00E92ACF" w:rsidRDefault="00E92ACF">
            <w:pPr>
              <w:jc w:val="center"/>
              <w:rPr>
                <w:rFonts w:cs="Times New Roman"/>
                <w:color w:val="000000"/>
              </w:rPr>
            </w:pPr>
            <w:r>
              <w:rPr>
                <w:rFonts w:cs="Times New Roman"/>
                <w:b/>
                <w:bCs/>
                <w:color w:val="000000"/>
              </w:rPr>
              <w:t>Egy védőnőre jutó gyermekek száma</w:t>
            </w:r>
          </w:p>
        </w:tc>
      </w:tr>
      <w:tr w:rsidR="00E92ACF">
        <w:tblPrEx>
          <w:tblCellMar>
            <w:left w:w="70" w:type="dxa"/>
            <w:right w:w="70" w:type="dxa"/>
          </w:tblCellMar>
        </w:tblPrEx>
        <w:trPr>
          <w:trHeight w:val="568"/>
        </w:trPr>
        <w:tc>
          <w:tcPr>
            <w:tcW w:w="76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2008</w:t>
            </w:r>
          </w:p>
        </w:tc>
        <w:tc>
          <w:tcPr>
            <w:tcW w:w="265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w:t>
            </w:r>
          </w:p>
        </w:tc>
        <w:tc>
          <w:tcPr>
            <w:tcW w:w="3420" w:type="dxa"/>
            <w:gridSpan w:val="12"/>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117</w:t>
            </w:r>
          </w:p>
        </w:tc>
      </w:tr>
      <w:tr w:rsidR="00E92ACF">
        <w:tblPrEx>
          <w:tblCellMar>
            <w:left w:w="70" w:type="dxa"/>
            <w:right w:w="70" w:type="dxa"/>
          </w:tblCellMar>
        </w:tblPrEx>
        <w:trPr>
          <w:trHeight w:val="510"/>
        </w:trPr>
        <w:tc>
          <w:tcPr>
            <w:tcW w:w="76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2009</w:t>
            </w:r>
          </w:p>
        </w:tc>
        <w:tc>
          <w:tcPr>
            <w:tcW w:w="265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w:t>
            </w:r>
          </w:p>
        </w:tc>
        <w:tc>
          <w:tcPr>
            <w:tcW w:w="3420" w:type="dxa"/>
            <w:gridSpan w:val="12"/>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124</w:t>
            </w:r>
          </w:p>
        </w:tc>
      </w:tr>
      <w:tr w:rsidR="00E92ACF">
        <w:tblPrEx>
          <w:tblCellMar>
            <w:left w:w="70" w:type="dxa"/>
            <w:right w:w="70" w:type="dxa"/>
          </w:tblCellMar>
        </w:tblPrEx>
        <w:trPr>
          <w:trHeight w:val="456"/>
        </w:trPr>
        <w:tc>
          <w:tcPr>
            <w:tcW w:w="76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2010</w:t>
            </w:r>
          </w:p>
        </w:tc>
        <w:tc>
          <w:tcPr>
            <w:tcW w:w="265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w:t>
            </w:r>
          </w:p>
        </w:tc>
        <w:tc>
          <w:tcPr>
            <w:tcW w:w="3420" w:type="dxa"/>
            <w:gridSpan w:val="12"/>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111</w:t>
            </w:r>
          </w:p>
        </w:tc>
      </w:tr>
      <w:tr w:rsidR="00E92ACF">
        <w:tblPrEx>
          <w:tblCellMar>
            <w:left w:w="70" w:type="dxa"/>
            <w:right w:w="70" w:type="dxa"/>
          </w:tblCellMar>
        </w:tblPrEx>
        <w:trPr>
          <w:trHeight w:val="564"/>
        </w:trPr>
        <w:tc>
          <w:tcPr>
            <w:tcW w:w="76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2011</w:t>
            </w:r>
          </w:p>
        </w:tc>
        <w:tc>
          <w:tcPr>
            <w:tcW w:w="265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3</w:t>
            </w:r>
          </w:p>
        </w:tc>
        <w:tc>
          <w:tcPr>
            <w:tcW w:w="3420" w:type="dxa"/>
            <w:gridSpan w:val="12"/>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70</w:t>
            </w:r>
          </w:p>
        </w:tc>
      </w:tr>
      <w:tr w:rsidR="00E92ACF">
        <w:tblPrEx>
          <w:tblCellMar>
            <w:left w:w="70" w:type="dxa"/>
            <w:right w:w="70" w:type="dxa"/>
          </w:tblCellMar>
        </w:tblPrEx>
        <w:trPr>
          <w:trHeight w:val="402"/>
        </w:trPr>
        <w:tc>
          <w:tcPr>
            <w:tcW w:w="76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lastRenderedPageBreak/>
              <w:t>2012</w:t>
            </w:r>
          </w:p>
        </w:tc>
        <w:tc>
          <w:tcPr>
            <w:tcW w:w="265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3</w:t>
            </w:r>
          </w:p>
        </w:tc>
        <w:tc>
          <w:tcPr>
            <w:tcW w:w="3420" w:type="dxa"/>
            <w:gridSpan w:val="12"/>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45</w:t>
            </w:r>
          </w:p>
        </w:tc>
      </w:tr>
      <w:tr w:rsidR="00E92ACF">
        <w:tblPrEx>
          <w:tblCellMar>
            <w:left w:w="70" w:type="dxa"/>
            <w:right w:w="70" w:type="dxa"/>
          </w:tblCellMar>
        </w:tblPrEx>
        <w:trPr>
          <w:trHeight w:val="422"/>
        </w:trPr>
        <w:tc>
          <w:tcPr>
            <w:tcW w:w="76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2013</w:t>
            </w:r>
          </w:p>
        </w:tc>
        <w:tc>
          <w:tcPr>
            <w:tcW w:w="265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3</w:t>
            </w:r>
          </w:p>
        </w:tc>
        <w:tc>
          <w:tcPr>
            <w:tcW w:w="3420" w:type="dxa"/>
            <w:gridSpan w:val="12"/>
            <w:tcBorders>
              <w:left w:val="single" w:sz="4" w:space="0" w:color="000000"/>
              <w:bottom w:val="single" w:sz="4" w:space="0" w:color="000000"/>
              <w:right w:val="single" w:sz="4" w:space="0" w:color="000000"/>
            </w:tcBorders>
            <w:shd w:val="clear" w:color="auto" w:fill="auto"/>
            <w:vAlign w:val="center"/>
          </w:tcPr>
          <w:p w:rsidR="00E92ACF" w:rsidRDefault="00E92ACF">
            <w:pPr>
              <w:jc w:val="center"/>
            </w:pPr>
            <w:r>
              <w:rPr>
                <w:rFonts w:cs="Times New Roman"/>
                <w:color w:val="000000"/>
              </w:rPr>
              <w:t> 40</w:t>
            </w:r>
          </w:p>
        </w:tc>
      </w:tr>
    </w:tbl>
    <w:p w:rsidR="00E92ACF" w:rsidRDefault="00E92ACF"/>
    <w:p w:rsidR="00E92ACF" w:rsidRDefault="00E92ACF">
      <w:pPr>
        <w:autoSpaceDE w:val="0"/>
        <w:spacing w:after="20"/>
        <w:ind w:firstLine="142"/>
      </w:pPr>
    </w:p>
    <w:p w:rsidR="00E92ACF" w:rsidRDefault="00E92ACF">
      <w:pPr>
        <w:pStyle w:val="Cmsor2"/>
        <w:rPr>
          <w:rFonts w:cs="Times New Roman"/>
          <w:color w:val="000000"/>
          <w:sz w:val="24"/>
          <w:szCs w:val="24"/>
        </w:rPr>
      </w:pPr>
      <w:bookmarkStart w:id="25" w:name="_Toc359583397"/>
      <w:r>
        <w:rPr>
          <w:sz w:val="24"/>
          <w:szCs w:val="24"/>
        </w:rPr>
        <w:t>4.2. A település nevelési és oktatási intézményei</w:t>
      </w:r>
      <w:bookmarkEnd w:id="25"/>
    </w:p>
    <w:p w:rsidR="00E92ACF" w:rsidRDefault="00E92ACF">
      <w:pPr>
        <w:rPr>
          <w:rFonts w:cs="Times New Roman"/>
          <w:color w:val="000000"/>
        </w:rPr>
      </w:pPr>
      <w:r>
        <w:rPr>
          <w:rFonts w:cs="Times New Roman"/>
          <w:color w:val="000000"/>
        </w:rPr>
        <w:t xml:space="preserve">Dömsödön az óvodai nevelést a települési önkormányzat által fenntartott 2008-2009-es nevelési évtől Apaj községgel intézményi társulási megállapodás keretében </w:t>
      </w:r>
      <w:r>
        <w:rPr>
          <w:rFonts w:cs="Times New Roman"/>
          <w:b/>
          <w:color w:val="000000"/>
        </w:rPr>
        <w:t>Nagyközségi Óvoda</w:t>
      </w:r>
      <w:r>
        <w:rPr>
          <w:rFonts w:cs="Times New Roman"/>
          <w:color w:val="000000"/>
        </w:rPr>
        <w:t>, az általános iskolai oktatást a</w:t>
      </w:r>
      <w:r>
        <w:rPr>
          <w:rFonts w:cs="Times New Roman"/>
          <w:b/>
          <w:color w:val="000000"/>
        </w:rPr>
        <w:t xml:space="preserve"> Gr. Széchenyi István Általános </w:t>
      </w:r>
      <w:r>
        <w:rPr>
          <w:rFonts w:cs="Times New Roman"/>
          <w:b/>
          <w:bCs/>
          <w:color w:val="000000"/>
        </w:rPr>
        <w:t>Iskola</w:t>
      </w:r>
      <w:r>
        <w:rPr>
          <w:rFonts w:cs="Times New Roman"/>
          <w:bCs/>
          <w:color w:val="000000"/>
        </w:rPr>
        <w:t xml:space="preserve"> látja el. Az óvodáztatás Dömsödön két feladat-ellátási helyen, valamint Apajon egy feladat-ellátási helyen történik, az általános iskolai feladat-ellátási helyek száma pedig négy telephelyen megoldott. Az általános iskolán kívül, a szintén Dömsöd Nagyközség Önkormányzata</w:t>
      </w:r>
      <w:r>
        <w:rPr>
          <w:rFonts w:cs="Times New Roman"/>
          <w:color w:val="000000"/>
        </w:rPr>
        <w:t xml:space="preserve"> által fenntartott </w:t>
      </w:r>
      <w:r>
        <w:rPr>
          <w:rFonts w:cs="Times New Roman"/>
          <w:b/>
          <w:color w:val="000000"/>
        </w:rPr>
        <w:t>Dezső Lajos Alapfokú Művészetoktatási Intézményben</w:t>
      </w:r>
      <w:r>
        <w:rPr>
          <w:rFonts w:cs="Times New Roman"/>
          <w:color w:val="000000"/>
        </w:rPr>
        <w:t xml:space="preserve"> folyik oktatás. Székhelye Dömsödön található, a településen további két telephellyel rendelkezik a Béke sastéren illetve a Széchenyi utcában, valamint Apajon, Makádon, Szigethalmon és Budapesten. A településen a következő intézmények működnek:</w:t>
      </w:r>
    </w:p>
    <w:p w:rsidR="00E92ACF" w:rsidRDefault="00E92ACF">
      <w:pPr>
        <w:pStyle w:val="Listaszerbekezds"/>
        <w:numPr>
          <w:ilvl w:val="0"/>
          <w:numId w:val="2"/>
        </w:numPr>
        <w:rPr>
          <w:rFonts w:cs="Times New Roman"/>
          <w:color w:val="000000"/>
        </w:rPr>
      </w:pPr>
      <w:r>
        <w:rPr>
          <w:rFonts w:cs="Times New Roman"/>
          <w:color w:val="000000"/>
        </w:rPr>
        <w:t>Nagyközségi Óvoda;</w:t>
      </w:r>
    </w:p>
    <w:p w:rsidR="00E92ACF" w:rsidRDefault="00E92ACF">
      <w:pPr>
        <w:pStyle w:val="Listaszerbekezds"/>
        <w:numPr>
          <w:ilvl w:val="0"/>
          <w:numId w:val="2"/>
        </w:numPr>
        <w:rPr>
          <w:rFonts w:eastAsia="Calibri" w:cs="Times New Roman"/>
          <w:color w:val="000000"/>
        </w:rPr>
      </w:pPr>
      <w:r>
        <w:rPr>
          <w:rFonts w:cs="Times New Roman"/>
          <w:color w:val="000000"/>
        </w:rPr>
        <w:t>Gróf Széchenyi István Általános Iskola;</w:t>
      </w:r>
    </w:p>
    <w:p w:rsidR="00E92ACF" w:rsidRDefault="00E92ACF">
      <w:pPr>
        <w:pStyle w:val="Listaszerbekezds"/>
        <w:numPr>
          <w:ilvl w:val="0"/>
          <w:numId w:val="2"/>
        </w:numPr>
        <w:rPr>
          <w:rFonts w:cs="Times New Roman"/>
          <w:color w:val="000000"/>
        </w:rPr>
      </w:pPr>
      <w:r>
        <w:rPr>
          <w:rFonts w:eastAsia="Calibri" w:cs="Times New Roman"/>
          <w:color w:val="000000"/>
        </w:rPr>
        <w:t>Dezső Lajos Alapfokú Művészetoktatási Intézmény.</w:t>
      </w:r>
    </w:p>
    <w:p w:rsidR="00E92ACF" w:rsidRDefault="00E92ACF">
      <w:pPr>
        <w:pStyle w:val="Listaszerbekezds"/>
        <w:numPr>
          <w:ilvl w:val="0"/>
          <w:numId w:val="2"/>
        </w:numPr>
        <w:rPr>
          <w:rFonts w:cs="Times New Roman"/>
          <w:color w:val="000000"/>
        </w:rPr>
      </w:pPr>
    </w:p>
    <w:p w:rsidR="00E92ACF" w:rsidRDefault="00E92ACF">
      <w:pPr>
        <w:autoSpaceDE w:val="0"/>
        <w:spacing w:after="20"/>
      </w:pPr>
      <w:r>
        <w:rPr>
          <w:rFonts w:cs="Times New Roman"/>
          <w:b/>
          <w:color w:val="000000"/>
        </w:rPr>
        <w:t xml:space="preserve"> A gyermekek helyzetének általános jellemzői (pl. gyermekek száma, aránya, életkori megoszlása, demográfiai trendek stb.)</w:t>
      </w:r>
    </w:p>
    <w:p w:rsidR="00E92ACF" w:rsidRDefault="00E92ACF">
      <w:pPr>
        <w:pStyle w:val="Szvegtrzs"/>
      </w:pPr>
    </w:p>
    <w:p w:rsidR="00E92ACF" w:rsidRDefault="00E92ACF">
      <w:pPr>
        <w:pStyle w:val="Cmsor9"/>
        <w:rPr>
          <w:rFonts w:ascii="Times New Roman" w:hAnsi="Times New Roman"/>
          <w:szCs w:val="24"/>
        </w:rPr>
      </w:pPr>
    </w:p>
    <w:p w:rsidR="00E92ACF" w:rsidRDefault="00E92ACF">
      <w:pPr>
        <w:pStyle w:val="Szvegtrzs"/>
      </w:pPr>
    </w:p>
    <w:p w:rsidR="00E92ACF" w:rsidRDefault="00E92ACF">
      <w:pPr>
        <w:pStyle w:val="Szvegtrzs"/>
      </w:pPr>
    </w:p>
    <w:tbl>
      <w:tblPr>
        <w:tblW w:w="0" w:type="auto"/>
        <w:tblInd w:w="-232" w:type="dxa"/>
        <w:tblLayout w:type="fixed"/>
        <w:tblCellMar>
          <w:left w:w="0" w:type="dxa"/>
          <w:right w:w="0" w:type="dxa"/>
        </w:tblCellMar>
        <w:tblLook w:val="0000" w:firstRow="0" w:lastRow="0" w:firstColumn="0" w:lastColumn="0" w:noHBand="0" w:noVBand="0"/>
      </w:tblPr>
      <w:tblGrid>
        <w:gridCol w:w="5387"/>
        <w:gridCol w:w="721"/>
        <w:gridCol w:w="1597"/>
        <w:gridCol w:w="40"/>
        <w:gridCol w:w="40"/>
        <w:gridCol w:w="40"/>
        <w:gridCol w:w="40"/>
        <w:gridCol w:w="40"/>
        <w:gridCol w:w="40"/>
        <w:gridCol w:w="40"/>
        <w:gridCol w:w="40"/>
        <w:gridCol w:w="40"/>
        <w:gridCol w:w="40"/>
        <w:gridCol w:w="40"/>
      </w:tblGrid>
      <w:tr w:rsidR="00E92ACF">
        <w:trPr>
          <w:trHeight w:val="825"/>
        </w:trPr>
        <w:tc>
          <w:tcPr>
            <w:tcW w:w="7705" w:type="dxa"/>
            <w:gridSpan w:val="3"/>
            <w:shd w:val="clear" w:color="auto" w:fill="auto"/>
            <w:vAlign w:val="bottom"/>
          </w:tcPr>
          <w:p w:rsidR="00E92ACF" w:rsidRDefault="00E92ACF">
            <w:pPr>
              <w:jc w:val="left"/>
              <w:rPr>
                <w:rFonts w:cs="Times New Roman"/>
                <w:b/>
                <w:bCs/>
                <w:color w:val="000000"/>
              </w:rPr>
            </w:pPr>
            <w:r>
              <w:rPr>
                <w:rFonts w:cs="Times New Roman"/>
                <w:b/>
                <w:bCs/>
                <w:color w:val="000000"/>
              </w:rPr>
              <w:t xml:space="preserve">4.4.1.  számú táblázat - Óvodai nevelés adatai </w:t>
            </w: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r>
      <w:tr w:rsidR="00E92ACF">
        <w:tblPrEx>
          <w:tblCellMar>
            <w:left w:w="70" w:type="dxa"/>
            <w:right w:w="70" w:type="dxa"/>
          </w:tblCellMar>
        </w:tblPrEx>
        <w:trPr>
          <w:trHeight w:val="300"/>
        </w:trPr>
        <w:tc>
          <w:tcPr>
            <w:tcW w:w="5387" w:type="dxa"/>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 ÓVODAI ELLÁTOTTSÁG</w:t>
            </w:r>
          </w:p>
        </w:tc>
        <w:tc>
          <w:tcPr>
            <w:tcW w:w="2758" w:type="dxa"/>
            <w:gridSpan w:val="13"/>
            <w:tcBorders>
              <w:top w:val="single" w:sz="4" w:space="0" w:color="000000"/>
              <w:left w:val="single" w:sz="4" w:space="0" w:color="000000"/>
              <w:bottom w:val="single" w:sz="4" w:space="0" w:color="000000"/>
              <w:right w:val="single" w:sz="4" w:space="0" w:color="000000"/>
            </w:tcBorders>
            <w:shd w:val="clear" w:color="auto" w:fill="EAF1DD"/>
            <w:vAlign w:val="center"/>
          </w:tcPr>
          <w:p w:rsidR="00E92ACF" w:rsidRDefault="00E92ACF">
            <w:pPr>
              <w:jc w:val="center"/>
              <w:rPr>
                <w:rFonts w:cs="Times New Roman"/>
                <w:color w:val="000000"/>
              </w:rPr>
            </w:pPr>
            <w:r>
              <w:rPr>
                <w:rFonts w:cs="Times New Roman"/>
                <w:b/>
                <w:bCs/>
                <w:color w:val="000000"/>
              </w:rPr>
              <w:t>db</w:t>
            </w:r>
          </w:p>
        </w:tc>
      </w:tr>
      <w:tr w:rsidR="00E92ACF">
        <w:tblPrEx>
          <w:tblCellMar>
            <w:left w:w="70" w:type="dxa"/>
            <w:right w:w="70" w:type="dxa"/>
          </w:tblCellMar>
        </w:tblPrEx>
        <w:trPr>
          <w:trHeight w:val="300"/>
        </w:trPr>
        <w:tc>
          <w:tcPr>
            <w:tcW w:w="5387" w:type="dxa"/>
            <w:tcBorders>
              <w:left w:val="single" w:sz="4" w:space="0" w:color="000000"/>
              <w:bottom w:val="single" w:sz="4" w:space="0" w:color="000000"/>
            </w:tcBorders>
            <w:shd w:val="clear" w:color="auto" w:fill="auto"/>
            <w:vAlign w:val="bottom"/>
          </w:tcPr>
          <w:p w:rsidR="00E92ACF" w:rsidRDefault="00E92ACF">
            <w:pPr>
              <w:jc w:val="left"/>
              <w:rPr>
                <w:rFonts w:cs="Times New Roman"/>
                <w:color w:val="000000"/>
              </w:rPr>
            </w:pPr>
            <w:r>
              <w:rPr>
                <w:rFonts w:cs="Times New Roman"/>
                <w:color w:val="000000"/>
              </w:rPr>
              <w:t>Az óvoda telephelyeinek száma</w:t>
            </w:r>
          </w:p>
        </w:tc>
        <w:tc>
          <w:tcPr>
            <w:tcW w:w="2758"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xml:space="preserve"> 2</w:t>
            </w:r>
          </w:p>
        </w:tc>
      </w:tr>
      <w:tr w:rsidR="00E92ACF">
        <w:tblPrEx>
          <w:tblCellMar>
            <w:left w:w="70" w:type="dxa"/>
            <w:right w:w="70" w:type="dxa"/>
          </w:tblCellMar>
        </w:tblPrEx>
        <w:trPr>
          <w:trHeight w:val="300"/>
        </w:trPr>
        <w:tc>
          <w:tcPr>
            <w:tcW w:w="5387" w:type="dxa"/>
            <w:tcBorders>
              <w:left w:val="single" w:sz="4" w:space="0" w:color="000000"/>
              <w:bottom w:val="single" w:sz="4" w:space="0" w:color="000000"/>
            </w:tcBorders>
            <w:shd w:val="clear" w:color="auto" w:fill="auto"/>
            <w:vAlign w:val="bottom"/>
          </w:tcPr>
          <w:p w:rsidR="00E92ACF" w:rsidRDefault="00E92ACF">
            <w:pPr>
              <w:jc w:val="left"/>
              <w:rPr>
                <w:rFonts w:cs="Times New Roman"/>
                <w:color w:val="000000"/>
              </w:rPr>
            </w:pPr>
            <w:r>
              <w:rPr>
                <w:rFonts w:cs="Times New Roman"/>
                <w:color w:val="000000"/>
              </w:rPr>
              <w:t>Hány településről járnak be a gyermekek</w:t>
            </w:r>
          </w:p>
        </w:tc>
        <w:tc>
          <w:tcPr>
            <w:tcW w:w="2758"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xml:space="preserve">1 </w:t>
            </w:r>
          </w:p>
        </w:tc>
      </w:tr>
      <w:tr w:rsidR="00E92ACF">
        <w:tblPrEx>
          <w:tblCellMar>
            <w:left w:w="70" w:type="dxa"/>
            <w:right w:w="70" w:type="dxa"/>
          </w:tblCellMar>
        </w:tblPrEx>
        <w:trPr>
          <w:trHeight w:val="300"/>
        </w:trPr>
        <w:tc>
          <w:tcPr>
            <w:tcW w:w="5387" w:type="dxa"/>
            <w:tcBorders>
              <w:left w:val="single" w:sz="4" w:space="0" w:color="000000"/>
              <w:bottom w:val="single" w:sz="4" w:space="0" w:color="000000"/>
            </w:tcBorders>
            <w:shd w:val="clear" w:color="auto" w:fill="auto"/>
            <w:vAlign w:val="bottom"/>
          </w:tcPr>
          <w:p w:rsidR="00E92ACF" w:rsidRDefault="00E92ACF">
            <w:pPr>
              <w:jc w:val="left"/>
              <w:rPr>
                <w:rFonts w:cs="Times New Roman"/>
                <w:color w:val="000000"/>
              </w:rPr>
            </w:pPr>
            <w:r>
              <w:rPr>
                <w:rFonts w:cs="Times New Roman"/>
                <w:color w:val="000000"/>
              </w:rPr>
              <w:t>Óvodai férőhelyek száma</w:t>
            </w:r>
          </w:p>
        </w:tc>
        <w:tc>
          <w:tcPr>
            <w:tcW w:w="2758"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xml:space="preserve"> 225</w:t>
            </w:r>
          </w:p>
        </w:tc>
      </w:tr>
      <w:tr w:rsidR="00E92ACF">
        <w:tblPrEx>
          <w:tblCellMar>
            <w:left w:w="70" w:type="dxa"/>
            <w:right w:w="70" w:type="dxa"/>
          </w:tblCellMar>
        </w:tblPrEx>
        <w:trPr>
          <w:trHeight w:val="300"/>
        </w:trPr>
        <w:tc>
          <w:tcPr>
            <w:tcW w:w="5387" w:type="dxa"/>
            <w:tcBorders>
              <w:left w:val="single" w:sz="4" w:space="0" w:color="000000"/>
              <w:bottom w:val="single" w:sz="4" w:space="0" w:color="000000"/>
            </w:tcBorders>
            <w:shd w:val="clear" w:color="auto" w:fill="auto"/>
            <w:vAlign w:val="bottom"/>
          </w:tcPr>
          <w:p w:rsidR="00E92ACF" w:rsidRDefault="00E92ACF">
            <w:pPr>
              <w:jc w:val="left"/>
              <w:rPr>
                <w:rFonts w:cs="Times New Roman"/>
                <w:color w:val="000000"/>
              </w:rPr>
            </w:pPr>
            <w:r>
              <w:rPr>
                <w:rFonts w:cs="Times New Roman"/>
                <w:color w:val="000000"/>
              </w:rPr>
              <w:t>Óvodai csoportok száma</w:t>
            </w:r>
          </w:p>
        </w:tc>
        <w:tc>
          <w:tcPr>
            <w:tcW w:w="2758"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xml:space="preserve"> 9</w:t>
            </w:r>
          </w:p>
        </w:tc>
      </w:tr>
      <w:tr w:rsidR="00E92ACF">
        <w:tblPrEx>
          <w:tblCellMar>
            <w:left w:w="70" w:type="dxa"/>
            <w:right w:w="70" w:type="dxa"/>
          </w:tblCellMar>
        </w:tblPrEx>
        <w:trPr>
          <w:trHeight w:val="300"/>
        </w:trPr>
        <w:tc>
          <w:tcPr>
            <w:tcW w:w="5387" w:type="dxa"/>
            <w:tcBorders>
              <w:left w:val="single" w:sz="4" w:space="0" w:color="000000"/>
              <w:bottom w:val="single" w:sz="4" w:space="0" w:color="000000"/>
            </w:tcBorders>
            <w:shd w:val="clear" w:color="auto" w:fill="auto"/>
            <w:vAlign w:val="bottom"/>
          </w:tcPr>
          <w:p w:rsidR="00E92ACF" w:rsidRDefault="00E92ACF">
            <w:pPr>
              <w:jc w:val="left"/>
              <w:rPr>
                <w:rFonts w:cs="Times New Roman"/>
                <w:color w:val="000000"/>
              </w:rPr>
            </w:pPr>
            <w:r>
              <w:rPr>
                <w:rFonts w:cs="Times New Roman"/>
                <w:color w:val="000000"/>
              </w:rPr>
              <w:t>Az óvoda nyitvatartási ideje (...h-tól ...h-ig):</w:t>
            </w:r>
          </w:p>
        </w:tc>
        <w:tc>
          <w:tcPr>
            <w:tcW w:w="2758"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xml:space="preserve"> </w:t>
            </w:r>
          </w:p>
        </w:tc>
      </w:tr>
      <w:tr w:rsidR="00E92ACF">
        <w:tblPrEx>
          <w:tblCellMar>
            <w:left w:w="70" w:type="dxa"/>
            <w:right w:w="70" w:type="dxa"/>
          </w:tblCellMar>
        </w:tblPrEx>
        <w:trPr>
          <w:trHeight w:val="300"/>
        </w:trPr>
        <w:tc>
          <w:tcPr>
            <w:tcW w:w="5387" w:type="dxa"/>
            <w:tcBorders>
              <w:left w:val="single" w:sz="4" w:space="0" w:color="000000"/>
              <w:bottom w:val="single" w:sz="4" w:space="0" w:color="000000"/>
            </w:tcBorders>
            <w:shd w:val="clear" w:color="auto" w:fill="auto"/>
            <w:vAlign w:val="bottom"/>
          </w:tcPr>
          <w:p w:rsidR="00E92ACF" w:rsidRDefault="00E92ACF">
            <w:pPr>
              <w:jc w:val="left"/>
              <w:rPr>
                <w:rFonts w:cs="Times New Roman"/>
                <w:color w:val="000000"/>
              </w:rPr>
            </w:pPr>
            <w:r>
              <w:rPr>
                <w:rFonts w:cs="Times New Roman"/>
                <w:color w:val="000000"/>
              </w:rPr>
              <w:t>A nyári óvoda-bezárás időtartama: ()</w:t>
            </w:r>
          </w:p>
        </w:tc>
        <w:tc>
          <w:tcPr>
            <w:tcW w:w="2758"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b/>
                <w:bCs/>
                <w:color w:val="000000"/>
              </w:rPr>
            </w:pPr>
            <w:r>
              <w:rPr>
                <w:rFonts w:cs="Times New Roman"/>
                <w:color w:val="000000"/>
              </w:rPr>
              <w:t xml:space="preserve"> </w:t>
            </w:r>
          </w:p>
        </w:tc>
      </w:tr>
      <w:tr w:rsidR="00E92ACF">
        <w:tblPrEx>
          <w:tblCellMar>
            <w:left w:w="70" w:type="dxa"/>
            <w:right w:w="70" w:type="dxa"/>
          </w:tblCellMar>
        </w:tblPrEx>
        <w:trPr>
          <w:trHeight w:val="600"/>
        </w:trPr>
        <w:tc>
          <w:tcPr>
            <w:tcW w:w="5387" w:type="dxa"/>
            <w:tcBorders>
              <w:left w:val="single" w:sz="4" w:space="0" w:color="000000"/>
              <w:bottom w:val="single" w:sz="4" w:space="0" w:color="000000"/>
            </w:tcBorders>
            <w:shd w:val="clear" w:color="auto" w:fill="auto"/>
            <w:vAlign w:val="center"/>
          </w:tcPr>
          <w:p w:rsidR="00E92ACF" w:rsidRDefault="00E92ACF">
            <w:pPr>
              <w:jc w:val="center"/>
              <w:rPr>
                <w:rFonts w:cs="Times New Roman"/>
                <w:b/>
                <w:bCs/>
                <w:color w:val="000000"/>
              </w:rPr>
            </w:pPr>
            <w:r>
              <w:rPr>
                <w:rFonts w:cs="Times New Roman"/>
                <w:b/>
                <w:bCs/>
                <w:color w:val="000000"/>
              </w:rPr>
              <w:t>Személyi feltételek</w:t>
            </w:r>
          </w:p>
        </w:tc>
        <w:tc>
          <w:tcPr>
            <w:tcW w:w="721" w:type="dxa"/>
            <w:tcBorders>
              <w:left w:val="single" w:sz="4" w:space="0" w:color="000000"/>
              <w:bottom w:val="single" w:sz="4" w:space="0" w:color="000000"/>
            </w:tcBorders>
            <w:shd w:val="clear" w:color="auto" w:fill="auto"/>
            <w:vAlign w:val="center"/>
          </w:tcPr>
          <w:p w:rsidR="00E92ACF" w:rsidRDefault="00E92ACF">
            <w:pPr>
              <w:jc w:val="center"/>
              <w:rPr>
                <w:rFonts w:cs="Times New Roman"/>
                <w:b/>
                <w:bCs/>
                <w:color w:val="000000"/>
              </w:rPr>
            </w:pPr>
            <w:r>
              <w:rPr>
                <w:rFonts w:cs="Times New Roman"/>
                <w:b/>
                <w:bCs/>
                <w:color w:val="000000"/>
              </w:rPr>
              <w:t>Fő</w:t>
            </w:r>
          </w:p>
        </w:tc>
        <w:tc>
          <w:tcPr>
            <w:tcW w:w="2037" w:type="dxa"/>
            <w:gridSpan w:val="12"/>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b/>
                <w:bCs/>
                <w:color w:val="000000"/>
              </w:rPr>
              <w:t>Hiányzó létszám</w:t>
            </w:r>
          </w:p>
        </w:tc>
      </w:tr>
      <w:tr w:rsidR="00E92ACF">
        <w:tblPrEx>
          <w:tblCellMar>
            <w:left w:w="70" w:type="dxa"/>
            <w:right w:w="70" w:type="dxa"/>
          </w:tblCellMar>
        </w:tblPrEx>
        <w:trPr>
          <w:trHeight w:val="300"/>
        </w:trPr>
        <w:tc>
          <w:tcPr>
            <w:tcW w:w="5387" w:type="dxa"/>
            <w:tcBorders>
              <w:left w:val="single" w:sz="4" w:space="0" w:color="000000"/>
              <w:bottom w:val="single" w:sz="4" w:space="0" w:color="000000"/>
            </w:tcBorders>
            <w:shd w:val="clear" w:color="auto" w:fill="auto"/>
            <w:vAlign w:val="bottom"/>
          </w:tcPr>
          <w:p w:rsidR="00E92ACF" w:rsidRDefault="00E92ACF">
            <w:pPr>
              <w:jc w:val="left"/>
              <w:rPr>
                <w:rFonts w:cs="Times New Roman"/>
                <w:color w:val="000000"/>
              </w:rPr>
            </w:pPr>
            <w:r>
              <w:rPr>
                <w:rFonts w:cs="Times New Roman"/>
                <w:color w:val="000000"/>
              </w:rPr>
              <w:t>Óvodapedagógusok száma</w:t>
            </w:r>
          </w:p>
        </w:tc>
        <w:tc>
          <w:tcPr>
            <w:tcW w:w="721"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xml:space="preserve"> 17</w:t>
            </w:r>
          </w:p>
        </w:tc>
        <w:tc>
          <w:tcPr>
            <w:tcW w:w="2037" w:type="dxa"/>
            <w:gridSpan w:val="12"/>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xml:space="preserve"> </w:t>
            </w:r>
          </w:p>
        </w:tc>
      </w:tr>
      <w:tr w:rsidR="00E92ACF">
        <w:tblPrEx>
          <w:tblCellMar>
            <w:left w:w="70" w:type="dxa"/>
            <w:right w:w="70" w:type="dxa"/>
          </w:tblCellMar>
        </w:tblPrEx>
        <w:trPr>
          <w:trHeight w:val="300"/>
        </w:trPr>
        <w:tc>
          <w:tcPr>
            <w:tcW w:w="5387" w:type="dxa"/>
            <w:tcBorders>
              <w:left w:val="single" w:sz="4" w:space="0" w:color="000000"/>
              <w:bottom w:val="single" w:sz="4" w:space="0" w:color="000000"/>
            </w:tcBorders>
            <w:shd w:val="clear" w:color="auto" w:fill="auto"/>
            <w:vAlign w:val="bottom"/>
          </w:tcPr>
          <w:p w:rsidR="00E92ACF" w:rsidRDefault="00E92ACF">
            <w:pPr>
              <w:jc w:val="left"/>
              <w:rPr>
                <w:rFonts w:cs="Times New Roman"/>
                <w:color w:val="000000"/>
              </w:rPr>
            </w:pPr>
            <w:r>
              <w:rPr>
                <w:rFonts w:cs="Times New Roman"/>
                <w:color w:val="000000"/>
              </w:rPr>
              <w:t>Ebből diplomás óvodapedagógusok száma</w:t>
            </w:r>
          </w:p>
        </w:tc>
        <w:tc>
          <w:tcPr>
            <w:tcW w:w="721"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xml:space="preserve"> 16</w:t>
            </w:r>
          </w:p>
        </w:tc>
        <w:tc>
          <w:tcPr>
            <w:tcW w:w="2037" w:type="dxa"/>
            <w:gridSpan w:val="12"/>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xml:space="preserve"> </w:t>
            </w:r>
          </w:p>
        </w:tc>
      </w:tr>
      <w:tr w:rsidR="00E92ACF">
        <w:tblPrEx>
          <w:tblCellMar>
            <w:left w:w="70" w:type="dxa"/>
            <w:right w:w="70" w:type="dxa"/>
          </w:tblCellMar>
        </w:tblPrEx>
        <w:trPr>
          <w:trHeight w:val="300"/>
        </w:trPr>
        <w:tc>
          <w:tcPr>
            <w:tcW w:w="5387" w:type="dxa"/>
            <w:tcBorders>
              <w:left w:val="single" w:sz="4" w:space="0" w:color="000000"/>
              <w:bottom w:val="single" w:sz="4" w:space="0" w:color="000000"/>
            </w:tcBorders>
            <w:shd w:val="clear" w:color="auto" w:fill="auto"/>
            <w:vAlign w:val="bottom"/>
          </w:tcPr>
          <w:p w:rsidR="00E92ACF" w:rsidRDefault="00E92ACF">
            <w:pPr>
              <w:jc w:val="left"/>
              <w:rPr>
                <w:rFonts w:cs="Times New Roman"/>
                <w:color w:val="000000"/>
              </w:rPr>
            </w:pPr>
            <w:r>
              <w:rPr>
                <w:rFonts w:cs="Times New Roman"/>
                <w:color w:val="000000"/>
              </w:rPr>
              <w:t>Gyógypedagógusok létszáma</w:t>
            </w:r>
          </w:p>
        </w:tc>
        <w:tc>
          <w:tcPr>
            <w:tcW w:w="721"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xml:space="preserve"> 0</w:t>
            </w:r>
          </w:p>
        </w:tc>
        <w:tc>
          <w:tcPr>
            <w:tcW w:w="2037" w:type="dxa"/>
            <w:gridSpan w:val="12"/>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xml:space="preserve"> </w:t>
            </w:r>
          </w:p>
        </w:tc>
      </w:tr>
      <w:tr w:rsidR="00E92ACF">
        <w:tblPrEx>
          <w:tblCellMar>
            <w:left w:w="70" w:type="dxa"/>
            <w:right w:w="70" w:type="dxa"/>
          </w:tblCellMar>
        </w:tblPrEx>
        <w:trPr>
          <w:trHeight w:val="300"/>
        </w:trPr>
        <w:tc>
          <w:tcPr>
            <w:tcW w:w="5387" w:type="dxa"/>
            <w:tcBorders>
              <w:left w:val="single" w:sz="4" w:space="0" w:color="000000"/>
              <w:bottom w:val="single" w:sz="4" w:space="0" w:color="000000"/>
            </w:tcBorders>
            <w:shd w:val="clear" w:color="auto" w:fill="auto"/>
            <w:vAlign w:val="bottom"/>
          </w:tcPr>
          <w:p w:rsidR="00E92ACF" w:rsidRDefault="00E92ACF">
            <w:pPr>
              <w:jc w:val="left"/>
              <w:rPr>
                <w:rFonts w:cs="Times New Roman"/>
                <w:color w:val="000000"/>
              </w:rPr>
            </w:pPr>
            <w:r>
              <w:rPr>
                <w:rFonts w:cs="Times New Roman"/>
                <w:color w:val="000000"/>
              </w:rPr>
              <w:t>Dajka/gondozónő</w:t>
            </w:r>
          </w:p>
        </w:tc>
        <w:tc>
          <w:tcPr>
            <w:tcW w:w="721"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xml:space="preserve"> 9</w:t>
            </w:r>
          </w:p>
        </w:tc>
        <w:tc>
          <w:tcPr>
            <w:tcW w:w="2037" w:type="dxa"/>
            <w:gridSpan w:val="12"/>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xml:space="preserve"> </w:t>
            </w:r>
          </w:p>
        </w:tc>
      </w:tr>
      <w:tr w:rsidR="00E92ACF">
        <w:tblPrEx>
          <w:tblCellMar>
            <w:left w:w="70" w:type="dxa"/>
            <w:right w:w="70" w:type="dxa"/>
          </w:tblCellMar>
        </w:tblPrEx>
        <w:trPr>
          <w:trHeight w:val="300"/>
        </w:trPr>
        <w:tc>
          <w:tcPr>
            <w:tcW w:w="5387" w:type="dxa"/>
            <w:tcBorders>
              <w:left w:val="single" w:sz="4" w:space="0" w:color="000000"/>
              <w:bottom w:val="single" w:sz="4" w:space="0" w:color="000000"/>
            </w:tcBorders>
            <w:shd w:val="clear" w:color="auto" w:fill="auto"/>
            <w:vAlign w:val="bottom"/>
          </w:tcPr>
          <w:p w:rsidR="00E92ACF" w:rsidRDefault="00E92ACF">
            <w:pPr>
              <w:jc w:val="left"/>
              <w:rPr>
                <w:rFonts w:cs="Times New Roman"/>
                <w:color w:val="000000"/>
              </w:rPr>
            </w:pPr>
            <w:r>
              <w:rPr>
                <w:rFonts w:cs="Times New Roman"/>
                <w:color w:val="000000"/>
              </w:rPr>
              <w:t>Kisegítő személyzet</w:t>
            </w:r>
          </w:p>
        </w:tc>
        <w:tc>
          <w:tcPr>
            <w:tcW w:w="721"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xml:space="preserve"> 2</w:t>
            </w:r>
          </w:p>
        </w:tc>
        <w:tc>
          <w:tcPr>
            <w:tcW w:w="2037" w:type="dxa"/>
            <w:gridSpan w:val="12"/>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xml:space="preserve"> </w:t>
            </w:r>
          </w:p>
        </w:tc>
      </w:tr>
    </w:tbl>
    <w:p w:rsidR="00E92ACF" w:rsidRDefault="00E92ACF">
      <w:pPr>
        <w:autoSpaceDE w:val="0"/>
        <w:spacing w:after="20"/>
        <w:ind w:firstLine="142"/>
        <w:rPr>
          <w:rFonts w:cs="Times New Roman"/>
          <w:color w:val="000000"/>
        </w:rPr>
      </w:pPr>
    </w:p>
    <w:p w:rsidR="00E92ACF" w:rsidRDefault="00E92ACF">
      <w:pPr>
        <w:pStyle w:val="Szvegtrzs"/>
        <w:rPr>
          <w:rFonts w:cs="Times New Roman"/>
          <w:b/>
          <w:bCs/>
          <w:color w:val="000000"/>
        </w:rPr>
      </w:pPr>
      <w:r>
        <w:t>4.4.3. Óvodai nevelés adatai</w:t>
      </w:r>
    </w:p>
    <w:tbl>
      <w:tblPr>
        <w:tblW w:w="0" w:type="auto"/>
        <w:tblInd w:w="-162" w:type="dxa"/>
        <w:tblLayout w:type="fixed"/>
        <w:tblCellMar>
          <w:left w:w="70" w:type="dxa"/>
          <w:right w:w="70" w:type="dxa"/>
        </w:tblCellMar>
        <w:tblLook w:val="0000" w:firstRow="0" w:lastRow="0" w:firstColumn="0" w:lastColumn="0" w:noHBand="0" w:noVBand="0"/>
      </w:tblPr>
      <w:tblGrid>
        <w:gridCol w:w="1420"/>
        <w:gridCol w:w="1500"/>
        <w:gridCol w:w="1691"/>
        <w:gridCol w:w="1180"/>
        <w:gridCol w:w="1600"/>
        <w:gridCol w:w="1980"/>
      </w:tblGrid>
      <w:tr w:rsidR="00E92ACF">
        <w:trPr>
          <w:trHeight w:val="1305"/>
        </w:trPr>
        <w:tc>
          <w:tcPr>
            <w:tcW w:w="1420" w:type="dxa"/>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lastRenderedPageBreak/>
              <w:t>év</w:t>
            </w:r>
          </w:p>
        </w:tc>
        <w:tc>
          <w:tcPr>
            <w:tcW w:w="1500" w:type="dxa"/>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3-6 éves korú gyermekek száma</w:t>
            </w:r>
          </w:p>
        </w:tc>
        <w:tc>
          <w:tcPr>
            <w:tcW w:w="1691" w:type="dxa"/>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óvodai gyermekcsoportok száma</w:t>
            </w:r>
          </w:p>
        </w:tc>
        <w:tc>
          <w:tcPr>
            <w:tcW w:w="1180" w:type="dxa"/>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óvodai férőhelyek száma</w:t>
            </w:r>
          </w:p>
        </w:tc>
        <w:tc>
          <w:tcPr>
            <w:tcW w:w="1600" w:type="dxa"/>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óvodai feladat-ellátási helyek száma</w:t>
            </w:r>
          </w:p>
        </w:tc>
        <w:tc>
          <w:tcPr>
            <w:tcW w:w="1980"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E92ACF" w:rsidRDefault="00E92ACF">
            <w:pPr>
              <w:jc w:val="center"/>
              <w:rPr>
                <w:rFonts w:cs="Times New Roman"/>
                <w:color w:val="000000"/>
              </w:rPr>
            </w:pPr>
            <w:r>
              <w:rPr>
                <w:rFonts w:cs="Times New Roman"/>
                <w:b/>
                <w:bCs/>
                <w:color w:val="000000"/>
              </w:rPr>
              <w:t>óvodába beírt gyermekek száma</w:t>
            </w:r>
          </w:p>
        </w:tc>
      </w:tr>
      <w:tr w:rsidR="00E92ACF">
        <w:trPr>
          <w:trHeight w:val="360"/>
        </w:trPr>
        <w:tc>
          <w:tcPr>
            <w:tcW w:w="142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2008</w:t>
            </w:r>
          </w:p>
        </w:tc>
        <w:tc>
          <w:tcPr>
            <w:tcW w:w="150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263</w:t>
            </w:r>
          </w:p>
        </w:tc>
        <w:tc>
          <w:tcPr>
            <w:tcW w:w="1691"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9</w:t>
            </w:r>
          </w:p>
        </w:tc>
        <w:tc>
          <w:tcPr>
            <w:tcW w:w="118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225 </w:t>
            </w:r>
          </w:p>
        </w:tc>
        <w:tc>
          <w:tcPr>
            <w:tcW w:w="160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2 </w:t>
            </w:r>
          </w:p>
        </w:tc>
        <w:tc>
          <w:tcPr>
            <w:tcW w:w="1980" w:type="dxa"/>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217</w:t>
            </w:r>
          </w:p>
        </w:tc>
      </w:tr>
      <w:tr w:rsidR="00E92ACF">
        <w:trPr>
          <w:trHeight w:val="300"/>
        </w:trPr>
        <w:tc>
          <w:tcPr>
            <w:tcW w:w="142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2009</w:t>
            </w:r>
          </w:p>
        </w:tc>
        <w:tc>
          <w:tcPr>
            <w:tcW w:w="150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269</w:t>
            </w:r>
          </w:p>
        </w:tc>
        <w:tc>
          <w:tcPr>
            <w:tcW w:w="1691"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9</w:t>
            </w:r>
          </w:p>
        </w:tc>
        <w:tc>
          <w:tcPr>
            <w:tcW w:w="118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225 </w:t>
            </w:r>
          </w:p>
        </w:tc>
        <w:tc>
          <w:tcPr>
            <w:tcW w:w="160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2</w:t>
            </w:r>
          </w:p>
        </w:tc>
        <w:tc>
          <w:tcPr>
            <w:tcW w:w="1980" w:type="dxa"/>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217</w:t>
            </w:r>
          </w:p>
        </w:tc>
      </w:tr>
      <w:tr w:rsidR="00E92ACF">
        <w:trPr>
          <w:trHeight w:val="300"/>
        </w:trPr>
        <w:tc>
          <w:tcPr>
            <w:tcW w:w="142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2010</w:t>
            </w:r>
          </w:p>
        </w:tc>
        <w:tc>
          <w:tcPr>
            <w:tcW w:w="150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249 </w:t>
            </w:r>
          </w:p>
        </w:tc>
        <w:tc>
          <w:tcPr>
            <w:tcW w:w="1691"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9</w:t>
            </w:r>
          </w:p>
        </w:tc>
        <w:tc>
          <w:tcPr>
            <w:tcW w:w="118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225 </w:t>
            </w:r>
          </w:p>
        </w:tc>
        <w:tc>
          <w:tcPr>
            <w:tcW w:w="160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2</w:t>
            </w:r>
          </w:p>
        </w:tc>
        <w:tc>
          <w:tcPr>
            <w:tcW w:w="1980" w:type="dxa"/>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234</w:t>
            </w:r>
          </w:p>
        </w:tc>
      </w:tr>
      <w:tr w:rsidR="00E92ACF">
        <w:trPr>
          <w:trHeight w:val="300"/>
        </w:trPr>
        <w:tc>
          <w:tcPr>
            <w:tcW w:w="142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2011</w:t>
            </w:r>
          </w:p>
        </w:tc>
        <w:tc>
          <w:tcPr>
            <w:tcW w:w="150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238</w:t>
            </w:r>
          </w:p>
        </w:tc>
        <w:tc>
          <w:tcPr>
            <w:tcW w:w="1691"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9</w:t>
            </w:r>
          </w:p>
        </w:tc>
        <w:tc>
          <w:tcPr>
            <w:tcW w:w="118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225</w:t>
            </w:r>
          </w:p>
        </w:tc>
        <w:tc>
          <w:tcPr>
            <w:tcW w:w="160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2</w:t>
            </w:r>
          </w:p>
        </w:tc>
        <w:tc>
          <w:tcPr>
            <w:tcW w:w="1980" w:type="dxa"/>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200</w:t>
            </w:r>
          </w:p>
        </w:tc>
      </w:tr>
      <w:tr w:rsidR="00E92ACF">
        <w:trPr>
          <w:trHeight w:val="300"/>
        </w:trPr>
        <w:tc>
          <w:tcPr>
            <w:tcW w:w="142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2012</w:t>
            </w:r>
          </w:p>
        </w:tc>
        <w:tc>
          <w:tcPr>
            <w:tcW w:w="150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247</w:t>
            </w:r>
          </w:p>
        </w:tc>
        <w:tc>
          <w:tcPr>
            <w:tcW w:w="1691"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8</w:t>
            </w:r>
          </w:p>
        </w:tc>
        <w:tc>
          <w:tcPr>
            <w:tcW w:w="118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225</w:t>
            </w:r>
          </w:p>
        </w:tc>
        <w:tc>
          <w:tcPr>
            <w:tcW w:w="160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2</w:t>
            </w:r>
          </w:p>
        </w:tc>
        <w:tc>
          <w:tcPr>
            <w:tcW w:w="1980" w:type="dxa"/>
            <w:tcBorders>
              <w:left w:val="single" w:sz="4" w:space="0" w:color="000000"/>
              <w:bottom w:val="single" w:sz="4" w:space="0" w:color="000000"/>
              <w:right w:val="single" w:sz="4" w:space="0" w:color="000000"/>
            </w:tcBorders>
            <w:shd w:val="clear" w:color="auto" w:fill="auto"/>
            <w:vAlign w:val="center"/>
          </w:tcPr>
          <w:p w:rsidR="00E92ACF" w:rsidRDefault="00E92ACF">
            <w:pPr>
              <w:jc w:val="center"/>
            </w:pPr>
            <w:r>
              <w:rPr>
                <w:rFonts w:cs="Times New Roman"/>
                <w:color w:val="000000"/>
              </w:rPr>
              <w:t> 216</w:t>
            </w:r>
          </w:p>
        </w:tc>
      </w:tr>
    </w:tbl>
    <w:p w:rsidR="00E92ACF" w:rsidRDefault="00E92ACF">
      <w:pPr>
        <w:sectPr w:rsidR="00E92ACF">
          <w:type w:val="continuous"/>
          <w:pgSz w:w="11906" w:h="16838"/>
          <w:pgMar w:top="1418" w:right="1418" w:bottom="1418" w:left="1418" w:header="720" w:footer="709" w:gutter="0"/>
          <w:cols w:space="708"/>
          <w:docGrid w:linePitch="360"/>
        </w:sectPr>
      </w:pPr>
    </w:p>
    <w:p w:rsidR="00E92ACF" w:rsidRDefault="00E92ACF">
      <w:pPr>
        <w:pStyle w:val="Szvegtrzs"/>
        <w:rPr>
          <w:rFonts w:cs="Times New Roman"/>
          <w:color w:val="000000"/>
        </w:rPr>
      </w:pPr>
    </w:p>
    <w:p w:rsidR="00E92ACF" w:rsidRDefault="00E92ACF">
      <w:pPr>
        <w:rPr>
          <w:rFonts w:cs="Times New Roman"/>
          <w:color w:val="000000"/>
        </w:rPr>
      </w:pPr>
    </w:p>
    <w:p w:rsidR="00E92ACF" w:rsidRDefault="00E92ACF">
      <w:pPr>
        <w:rPr>
          <w:rFonts w:cs="Times New Roman"/>
          <w:color w:val="000000"/>
        </w:rPr>
      </w:pPr>
      <w:r>
        <w:rPr>
          <w:rFonts w:cs="Times New Roman"/>
          <w:color w:val="000000"/>
        </w:rPr>
        <w:t>Településünkön az óvodai nevelést egy intézmény látja el, két feladat ellátási hely szerint elkülönülve, összesen 9 óvodai gyermekcsoportra bontva. Az intézmény  225 férőhellyel rendelkezik, amelyet 216 gyermek vesz igénybe, mindannyian helyi lakosok. A beíratott gyermekek közül 106 fő (az ellátásban részesülő gyermekek 49 %-a) hátrányos helyzetű. Pedagógiai szemszögből hátrányos helyzet alatt azokat a gazdasági, társadalmi és kulturális körülményeket jelöljük, amelyek a tanulók bizonyos részénél az iskolai előrehaladás szempontjából a többséghez képest kedvezőtlen helyzetet teremtenek. E körülmények elsősorban a következő tényezőkkel ragadhatók meg: a szülők alacsony iskolázottsága, alacsony jövedelem, a család instabilitása, az eltartottak magas száma, a család nagysága, család vagy ép család hiánya. Az adatszolgáltatás időpontjában 32 olyan, 3. életévét betöltött kisgyermek van, akit nem írattak lakóhelyükön óvodába. Az általános iskolai oktatást egy intézmény látja el 4 feladat-ellátási helyen. Az iskola 30 osztályteremmel rendelkezik, amit 23 iskolai osztály vesz igénybe. Tanulóinak száma összesen 494 fő, ebből a magántanulók száma 3 fő. A tanulók közül 215 hátrányos, 56 fő halmozottan hátrányos helyzetű.Dömsödön – a település méreténél fogva - lehatárolt körzetek  óvodai szinten nincsenek.</w:t>
      </w:r>
    </w:p>
    <w:p w:rsidR="00E92ACF" w:rsidRDefault="00E92ACF">
      <w:pPr>
        <w:rPr>
          <w:rFonts w:cs="Times New Roman"/>
          <w:color w:val="000000"/>
        </w:rPr>
      </w:pPr>
    </w:p>
    <w:p w:rsidR="00E92ACF" w:rsidRDefault="00E92ACF">
      <w:r>
        <w:rPr>
          <w:rFonts w:cs="Times New Roman"/>
          <w:color w:val="000000"/>
        </w:rPr>
        <w:t>A sajátos nevelési szükségletű gyermekek oktatása a köznevelés rendszerének integráns része, így szabályozása 2012. szeptember 1-jétől a (2011.évi CXC. törvény) Nemzeti köznevelésről szóló törvényben  található. Sajátos nevelési igényű gyermek, tanuló az a különleges bánásmódot igénylő gyermek, aki a szakértői és rehabilitációs bizottság szakvéleménye alapján mozgásszervi-, érzékszervi-, értelmi vagy beszédfogyatékos; autizmus sprektum zavarral vagy egyéb pszichés fejlődési zavarral (súlyos tanulási-, figyelem-vagy magatartásszabályozási zavarral) küzd. Ha jogszabály az óvodai nevelésben részt vevő, a tanulói jogviszonyban, kollégiumi tagsági viszonyban álló, vagy a képzési kötelezettséget teljesítő fogyatékos gyermek részére kedvezményt, juttatást, jogosultságot, kötelezettséget állapít meg, a fogyatékos gyermek, tanuló fogalom alatt a sajátos nevelési igényű gyermeket, tanulót kell érteni.</w:t>
      </w:r>
    </w:p>
    <w:p w:rsidR="00E92ACF" w:rsidRDefault="00E92ACF">
      <w:pPr>
        <w:pStyle w:val="Cmsor3"/>
        <w:rPr>
          <w:color w:val="000000"/>
          <w:szCs w:val="24"/>
        </w:rPr>
      </w:pPr>
      <w:bookmarkStart w:id="26" w:name="_Toc359583398"/>
      <w:r>
        <w:rPr>
          <w:szCs w:val="24"/>
        </w:rPr>
        <w:t>4.2.1. Óvodai nevelés</w:t>
      </w:r>
      <w:bookmarkEnd w:id="26"/>
    </w:p>
    <w:p w:rsidR="00E92ACF" w:rsidRDefault="00E92ACF">
      <w:r>
        <w:rPr>
          <w:rFonts w:cs="Times New Roman"/>
          <w:color w:val="000000"/>
        </w:rPr>
        <w:t xml:space="preserve">A társadalom versenyképességének és kondíciójának egyik meglapozója az óvodáztatás. Az óvodai nevelés a humánerőforrás-fejlesztés szempontjából két sajátossága miatt meghatározó. Az első ok, hogy az óvoda – mint települési és népességmegtartó intézmény - az első olyan intézményes, szocializációs közeg, amely hosszú távon befolyásolja a 3-6 éves korosztályok közoktatási rendszeren keresztül történő társadalmi integrációját. Ez nemcsak az iskolai </w:t>
      </w:r>
      <w:r>
        <w:rPr>
          <w:rFonts w:cs="Times New Roman"/>
          <w:color w:val="000000"/>
        </w:rPr>
        <w:lastRenderedPageBreak/>
        <w:t>tanulásra felkészítő intézmény, hanem a szociális ismeretek tanulásának a helye is egyben. A lakóhelyen működő óvoda képes fokozni a köznevelés rendszerrel szembenálló rétegek bevonását és a sikeresebb iskolai beilleszkedést egyaránt. Éppen emiatt elengedhetetlen az intézményben megvalósuló esélyegyenlőség, hiszen ezzel lehetőséget biztosítunk – a családok anyagi helyzetétől függetlenül – a helyi társadalom egésze számára az integrálódásra, a szegregáció- és diszkrimináció mentességre. Az önkormányzat által fenntartott óvoda központi épülete a Dózsa György út 27/A. szám alatt található.</w:t>
      </w:r>
      <w:r>
        <w:rPr>
          <w:rFonts w:cs="Times New Roman"/>
          <w:b/>
          <w:color w:val="000000"/>
        </w:rPr>
        <w:t xml:space="preserve"> </w:t>
      </w:r>
      <w:r>
        <w:rPr>
          <w:rFonts w:cs="Times New Roman"/>
          <w:color w:val="000000"/>
        </w:rPr>
        <w:t>Az intézmény</w:t>
      </w:r>
      <w:r>
        <w:rPr>
          <w:rFonts w:cs="Times New Roman"/>
          <w:b/>
          <w:color w:val="000000"/>
        </w:rPr>
        <w:t xml:space="preserve"> </w:t>
      </w:r>
      <w:r>
        <w:rPr>
          <w:rFonts w:cs="Times New Roman"/>
          <w:color w:val="000000"/>
        </w:rPr>
        <w:t>9 csoporttal: a székhelyen</w:t>
      </w:r>
      <w:r>
        <w:rPr>
          <w:rFonts w:cs="Times New Roman"/>
          <w:b/>
          <w:color w:val="000000"/>
        </w:rPr>
        <w:t xml:space="preserve"> </w:t>
      </w:r>
      <w:r>
        <w:rPr>
          <w:rFonts w:cs="Times New Roman"/>
          <w:color w:val="000000"/>
        </w:rPr>
        <w:t>hat óvodai csoporttal, tőle 2 km-re lévő telephelye (Szabadság út 92.) három óvodai csoporttal működik.</w:t>
      </w:r>
    </w:p>
    <w:p w:rsidR="00E92ACF" w:rsidRDefault="00E92ACF"/>
    <w:p w:rsidR="00E92ACF" w:rsidRDefault="00E92ACF">
      <w:r>
        <w:rPr>
          <w:b/>
        </w:rPr>
        <w:t>A Nagyközségi Óvoda infrastrukturális jellemzői</w:t>
      </w:r>
    </w:p>
    <w:p w:rsidR="00E92ACF" w:rsidRDefault="00E92ACF"/>
    <w:p w:rsidR="00E92ACF" w:rsidRDefault="00E92ACF">
      <w:pPr>
        <w:rPr>
          <w:rFonts w:cs="Times New Roman"/>
          <w:color w:val="000000"/>
        </w:rPr>
      </w:pPr>
      <w:r>
        <w:rPr>
          <w:rFonts w:cs="Times New Roman"/>
          <w:color w:val="000000"/>
        </w:rPr>
        <w:t xml:space="preserve">Az óvoda központi épületét (székhely) 1975-ben a Községi Tanács társadalmi összefogás keretében építette. Az épületben eredetileg 4 terem került kialakításra, ebből három foglalkoztatós szobának épült, a negyedik helység öltözőként funkcionált, foglalkoztató szobává történő átalakítása 1977-ben történt meg. A 2006/2007-es nevelési évet megelőző években a túlzsúfoltság miatt szükségessé vált, hogy az önkormányzat a központi óvodaépületet bővítse. </w:t>
      </w:r>
    </w:p>
    <w:p w:rsidR="00E92ACF" w:rsidRDefault="00E92ACF">
      <w:pPr>
        <w:rPr>
          <w:rFonts w:cs="Times New Roman"/>
          <w:color w:val="000000"/>
        </w:rPr>
      </w:pPr>
      <w:r>
        <w:rPr>
          <w:rFonts w:cs="Times New Roman"/>
          <w:color w:val="000000"/>
        </w:rPr>
        <w:t>Erre a beruházásra (emeletráépítés) a 2006-2007-es nevelési-oktatási évben került sor, így a központi épület 2 óvodai csoporttal, egy tornaszobával és egyéb kiszolgáló helyiségekkel lett gazdagabb. Valamennyi helyiség világos, parketta padlózatú, modern szekrénysorokkal berendezett. A csoportszobák széles folyosókról nyílnak, amelyek kitűnően alkalmasak közös ünnepségek megtartására is. A földszinten található a felnőtt öltöző és mosdó, a vezetői iroda, a titkári iroda, tornaszoba és szertár, szemléltető eszközök szertára, orvosi szoba és 2 csoportszoba, valamint a melegítőkonyha. Az emeleten helyezkedik el négy csoportszoba, két gyermekmosdó, logopédiai-fejlesztő szoba, mosókonyha és textiltároló, melegítőkonyha. A két szint között étellift segíti az étkeztetést, tálalást. Az óvoda épületének kialakítása minden tekintetben megfelel az intézmény Eszközfejlesztési Tervében előírt követelményeknek és az egyéb jogszabályi feltételeknek. Kivéve az akadálymentesítést.</w:t>
      </w:r>
    </w:p>
    <w:p w:rsidR="00E92ACF" w:rsidRDefault="00E92ACF">
      <w:pPr>
        <w:rPr>
          <w:rFonts w:cs="Times New Roman"/>
          <w:color w:val="000000"/>
        </w:rPr>
      </w:pPr>
      <w:r>
        <w:rPr>
          <w:rFonts w:cs="Times New Roman"/>
          <w:color w:val="000000"/>
        </w:rPr>
        <w:t>Az óvodának helyet biztosító telek összes területe 3.451 m</w:t>
      </w:r>
      <w:r>
        <w:rPr>
          <w:rFonts w:cs="Times New Roman"/>
          <w:color w:val="000000"/>
          <w:vertAlign w:val="superscript"/>
        </w:rPr>
        <w:t>2</w:t>
      </w:r>
      <w:r>
        <w:rPr>
          <w:rFonts w:cs="Times New Roman"/>
          <w:color w:val="000000"/>
        </w:rPr>
        <w:t>, a beépített terület 626 m</w:t>
      </w:r>
      <w:r>
        <w:rPr>
          <w:rFonts w:cs="Times New Roman"/>
          <w:color w:val="000000"/>
          <w:vertAlign w:val="superscript"/>
        </w:rPr>
        <w:t>2</w:t>
      </w:r>
      <w:r>
        <w:rPr>
          <w:rFonts w:cs="Times New Roman"/>
          <w:color w:val="000000"/>
        </w:rPr>
        <w:t>, a főépület alapterülete 510 m</w:t>
      </w:r>
      <w:r>
        <w:rPr>
          <w:rFonts w:cs="Times New Roman"/>
          <w:color w:val="000000"/>
          <w:vertAlign w:val="superscript"/>
        </w:rPr>
        <w:t>2</w:t>
      </w:r>
      <w:r>
        <w:rPr>
          <w:rFonts w:cs="Times New Roman"/>
          <w:color w:val="000000"/>
        </w:rPr>
        <w:t>. A foglalkoztató szobák 52 és 57 m</w:t>
      </w:r>
      <w:r>
        <w:rPr>
          <w:rFonts w:cs="Times New Roman"/>
          <w:color w:val="000000"/>
          <w:vertAlign w:val="superscript"/>
        </w:rPr>
        <w:t>2</w:t>
      </w:r>
      <w:r>
        <w:rPr>
          <w:rFonts w:cs="Times New Roman"/>
          <w:color w:val="000000"/>
        </w:rPr>
        <w:t xml:space="preserve"> területűek. Az udvar 2.824 m</w:t>
      </w:r>
      <w:r>
        <w:rPr>
          <w:rFonts w:cs="Times New Roman"/>
          <w:color w:val="000000"/>
          <w:vertAlign w:val="superscript"/>
        </w:rPr>
        <w:t>2</w:t>
      </w:r>
      <w:r>
        <w:rPr>
          <w:rFonts w:cs="Times New Roman"/>
          <w:color w:val="000000"/>
        </w:rPr>
        <w:t xml:space="preserve"> alapterületű. A nagyarányú zöldterület és az árnyékot adó fák biztosítják az udvaron a gyermekek jó közérzetét, mely szükség esetén napernyőkkel és pavilonokkal is fokozható. Napközben a gyermekek részére 2 db. ivókút áll rendelkezésre, kerti zuhanyoztatásuk is biztosított.</w:t>
      </w:r>
    </w:p>
    <w:p w:rsidR="00E92ACF" w:rsidRDefault="00E92ACF">
      <w:pPr>
        <w:rPr>
          <w:rFonts w:cs="Times New Roman"/>
          <w:color w:val="000000"/>
        </w:rPr>
      </w:pPr>
    </w:p>
    <w:p w:rsidR="00E92ACF" w:rsidRDefault="00E92ACF">
      <w:r>
        <w:rPr>
          <w:rFonts w:cs="Times New Roman"/>
          <w:color w:val="000000"/>
        </w:rPr>
        <w:t>Az óvoda épülete 1994 óta vezetékes gázfűtési rendszerrel működik. Az épületben házi telefonhálózati rendszer segíti a csoportszobák, irodák, folyosók, konyhák és a logopédia-szoba közötti információáramlást. Az intézményben 8 db számítógép áll rendelkezésre az adminisztrációs tevékenységek végzésére, valamennyi készülék rendelkezik internet-hozzáféréssel is. Ezen felül 2 db multifunkcionális  nyomtató,  3 db  digitális fényképezőgép, 1 db videokamera és 2 db fénymásoló segíti a munkát. Minden csoport számára biztosított a nevelést, oktatást és szórakozást szolgáló DVD lejátszó, TV készülék és HIFI berendezés. Az udvari kijárat fedetlen teraszra nyílik, melyet az óvoda szeretne a közeljövőben bővíteni, valamint tetővel ellátni. Az óvoda udvara az európai uniós szabványoknak megfelelő játékszerekkel, mászókákkal felszerelt. Mivel az óvoda nem megfelelő játszótéri eszközei lebontásra kerültek, valamint 2 csoporttal bővült befogadóképessége, a telepített játszótéri eszközök számát a jövőben bővíteni kell és a jogszabályban előírt ütéscsillapító talaj telepítésével meg kell oldani az esési tereket.</w:t>
      </w:r>
    </w:p>
    <w:p w:rsidR="00E92ACF" w:rsidRDefault="00E92ACF"/>
    <w:p w:rsidR="00E92ACF" w:rsidRDefault="00E92ACF">
      <w:r>
        <w:rPr>
          <w:b/>
        </w:rPr>
        <w:t>Az intézményben neveltek összetétele</w:t>
      </w:r>
    </w:p>
    <w:p w:rsidR="00E92ACF" w:rsidRDefault="00E92ACF"/>
    <w:p w:rsidR="00E92ACF" w:rsidRDefault="00E92ACF">
      <w:pPr>
        <w:rPr>
          <w:rFonts w:cs="Times New Roman"/>
          <w:color w:val="000000"/>
        </w:rPr>
      </w:pPr>
      <w:r>
        <w:rPr>
          <w:rFonts w:cs="Times New Roman"/>
          <w:color w:val="000000"/>
        </w:rPr>
        <w:t xml:space="preserve">Az óvodában általában heterogén összetételű, ún. „tiszta” csoportok vannak: kis-, középső és nagycsoport. Ezek létszáma a férőhelyekhez viszonyítva nem tekinthető az elmélyült munkavégzéshez ideálisnak. Jelenleg </w:t>
      </w:r>
      <w:r>
        <w:rPr>
          <w:rFonts w:cs="Times New Roman"/>
          <w:b/>
          <w:color w:val="000000"/>
        </w:rPr>
        <w:t>152</w:t>
      </w:r>
      <w:r>
        <w:rPr>
          <w:rFonts w:cs="Times New Roman"/>
          <w:color w:val="000000"/>
        </w:rPr>
        <w:t xml:space="preserve"> gyermek jár a székhelyre. A csoportok maximális befogadó képessége 25 fő, mely 6 csoportra oszlik meg a Dózsa György úti székhelyen. A 2012-2013-as nevelési évre a székhelyre beíratott 3-7 éves gyermekek(statisztikai) létszámához (145 fő) viszonyítva meglehetősen magas a hátrányos helyzetűek száma (</w:t>
      </w:r>
      <w:r>
        <w:rPr>
          <w:rFonts w:cs="Times New Roman"/>
          <w:b/>
          <w:color w:val="000000"/>
        </w:rPr>
        <w:t>82 fő</w:t>
      </w:r>
      <w:r>
        <w:rPr>
          <w:rFonts w:cs="Times New Roman"/>
          <w:color w:val="000000"/>
        </w:rPr>
        <w:t xml:space="preserve">) és a HHH gyermekek létszáma, mely </w:t>
      </w:r>
      <w:r>
        <w:rPr>
          <w:rFonts w:cs="Times New Roman"/>
          <w:b/>
          <w:color w:val="000000"/>
        </w:rPr>
        <w:t xml:space="preserve">29 </w:t>
      </w:r>
      <w:r>
        <w:rPr>
          <w:rFonts w:cs="Times New Roman"/>
          <w:color w:val="000000"/>
        </w:rPr>
        <w:t xml:space="preserve">fő. Sajátos nevelési igényű </w:t>
      </w:r>
      <w:r>
        <w:rPr>
          <w:rFonts w:cs="Times New Roman"/>
          <w:b/>
          <w:color w:val="000000"/>
        </w:rPr>
        <w:t>2 fő</w:t>
      </w:r>
      <w:r>
        <w:rPr>
          <w:rFonts w:cs="Times New Roman"/>
          <w:color w:val="000000"/>
        </w:rPr>
        <w:t xml:space="preserve"> volt a statisztika idején, mely az évközbeni vizsgálatok miatt </w:t>
      </w:r>
      <w:r>
        <w:rPr>
          <w:rFonts w:cs="Times New Roman"/>
          <w:b/>
          <w:color w:val="000000"/>
        </w:rPr>
        <w:t>5</w:t>
      </w:r>
      <w:r>
        <w:rPr>
          <w:rFonts w:cs="Times New Roman"/>
          <w:color w:val="000000"/>
        </w:rPr>
        <w:t xml:space="preserve"> főre emelkedett. Az intézményben nevelt gyermekek és a pedagógusok létszámát vizsgálva megállapítható, hogy átlagosan 13 gyermek jut egy pedagógusra (2. ábra). </w:t>
      </w:r>
    </w:p>
    <w:p w:rsidR="00E92ACF" w:rsidRDefault="00E92ACF">
      <w:pPr>
        <w:jc w:val="left"/>
        <w:rPr>
          <w:rFonts w:cs="Times New Roman"/>
          <w:color w:val="000000"/>
        </w:rPr>
      </w:pPr>
    </w:p>
    <w:p w:rsidR="00E92ACF" w:rsidRDefault="00E92ACF">
      <w:pPr>
        <w:pStyle w:val="Szvegtrzs"/>
        <w:rPr>
          <w:b/>
        </w:rPr>
      </w:pPr>
      <w:r>
        <w:rPr>
          <w:rFonts w:cs="Times New Roman"/>
          <w:color w:val="000000"/>
        </w:rPr>
        <w:t>A diagramban az okt. 1-jei és május 31-ei törzskönyvi adatok szerepelnek</w:t>
      </w:r>
    </w:p>
    <w:p w:rsidR="00E92ACF" w:rsidRDefault="00E92ACF">
      <w:r>
        <w:rPr>
          <w:b/>
        </w:rPr>
        <w:t>A tagóvoda / Dabi Óvoda  /  infrastrukturális jellemzői</w:t>
      </w:r>
    </w:p>
    <w:p w:rsidR="00E92ACF" w:rsidRDefault="00E92ACF"/>
    <w:p w:rsidR="00E92ACF" w:rsidRDefault="00E92ACF">
      <w:pPr>
        <w:rPr>
          <w:rFonts w:cs="Times New Roman"/>
          <w:color w:val="000000"/>
        </w:rPr>
      </w:pPr>
      <w:r>
        <w:rPr>
          <w:rFonts w:cs="Times New Roman"/>
          <w:color w:val="000000"/>
        </w:rPr>
        <w:t>A tagóvoda alapterülete 363 m</w:t>
      </w:r>
      <w:r>
        <w:rPr>
          <w:rFonts w:cs="Times New Roman"/>
          <w:color w:val="000000"/>
          <w:vertAlign w:val="superscript"/>
        </w:rPr>
        <w:t>2</w:t>
      </w:r>
      <w:r>
        <w:rPr>
          <w:rFonts w:cs="Times New Roman"/>
          <w:color w:val="000000"/>
        </w:rPr>
        <w:t>, teleknagysága 1.928 m</w:t>
      </w:r>
      <w:r>
        <w:rPr>
          <w:rFonts w:cs="Times New Roman"/>
          <w:color w:val="000000"/>
          <w:vertAlign w:val="superscript"/>
        </w:rPr>
        <w:t>2</w:t>
      </w:r>
      <w:r>
        <w:rPr>
          <w:rFonts w:cs="Times New Roman"/>
          <w:color w:val="000000"/>
        </w:rPr>
        <w:t>, az udvar 1.525 m</w:t>
      </w:r>
      <w:r>
        <w:rPr>
          <w:rFonts w:cs="Times New Roman"/>
          <w:color w:val="000000"/>
          <w:vertAlign w:val="superscript"/>
        </w:rPr>
        <w:t>2</w:t>
      </w:r>
      <w:r>
        <w:rPr>
          <w:rFonts w:cs="Times New Roman"/>
          <w:color w:val="000000"/>
        </w:rPr>
        <w:t xml:space="preserve"> alapterületű. Az épület 1924-ben épült eredetileg két tantermes iskolának és pedagóguslakásnak. 1978-ban az akkori termelőszövetkezet segítségével 1 csoportos óvodává került átalakításra. 1985-ben további két csoportszobával bővült, így alakult ki jelenlegi formája. 1995-ben a szülők anyagi segítségével sikerült átállni a vezetékes gázfűtési rendszerre. 1997-98-ban az önkormányzat világítás-korszerűsítést és telefonbekötést végzett. Foglalkoztató helyiségei 35-47 m</w:t>
      </w:r>
      <w:r>
        <w:rPr>
          <w:rFonts w:cs="Times New Roman"/>
          <w:color w:val="000000"/>
          <w:vertAlign w:val="superscript"/>
        </w:rPr>
        <w:t>2</w:t>
      </w:r>
      <w:r>
        <w:rPr>
          <w:rFonts w:cs="Times New Roman"/>
          <w:color w:val="000000"/>
        </w:rPr>
        <w:t xml:space="preserve"> nagyságúak, több funkciósak, étkezésre és alvásra egyaránt alkalmasak, az utóbbi években nem biztosított  az egy gyermekre előírt 2 m </w:t>
      </w:r>
      <w:r>
        <w:rPr>
          <w:rFonts w:cs="Times New Roman"/>
          <w:color w:val="000000"/>
          <w:vertAlign w:val="superscript"/>
        </w:rPr>
        <w:t>2</w:t>
      </w:r>
      <w:r>
        <w:rPr>
          <w:rFonts w:cs="Times New Roman"/>
          <w:color w:val="000000"/>
        </w:rPr>
        <w:t xml:space="preserve">. </w:t>
      </w:r>
    </w:p>
    <w:p w:rsidR="00E92ACF" w:rsidRDefault="00E92ACF">
      <w:pPr>
        <w:rPr>
          <w:rFonts w:cs="Times New Roman"/>
          <w:color w:val="000000"/>
        </w:rPr>
      </w:pPr>
    </w:p>
    <w:p w:rsidR="00E92ACF" w:rsidRDefault="00E92ACF">
      <w:pPr>
        <w:rPr>
          <w:rFonts w:cs="Times New Roman"/>
          <w:color w:val="000000"/>
        </w:rPr>
      </w:pPr>
      <w:r>
        <w:rPr>
          <w:rFonts w:cs="Times New Roman"/>
          <w:color w:val="000000"/>
        </w:rPr>
        <w:t>A Pest Megyei Közoktatás-fejlesztési Közalapítvány pályázata útján mindkét épületben bővítésre kerültek a mozgásfejlesztéshez szükséges eszközök. Az épület és a bútorzat állaga folyamatos felújítást igényel. A foglalkoztató helyiségek PVC burkolatúak, melyek korszerű burkolatra való cseréje megoldandó feladat az intézmény számára. Az épület elosztásának előnye, hogy minden csoportnak saját öltözőszobája van, valamint a három csoportra 2 mosdóhelyiség áll rendelkezésre. A melegítőkonyha nem felel meg az előírásoknak, mivel a beszállított étel és az ételmaradékék útja keresztezi egymást. A jelenlegi konyha mérete és elhelyezkedése nem teszi lehetővé a bővítést, ezért ennek kialakítása megoldandó feladat az intézmény számára. Melegítő konyha, vezető helyettesi iroda (mely a hittan és a logopédiai foglakozások színtere lett), nevelőtestületi szoba (mely egyben a vezető helyettesi iroda és a szertár is) és felnőtt mosdó található az épületben. Az óvoda hiányossága, hogy nem készült tisztítószerraktár, orvosi szoba, edényraktár, tornaszoba és tornaszertár, felnőtt öltöző, nevelőtestületi szoba és fejlesztőszoba. A csoportszobák kis alapterületűek, kevés gyermek befogadására alkalmasak. Ez az épület alkalmas lehet a tovább bővítésre a férőhelyek számát illetően, hiszen ezt a telek mérete lehetővé teszi.</w:t>
      </w:r>
    </w:p>
    <w:p w:rsidR="00E92ACF" w:rsidRDefault="00E92ACF">
      <w:pPr>
        <w:rPr>
          <w:rFonts w:cs="Times New Roman"/>
          <w:color w:val="000000"/>
        </w:rPr>
      </w:pPr>
    </w:p>
    <w:p w:rsidR="00E92ACF" w:rsidRDefault="00E92ACF">
      <w:pPr>
        <w:rPr>
          <w:b/>
        </w:rPr>
      </w:pPr>
      <w:r>
        <w:rPr>
          <w:rFonts w:cs="Times New Roman"/>
          <w:color w:val="000000"/>
        </w:rPr>
        <w:t xml:space="preserve">A szomszédos telek megvásárlásával az udvar bővítése 2007-ben megvalósult, azonban játszótéri eszközök vásárlására akkor nem volt lehetőség. 2008-ban önkormányzati költségvetési keretből és szintén PMKA pályázati lehetőségeket kihasználva sikerült az udvari játékok számát bővíteni, az intézmény a további játékok beszerzését tervezi. A 2008-as év első felében sikerült az óvoda beázását megszüntetni, ezt követően került sor 2012-ben a teljes festésre. Nem került sor a belső átalakításra, bővítésre, eszköztervnek való </w:t>
      </w:r>
      <w:r>
        <w:rPr>
          <w:rFonts w:cs="Times New Roman"/>
          <w:color w:val="000000"/>
        </w:rPr>
        <w:lastRenderedPageBreak/>
        <w:t>megfeleltetésre. Az árnyékos területek bővítése érdekében folyamatos a parkosítás. A szabadtéri foglalkozások alkalmával a gyermekek részére 2 db ivókút áll rendelkezésre, valamint kerti zuhanyoztatásuk is biztosított. A vizes blokkok teljes felújításra szorulnak a felázott falazat miatt.  A 2010-2011-es nevelési évben 1 gyermekmosdó vízvezetékcseréje és újra burkolása megvalósult. Az intézmény a fenntartóval közösen a közeljövőben tervezi az elektromos-, és a vízhálózat cseréjét is. Az épületben 1 db számítógép áll rendelkezésre az adminisztrációs feladatok elvégzésére, mely rendelkezik internet-hozzáféréssel is. Ezen kívül 1 db multifunkciós színes nyomtató, 1 db digitális fényképezőgép, és 1 db fénymásoló segíti a munkát. Minden csoport rendelkezik DVD lejátszóval, TV készülékkel és HIFI berendezéssel, valamint 2 csoportnak van videó lejátszója. Szülői támogatásnak köszönhetően két csoportszoba bútorzatának cseréje már megkezdődött. A három csoportos, 75 férőhelyes épületben 5 felsőfokú végzettséggel rendelkező óvodapedagógus, és 3 szakképzett dajka dolgozik.</w:t>
      </w:r>
    </w:p>
    <w:p w:rsidR="00E92ACF" w:rsidRDefault="00E92ACF">
      <w:pPr>
        <w:rPr>
          <w:b/>
        </w:rPr>
      </w:pPr>
    </w:p>
    <w:p w:rsidR="00E92ACF" w:rsidRDefault="00E92ACF">
      <w:r>
        <w:rPr>
          <w:b/>
        </w:rPr>
        <w:t>A tagóvodában neveltek összetétele</w:t>
      </w:r>
    </w:p>
    <w:p w:rsidR="00E92ACF" w:rsidRDefault="00E92ACF"/>
    <w:p w:rsidR="00E92ACF" w:rsidRDefault="00E92ACF">
      <w:pPr>
        <w:rPr>
          <w:rFonts w:cs="Times New Roman"/>
          <w:color w:val="000000"/>
        </w:rPr>
      </w:pPr>
      <w:r>
        <w:rPr>
          <w:rFonts w:cs="Times New Roman"/>
          <w:color w:val="000000"/>
        </w:rPr>
        <w:t xml:space="preserve">A tagóvoda gyermekcsoportjai heterogén összetételűek, az adatszolgáltatáskor 73 gyermek jár az  épületbe. A csoportok maximális befogadó képessége 25 fő, a 73 fős gyermeklétszám három csoportra oszlik meg. A beíratottak létszáma az elmúlt négy évben a 75 férőhelyhez képest folyamatosan, egyre növekvő mértékben meghaladta az épület maximális befogadó képességét. A 2012-2013-as nevelési-oktatási évre beíratott 3-7 éves gyermekek létszáma azonban csökkenést mutat  (statisztikai) 71 fő, közülük a hátrányos helyzetűek száma 24 fő, HHH 2 fő. Sajátos nevelési igényű gyermek 2 fő volt a statisztika idején, mely az évközbeni vizsgálatok miatt 3 főre emelkedett.  </w:t>
      </w:r>
    </w:p>
    <w:p w:rsidR="00E92ACF" w:rsidRDefault="00E92ACF">
      <w:pPr>
        <w:rPr>
          <w:rFonts w:cs="Times New Roman"/>
          <w:color w:val="000000"/>
        </w:rPr>
      </w:pPr>
    </w:p>
    <w:p w:rsidR="00E92ACF" w:rsidRDefault="00E92ACF">
      <w:r>
        <w:rPr>
          <w:b/>
        </w:rPr>
        <w:t>Az intézményben neveltek összetétele és aránya</w:t>
      </w:r>
    </w:p>
    <w:p w:rsidR="00E92ACF" w:rsidRDefault="00E92ACF"/>
    <w:p w:rsidR="00E92ACF" w:rsidRDefault="00E92ACF">
      <w:pPr>
        <w:rPr>
          <w:rFonts w:cs="Times New Roman"/>
          <w:color w:val="000000"/>
        </w:rPr>
      </w:pPr>
      <w:r>
        <w:rPr>
          <w:rFonts w:cs="Times New Roman"/>
          <w:color w:val="000000"/>
        </w:rPr>
        <w:t>Az intézménybe beíratott gyerekek egyenetlen eloszlása a gyermeklétszámok és a hátrányos helyzetűek számarányának különbségeiben mutatkozik meg. Eszerint a rosszabb helyzetben lévő épület a Dózsa György úti székhely, ahol a hátrányos helyzetű gyerekek aránya 77 §. A Tagóvodai épületében ez az arány 37%. SNI gyerekek száma a statisztika idején:  2-2 fő, valamint évközben lett szakvéleménye további 2+1 gyermeknek.</w:t>
      </w:r>
    </w:p>
    <w:p w:rsidR="00E92ACF" w:rsidRDefault="00E92ACF">
      <w:pPr>
        <w:rPr>
          <w:rFonts w:cs="Times New Roman"/>
          <w:color w:val="000000"/>
        </w:rPr>
      </w:pPr>
    </w:p>
    <w:p w:rsidR="00E92ACF" w:rsidRDefault="00E92ACF">
      <w:pPr>
        <w:rPr>
          <w:rFonts w:cs="Times New Roman"/>
          <w:color w:val="000000"/>
        </w:rPr>
      </w:pPr>
      <w:r>
        <w:rPr>
          <w:rFonts w:cs="Times New Roman"/>
          <w:color w:val="000000"/>
        </w:rPr>
        <w:t>Székhely 82 fő HH és 29 fő HHH</w:t>
      </w:r>
    </w:p>
    <w:p w:rsidR="00E92ACF" w:rsidRDefault="00E92ACF">
      <w:pPr>
        <w:rPr>
          <w:rFonts w:cs="Times New Roman"/>
          <w:color w:val="000000"/>
        </w:rPr>
      </w:pPr>
      <w:r>
        <w:rPr>
          <w:rFonts w:cs="Times New Roman"/>
          <w:color w:val="000000"/>
        </w:rPr>
        <w:t>Tagóvoda 24 fő HH és 2 fő  HHH</w:t>
      </w:r>
    </w:p>
    <w:p w:rsidR="00E92ACF" w:rsidRDefault="00E92ACF">
      <w:pPr>
        <w:rPr>
          <w:rFonts w:cs="Times New Roman"/>
          <w:color w:val="000000"/>
        </w:rPr>
      </w:pPr>
    </w:p>
    <w:p w:rsidR="00E92ACF" w:rsidRDefault="00E92ACF">
      <w:pPr>
        <w:rPr>
          <w:rFonts w:cs="Times New Roman"/>
          <w:color w:val="000000"/>
        </w:rPr>
      </w:pPr>
      <w:r>
        <w:rPr>
          <w:rFonts w:cs="Times New Roman"/>
          <w:color w:val="000000"/>
        </w:rPr>
        <w:t xml:space="preserve">A település óvodája jelenleg a </w:t>
      </w:r>
      <w:r>
        <w:rPr>
          <w:rFonts w:cs="Times New Roman"/>
          <w:b/>
          <w:bCs/>
          <w:color w:val="000000"/>
        </w:rPr>
        <w:t>teljesítményhatáron</w:t>
      </w:r>
      <w:r>
        <w:rPr>
          <w:rFonts w:cs="Times New Roman"/>
          <w:color w:val="000000"/>
        </w:rPr>
        <w:t xml:space="preserve"> látja el feladatát, az óvodai ellátás felé támasztott igényeket tekintve azonban a jövőben sürgős reformokra van szükség. Ezt indokolja egyrészt, hogy a </w:t>
      </w:r>
      <w:r>
        <w:rPr>
          <w:rFonts w:cs="Times New Roman"/>
          <w:b/>
          <w:bCs/>
          <w:color w:val="000000"/>
        </w:rPr>
        <w:t>beíratott gyermekek 49%-a hátrányos helyzetű</w:t>
      </w:r>
      <w:r>
        <w:rPr>
          <w:rFonts w:cs="Times New Roman"/>
          <w:color w:val="000000"/>
        </w:rPr>
        <w:t>, és ez az arány egyenlőtlenül oszlik meg a két feladat-ellátási helyen. Ez az aránykülönbség indokolttá teszi az épületeken belüli esetleges átcsoportosítást, illetve az óvodai körzetek kialakítását a kiegyenlítettebb megoszlás érdekében. A Dózsa György útiból - mint a magasabb arányt mutató feladatellátási hely – indokolt az átszervezés a Szabadság úti telephely irányába. Másrészt további megoldandó feladat az óvodai férőhelyek számának bővítése, hiszen az elmúlt négy év során a maximális befogadó képesség feletti létszámú gyermek járt az intézménybe.</w:t>
      </w:r>
    </w:p>
    <w:p w:rsidR="00E92ACF" w:rsidRDefault="00E92ACF">
      <w:pPr>
        <w:rPr>
          <w:b/>
        </w:rPr>
      </w:pPr>
      <w:r>
        <w:rPr>
          <w:rFonts w:cs="Times New Roman"/>
          <w:color w:val="000000"/>
        </w:rPr>
        <w:t>Összességében elmondható, hogy az óv</w:t>
      </w:r>
      <w:r>
        <w:rPr>
          <w:rFonts w:cs="Times New Roman"/>
          <w:b/>
          <w:bCs/>
          <w:color w:val="000000"/>
        </w:rPr>
        <w:t>odai ellátást biztosító két épület között a hátrányos</w:t>
      </w:r>
      <w:r>
        <w:rPr>
          <w:rFonts w:cs="Times New Roman"/>
          <w:color w:val="000000"/>
        </w:rPr>
        <w:t xml:space="preserve"> </w:t>
      </w:r>
      <w:r>
        <w:rPr>
          <w:rFonts w:cs="Times New Roman"/>
          <w:b/>
          <w:bCs/>
          <w:color w:val="000000"/>
        </w:rPr>
        <w:t xml:space="preserve">helyzetű, halmozottan hátrányos helyzetű gyermekek eloszlása egyenetlen. </w:t>
      </w:r>
      <w:r>
        <w:rPr>
          <w:rFonts w:cs="Times New Roman"/>
          <w:color w:val="000000"/>
        </w:rPr>
        <w:t xml:space="preserve">A településen élő, 3. életévüket betöltött gyermekek közül jelenleg  32 fő azok száma, akiket szülei nem </w:t>
      </w:r>
      <w:r>
        <w:rPr>
          <w:rFonts w:cs="Times New Roman"/>
          <w:color w:val="000000"/>
        </w:rPr>
        <w:lastRenderedPageBreak/>
        <w:t xml:space="preserve">írattak be óvodába. Elérendő cél, hogy a jelenleg óvodába be nem íratott gyermekek a későbbiek során részesüljenek az ellátásban. Minden óvónő számára biztosítani kell továbbá, hogy a korszerű pedagógiai módszereket tanfolyami keretben sajátítsa el, illetve folyamatos továbbképzésben részesüljön, amit a településen élő hátrányos helyzetű és sajátos nevelési igényű gyermekek száma indokolttá tesz. A Közoktatási törvény 2007. évi változása alapján az önkormányzat </w:t>
      </w:r>
      <w:r>
        <w:rPr>
          <w:rFonts w:cs="Times New Roman"/>
          <w:bCs/>
          <w:color w:val="000000"/>
        </w:rPr>
        <w:t>2008</w:t>
      </w:r>
      <w:r>
        <w:rPr>
          <w:rFonts w:cs="Times New Roman"/>
          <w:b/>
          <w:bCs/>
          <w:color w:val="000000"/>
        </w:rPr>
        <w:t xml:space="preserve">. </w:t>
      </w:r>
      <w:r>
        <w:rPr>
          <w:rFonts w:cs="Times New Roman"/>
          <w:bCs/>
          <w:color w:val="000000"/>
        </w:rPr>
        <w:t>szeptember</w:t>
      </w:r>
      <w:r>
        <w:rPr>
          <w:rFonts w:cs="Times New Roman"/>
          <w:b/>
          <w:bCs/>
          <w:color w:val="000000"/>
        </w:rPr>
        <w:t xml:space="preserve"> </w:t>
      </w:r>
      <w:r>
        <w:rPr>
          <w:rFonts w:cs="Times New Roman"/>
          <w:bCs/>
          <w:color w:val="000000"/>
        </w:rPr>
        <w:t>1</w:t>
      </w:r>
      <w:r>
        <w:rPr>
          <w:rFonts w:cs="Times New Roman"/>
          <w:b/>
          <w:color w:val="000000"/>
        </w:rPr>
        <w:t>-</w:t>
      </w:r>
      <w:r>
        <w:rPr>
          <w:rFonts w:cs="Times New Roman"/>
          <w:color w:val="000000"/>
        </w:rPr>
        <w:t xml:space="preserve">től köteles biztosítani a halmozottan hátrányos helyzetű gyermekek óvodai nevelését három éves koruktól, </w:t>
      </w:r>
      <w:r>
        <w:rPr>
          <w:rFonts w:cs="Times New Roman"/>
          <w:bCs/>
          <w:color w:val="000000"/>
        </w:rPr>
        <w:t>2010</w:t>
      </w:r>
      <w:r>
        <w:rPr>
          <w:rFonts w:cs="Times New Roman"/>
          <w:b/>
          <w:bCs/>
          <w:color w:val="000000"/>
        </w:rPr>
        <w:t xml:space="preserve">. </w:t>
      </w:r>
      <w:r>
        <w:rPr>
          <w:rFonts w:cs="Times New Roman"/>
          <w:bCs/>
          <w:color w:val="000000"/>
        </w:rPr>
        <w:t>augusztus</w:t>
      </w:r>
      <w:r>
        <w:rPr>
          <w:rFonts w:cs="Times New Roman"/>
          <w:b/>
          <w:bCs/>
          <w:color w:val="000000"/>
        </w:rPr>
        <w:t xml:space="preserve"> </w:t>
      </w:r>
      <w:r>
        <w:rPr>
          <w:rFonts w:cs="Times New Roman"/>
          <w:bCs/>
          <w:color w:val="000000"/>
        </w:rPr>
        <w:t>31</w:t>
      </w:r>
      <w:r>
        <w:rPr>
          <w:rFonts w:cs="Times New Roman"/>
          <w:color w:val="000000"/>
        </w:rPr>
        <w:t>-ig pedig minden óvodai neveléssel összefüggő szülői igény teljesítéséhez szükséges feltételt meg kellett teremtenie. Mivel elutasított gyermekünk nem volt, így nem okozott gondot.</w:t>
      </w:r>
    </w:p>
    <w:p w:rsidR="00E92ACF" w:rsidRDefault="00E92ACF">
      <w:pPr>
        <w:rPr>
          <w:b/>
        </w:rPr>
      </w:pPr>
    </w:p>
    <w:p w:rsidR="00E92ACF" w:rsidRDefault="00E92ACF">
      <w:r>
        <w:rPr>
          <w:b/>
        </w:rPr>
        <w:t>Az intézmény infrastrukturális jellemzői</w:t>
      </w:r>
    </w:p>
    <w:p w:rsidR="00E92ACF" w:rsidRDefault="00E92ACF"/>
    <w:p w:rsidR="00E92ACF" w:rsidRDefault="00E92ACF">
      <w:pPr>
        <w:rPr>
          <w:rFonts w:cs="Times New Roman"/>
        </w:rPr>
      </w:pPr>
      <w:r>
        <w:rPr>
          <w:rFonts w:cs="Times New Roman"/>
          <w:color w:val="000000"/>
        </w:rPr>
        <w:t xml:space="preserve">Az intézmény infrastrukturális állapota kívánalmakat hagy maga után. Mindenképpen indokolt a felújításra szoruló helyiségek célnak megfelelő kialakítása, továbbá az épületek állagának és felszereltségének korszerűsítése. Ez elsősorban a nyílászárók korszerűsítését, cseréjét foglalja magában, valamint a színvonalas ellátáshoz szükséges eszközök beszerzését (tornaszerek, fejlesztő játékok, stb.). A tagóvoda felújítása és bővítése, a helyiségek racionális, funkciójának megfelelő átalakítása, illetve kialakítása indokolt. Az intézmény székhelyén a korábbi bővítések miatt a kiszolgáló eszközök (játékok, oktatási eszközök, udvari játékeszközök) számát továbbra is növelni kell. </w:t>
      </w:r>
      <w:r>
        <w:rPr>
          <w:rFonts w:cs="Times New Roman"/>
          <w:b/>
          <w:color w:val="000000"/>
        </w:rPr>
        <w:t>Előírás az akadálymentesítés megvalósítása mindkét épületben.</w:t>
      </w:r>
    </w:p>
    <w:p w:rsidR="00E92ACF" w:rsidRDefault="00E92ACF">
      <w:pPr>
        <w:tabs>
          <w:tab w:val="right" w:pos="9072"/>
        </w:tabs>
        <w:autoSpaceDE w:val="0"/>
        <w:spacing w:after="20"/>
        <w:ind w:firstLine="142"/>
        <w:rPr>
          <w:rFonts w:cs="Times New Roman"/>
        </w:rPr>
      </w:pPr>
    </w:p>
    <w:p w:rsidR="00E92ACF" w:rsidRDefault="00E92ACF">
      <w:pPr>
        <w:pStyle w:val="Cmsor3"/>
        <w:rPr>
          <w:szCs w:val="24"/>
        </w:rPr>
      </w:pPr>
      <w:bookmarkStart w:id="27" w:name="_Toc359583399"/>
      <w:r>
        <w:rPr>
          <w:szCs w:val="24"/>
        </w:rPr>
        <w:t>4.2.2. Általános Iskola</w:t>
      </w:r>
      <w:bookmarkEnd w:id="27"/>
      <w:r>
        <w:rPr>
          <w:szCs w:val="24"/>
        </w:rPr>
        <w:t xml:space="preserve"> </w:t>
      </w:r>
    </w:p>
    <w:p w:rsidR="00E92ACF" w:rsidRDefault="00E92ACF">
      <w:pPr>
        <w:rPr>
          <w:rFonts w:cs="Times New Roman"/>
          <w:b/>
          <w:bCs/>
          <w:color w:val="000000"/>
        </w:rPr>
      </w:pPr>
      <w:r>
        <w:rPr>
          <w:b/>
          <w:bCs/>
        </w:rPr>
        <w:t>4.4.7. Általános iskolában tanulók száma</w:t>
      </w:r>
    </w:p>
    <w:tbl>
      <w:tblPr>
        <w:tblW w:w="0" w:type="auto"/>
        <w:tblInd w:w="-162" w:type="dxa"/>
        <w:tblLayout w:type="fixed"/>
        <w:tblCellMar>
          <w:left w:w="70" w:type="dxa"/>
          <w:right w:w="70" w:type="dxa"/>
        </w:tblCellMar>
        <w:tblLook w:val="0000" w:firstRow="0" w:lastRow="0" w:firstColumn="0" w:lastColumn="0" w:noHBand="0" w:noVBand="0"/>
      </w:tblPr>
      <w:tblGrid>
        <w:gridCol w:w="1480"/>
        <w:gridCol w:w="1480"/>
        <w:gridCol w:w="2140"/>
        <w:gridCol w:w="1820"/>
        <w:gridCol w:w="637"/>
        <w:gridCol w:w="1903"/>
      </w:tblGrid>
      <w:tr w:rsidR="00E92ACF">
        <w:trPr>
          <w:trHeight w:val="765"/>
        </w:trPr>
        <w:tc>
          <w:tcPr>
            <w:tcW w:w="1480" w:type="dxa"/>
            <w:vMerge w:val="restart"/>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tanév</w:t>
            </w:r>
          </w:p>
        </w:tc>
        <w:tc>
          <w:tcPr>
            <w:tcW w:w="1480" w:type="dxa"/>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Általános iskola 1-4 évfolyamon tanulók száma</w:t>
            </w:r>
          </w:p>
        </w:tc>
        <w:tc>
          <w:tcPr>
            <w:tcW w:w="2140" w:type="dxa"/>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Általános iskola 5-8 évfolyamon tanulók száma</w:t>
            </w:r>
          </w:p>
        </w:tc>
        <w:tc>
          <w:tcPr>
            <w:tcW w:w="1820" w:type="dxa"/>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általános iskolások száma</w:t>
            </w:r>
          </w:p>
        </w:tc>
        <w:tc>
          <w:tcPr>
            <w:tcW w:w="2540"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napközis tanulók száma</w:t>
            </w:r>
          </w:p>
        </w:tc>
      </w:tr>
      <w:tr w:rsidR="00E92ACF">
        <w:trPr>
          <w:trHeight w:val="300"/>
        </w:trPr>
        <w:tc>
          <w:tcPr>
            <w:tcW w:w="1480" w:type="dxa"/>
            <w:vMerge/>
            <w:tcBorders>
              <w:top w:val="single" w:sz="4" w:space="0" w:color="000000"/>
              <w:left w:val="single" w:sz="4" w:space="0" w:color="000000"/>
              <w:bottom w:val="single" w:sz="4" w:space="0" w:color="000000"/>
            </w:tcBorders>
            <w:shd w:val="clear" w:color="auto" w:fill="auto"/>
            <w:vAlign w:val="center"/>
          </w:tcPr>
          <w:p w:rsidR="00E92ACF" w:rsidRDefault="00E92ACF">
            <w:pPr>
              <w:snapToGrid w:val="0"/>
              <w:jc w:val="left"/>
              <w:rPr>
                <w:rFonts w:cs="Times New Roman"/>
                <w:b/>
                <w:bCs/>
                <w:color w:val="000000"/>
              </w:rPr>
            </w:pPr>
          </w:p>
        </w:tc>
        <w:tc>
          <w:tcPr>
            <w:tcW w:w="1480"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fő</w:t>
            </w:r>
          </w:p>
        </w:tc>
        <w:tc>
          <w:tcPr>
            <w:tcW w:w="2140"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fő</w:t>
            </w:r>
          </w:p>
        </w:tc>
        <w:tc>
          <w:tcPr>
            <w:tcW w:w="1820"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fő</w:t>
            </w:r>
          </w:p>
        </w:tc>
        <w:tc>
          <w:tcPr>
            <w:tcW w:w="637"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fő</w:t>
            </w:r>
          </w:p>
        </w:tc>
        <w:tc>
          <w:tcPr>
            <w:tcW w:w="1903" w:type="dxa"/>
            <w:tcBorders>
              <w:left w:val="single" w:sz="4" w:space="0" w:color="000000"/>
              <w:bottom w:val="single" w:sz="4" w:space="0" w:color="000000"/>
              <w:right w:val="single" w:sz="4" w:space="0" w:color="000000"/>
            </w:tcBorders>
            <w:shd w:val="clear" w:color="auto" w:fill="EAF1DD"/>
            <w:vAlign w:val="center"/>
          </w:tcPr>
          <w:p w:rsidR="00E92ACF" w:rsidRDefault="00E92ACF">
            <w:pPr>
              <w:jc w:val="center"/>
              <w:rPr>
                <w:rFonts w:cs="Times New Roman"/>
                <w:color w:val="000000"/>
              </w:rPr>
            </w:pPr>
            <w:r>
              <w:rPr>
                <w:rFonts w:cs="Times New Roman"/>
                <w:b/>
                <w:bCs/>
                <w:color w:val="000000"/>
              </w:rPr>
              <w:t>%</w:t>
            </w:r>
          </w:p>
        </w:tc>
      </w:tr>
      <w:tr w:rsidR="00E92ACF">
        <w:trPr>
          <w:trHeight w:val="300"/>
        </w:trPr>
        <w:tc>
          <w:tcPr>
            <w:tcW w:w="148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2010/2011</w:t>
            </w:r>
          </w:p>
        </w:tc>
        <w:tc>
          <w:tcPr>
            <w:tcW w:w="148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272</w:t>
            </w:r>
          </w:p>
        </w:tc>
        <w:tc>
          <w:tcPr>
            <w:tcW w:w="214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217</w:t>
            </w:r>
          </w:p>
        </w:tc>
        <w:tc>
          <w:tcPr>
            <w:tcW w:w="1820"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489</w:t>
            </w:r>
          </w:p>
        </w:tc>
        <w:tc>
          <w:tcPr>
            <w:tcW w:w="637"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71</w:t>
            </w:r>
          </w:p>
        </w:tc>
        <w:tc>
          <w:tcPr>
            <w:tcW w:w="1903" w:type="dxa"/>
            <w:tcBorders>
              <w:left w:val="single" w:sz="4" w:space="0" w:color="000000"/>
              <w:bottom w:val="single" w:sz="4" w:space="0" w:color="000000"/>
              <w:right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14,5%</w:t>
            </w:r>
          </w:p>
        </w:tc>
      </w:tr>
      <w:tr w:rsidR="00E92ACF">
        <w:trPr>
          <w:trHeight w:val="300"/>
        </w:trPr>
        <w:tc>
          <w:tcPr>
            <w:tcW w:w="148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2011/2012</w:t>
            </w:r>
          </w:p>
        </w:tc>
        <w:tc>
          <w:tcPr>
            <w:tcW w:w="148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254</w:t>
            </w:r>
          </w:p>
        </w:tc>
        <w:tc>
          <w:tcPr>
            <w:tcW w:w="214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246</w:t>
            </w:r>
          </w:p>
        </w:tc>
        <w:tc>
          <w:tcPr>
            <w:tcW w:w="1820"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500</w:t>
            </w:r>
          </w:p>
        </w:tc>
        <w:tc>
          <w:tcPr>
            <w:tcW w:w="637"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93</w:t>
            </w:r>
          </w:p>
        </w:tc>
        <w:tc>
          <w:tcPr>
            <w:tcW w:w="1903" w:type="dxa"/>
            <w:tcBorders>
              <w:left w:val="single" w:sz="4" w:space="0" w:color="000000"/>
              <w:bottom w:val="single" w:sz="4" w:space="0" w:color="000000"/>
              <w:right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18,6%</w:t>
            </w:r>
          </w:p>
        </w:tc>
      </w:tr>
    </w:tbl>
    <w:p w:rsidR="00E92ACF" w:rsidRDefault="00E92ACF">
      <w:pPr>
        <w:autoSpaceDE w:val="0"/>
        <w:spacing w:after="20"/>
      </w:pPr>
      <w:r>
        <w:rPr>
          <w:rFonts w:cs="Times New Roman"/>
          <w:color w:val="000000"/>
        </w:rPr>
        <w:t>A hátrányos, illetve halmozottan hátrányos helyzetű, valamint sajátos nevelési igényű és beilleszkedési, tanulási, magatartási nehézséggel küzdő gyermekek/tanulók óvodai, iskolai ellátása</w:t>
      </w:r>
    </w:p>
    <w:p w:rsidR="00E92ACF" w:rsidRDefault="00E92ACF">
      <w:pPr>
        <w:pStyle w:val="Szvegtrzs"/>
      </w:pPr>
    </w:p>
    <w:tbl>
      <w:tblPr>
        <w:tblW w:w="0" w:type="auto"/>
        <w:tblInd w:w="-232" w:type="dxa"/>
        <w:tblLayout w:type="fixed"/>
        <w:tblCellMar>
          <w:left w:w="0" w:type="dxa"/>
          <w:right w:w="0" w:type="dxa"/>
        </w:tblCellMar>
        <w:tblLook w:val="0000" w:firstRow="0" w:lastRow="0" w:firstColumn="0" w:lastColumn="0" w:noHBand="0" w:noVBand="0"/>
      </w:tblPr>
      <w:tblGrid>
        <w:gridCol w:w="1029"/>
        <w:gridCol w:w="1220"/>
        <w:gridCol w:w="1230"/>
        <w:gridCol w:w="941"/>
        <w:gridCol w:w="1230"/>
        <w:gridCol w:w="1270"/>
        <w:gridCol w:w="876"/>
        <w:gridCol w:w="1025"/>
        <w:gridCol w:w="40"/>
        <w:gridCol w:w="40"/>
        <w:gridCol w:w="40"/>
        <w:gridCol w:w="40"/>
        <w:gridCol w:w="40"/>
        <w:gridCol w:w="40"/>
        <w:gridCol w:w="40"/>
        <w:gridCol w:w="40"/>
        <w:gridCol w:w="40"/>
        <w:gridCol w:w="40"/>
        <w:gridCol w:w="40"/>
      </w:tblGrid>
      <w:tr w:rsidR="00E92ACF">
        <w:trPr>
          <w:trHeight w:val="765"/>
        </w:trPr>
        <w:tc>
          <w:tcPr>
            <w:tcW w:w="8821" w:type="dxa"/>
            <w:gridSpan w:val="8"/>
            <w:shd w:val="clear" w:color="auto" w:fill="auto"/>
            <w:vAlign w:val="bottom"/>
          </w:tcPr>
          <w:p w:rsidR="00E92ACF" w:rsidRDefault="00E92ACF">
            <w:pPr>
              <w:jc w:val="left"/>
              <w:rPr>
                <w:rFonts w:cs="Times New Roman"/>
                <w:b/>
                <w:bCs/>
                <w:color w:val="000000"/>
              </w:rPr>
            </w:pPr>
            <w:r>
              <w:rPr>
                <w:rFonts w:cs="Times New Roman"/>
                <w:b/>
                <w:bCs/>
                <w:color w:val="000000"/>
              </w:rPr>
              <w:t>4.4.8..  Általános iskolák adatai</w:t>
            </w: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r>
      <w:tr w:rsidR="00E92ACF">
        <w:tblPrEx>
          <w:tblCellMar>
            <w:left w:w="70" w:type="dxa"/>
            <w:right w:w="70" w:type="dxa"/>
          </w:tblCellMar>
        </w:tblPrEx>
        <w:trPr>
          <w:trHeight w:val="1110"/>
        </w:trPr>
        <w:tc>
          <w:tcPr>
            <w:tcW w:w="1029" w:type="dxa"/>
            <w:vMerge w:val="restart"/>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tanév</w:t>
            </w:r>
          </w:p>
        </w:tc>
        <w:tc>
          <w:tcPr>
            <w:tcW w:w="3391" w:type="dxa"/>
            <w:gridSpan w:val="3"/>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általános iskolai osztályok száma</w:t>
            </w:r>
          </w:p>
        </w:tc>
        <w:tc>
          <w:tcPr>
            <w:tcW w:w="3376" w:type="dxa"/>
            <w:gridSpan w:val="3"/>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általános iskolai osztályok száma a gyógypedagógiai oktatásban</w:t>
            </w:r>
          </w:p>
        </w:tc>
        <w:tc>
          <w:tcPr>
            <w:tcW w:w="1465" w:type="dxa"/>
            <w:gridSpan w:val="12"/>
            <w:tcBorders>
              <w:top w:val="single" w:sz="4" w:space="0" w:color="000000"/>
              <w:left w:val="single" w:sz="4" w:space="0" w:color="000000"/>
              <w:bottom w:val="single" w:sz="4" w:space="0" w:color="000000"/>
              <w:right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általános iskolai feladat-ellátási helyek száma</w:t>
            </w:r>
          </w:p>
        </w:tc>
      </w:tr>
      <w:tr w:rsidR="00E92ACF">
        <w:tblPrEx>
          <w:tblCellMar>
            <w:left w:w="70" w:type="dxa"/>
            <w:right w:w="70" w:type="dxa"/>
          </w:tblCellMar>
        </w:tblPrEx>
        <w:trPr>
          <w:trHeight w:val="585"/>
        </w:trPr>
        <w:tc>
          <w:tcPr>
            <w:tcW w:w="1029" w:type="dxa"/>
            <w:vMerge/>
            <w:tcBorders>
              <w:top w:val="single" w:sz="4" w:space="0" w:color="000000"/>
              <w:left w:val="single" w:sz="4" w:space="0" w:color="000000"/>
              <w:bottom w:val="single" w:sz="4" w:space="0" w:color="000000"/>
            </w:tcBorders>
            <w:shd w:val="clear" w:color="auto" w:fill="auto"/>
            <w:vAlign w:val="center"/>
          </w:tcPr>
          <w:p w:rsidR="00E92ACF" w:rsidRDefault="00E92ACF">
            <w:pPr>
              <w:snapToGrid w:val="0"/>
              <w:jc w:val="left"/>
              <w:rPr>
                <w:rFonts w:cs="Times New Roman"/>
                <w:b/>
                <w:bCs/>
                <w:color w:val="000000"/>
              </w:rPr>
            </w:pPr>
          </w:p>
        </w:tc>
        <w:tc>
          <w:tcPr>
            <w:tcW w:w="1220"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1-4 évfolyamon</w:t>
            </w:r>
          </w:p>
        </w:tc>
        <w:tc>
          <w:tcPr>
            <w:tcW w:w="1230"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5-8 évfolyamon</w:t>
            </w:r>
          </w:p>
        </w:tc>
        <w:tc>
          <w:tcPr>
            <w:tcW w:w="941"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összesen</w:t>
            </w:r>
          </w:p>
        </w:tc>
        <w:tc>
          <w:tcPr>
            <w:tcW w:w="1230"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1-4 évfolyamon</w:t>
            </w:r>
          </w:p>
        </w:tc>
        <w:tc>
          <w:tcPr>
            <w:tcW w:w="1270"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5-8 évfolyamon</w:t>
            </w:r>
          </w:p>
        </w:tc>
        <w:tc>
          <w:tcPr>
            <w:tcW w:w="876"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összesen</w:t>
            </w:r>
          </w:p>
        </w:tc>
        <w:tc>
          <w:tcPr>
            <w:tcW w:w="1465" w:type="dxa"/>
            <w:gridSpan w:val="12"/>
            <w:tcBorders>
              <w:left w:val="single" w:sz="4" w:space="0" w:color="000000"/>
              <w:bottom w:val="single" w:sz="4" w:space="0" w:color="000000"/>
              <w:right w:val="single" w:sz="4" w:space="0" w:color="000000"/>
            </w:tcBorders>
            <w:shd w:val="clear" w:color="auto" w:fill="EAF1DD"/>
            <w:vAlign w:val="center"/>
          </w:tcPr>
          <w:p w:rsidR="00E92ACF" w:rsidRDefault="00E92ACF">
            <w:pPr>
              <w:jc w:val="center"/>
              <w:rPr>
                <w:rFonts w:cs="Times New Roman"/>
                <w:color w:val="000000"/>
              </w:rPr>
            </w:pPr>
            <w:r>
              <w:rPr>
                <w:rFonts w:cs="Times New Roman"/>
                <w:b/>
                <w:bCs/>
                <w:color w:val="000000"/>
              </w:rPr>
              <w:t>db</w:t>
            </w:r>
          </w:p>
        </w:tc>
      </w:tr>
      <w:tr w:rsidR="00E92ACF">
        <w:tblPrEx>
          <w:tblCellMar>
            <w:left w:w="70" w:type="dxa"/>
            <w:right w:w="70" w:type="dxa"/>
          </w:tblCellMar>
        </w:tblPrEx>
        <w:trPr>
          <w:trHeight w:val="300"/>
        </w:trPr>
        <w:tc>
          <w:tcPr>
            <w:tcW w:w="1029"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2010/2011</w:t>
            </w:r>
          </w:p>
        </w:tc>
        <w:tc>
          <w:tcPr>
            <w:tcW w:w="122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11</w:t>
            </w:r>
          </w:p>
        </w:tc>
        <w:tc>
          <w:tcPr>
            <w:tcW w:w="123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10</w:t>
            </w:r>
          </w:p>
        </w:tc>
        <w:tc>
          <w:tcPr>
            <w:tcW w:w="941"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21</w:t>
            </w:r>
          </w:p>
        </w:tc>
        <w:tc>
          <w:tcPr>
            <w:tcW w:w="123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w:t>
            </w:r>
          </w:p>
        </w:tc>
        <w:tc>
          <w:tcPr>
            <w:tcW w:w="127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w:t>
            </w:r>
          </w:p>
        </w:tc>
        <w:tc>
          <w:tcPr>
            <w:tcW w:w="876"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2</w:t>
            </w:r>
          </w:p>
        </w:tc>
        <w:tc>
          <w:tcPr>
            <w:tcW w:w="1465" w:type="dxa"/>
            <w:gridSpan w:val="12"/>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w:t>
            </w:r>
          </w:p>
        </w:tc>
      </w:tr>
      <w:tr w:rsidR="00E92ACF">
        <w:tblPrEx>
          <w:tblCellMar>
            <w:left w:w="70" w:type="dxa"/>
            <w:right w:w="70" w:type="dxa"/>
          </w:tblCellMar>
        </w:tblPrEx>
        <w:trPr>
          <w:trHeight w:val="300"/>
        </w:trPr>
        <w:tc>
          <w:tcPr>
            <w:tcW w:w="1029"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2011/2012</w:t>
            </w:r>
          </w:p>
        </w:tc>
        <w:tc>
          <w:tcPr>
            <w:tcW w:w="122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10</w:t>
            </w:r>
          </w:p>
        </w:tc>
        <w:tc>
          <w:tcPr>
            <w:tcW w:w="123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11</w:t>
            </w:r>
          </w:p>
        </w:tc>
        <w:tc>
          <w:tcPr>
            <w:tcW w:w="941"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21</w:t>
            </w:r>
          </w:p>
        </w:tc>
        <w:tc>
          <w:tcPr>
            <w:tcW w:w="123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w:t>
            </w:r>
          </w:p>
        </w:tc>
        <w:tc>
          <w:tcPr>
            <w:tcW w:w="127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w:t>
            </w:r>
          </w:p>
        </w:tc>
        <w:tc>
          <w:tcPr>
            <w:tcW w:w="876" w:type="dxa"/>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2</w:t>
            </w:r>
          </w:p>
        </w:tc>
        <w:tc>
          <w:tcPr>
            <w:tcW w:w="1465" w:type="dxa"/>
            <w:gridSpan w:val="12"/>
            <w:tcBorders>
              <w:left w:val="single" w:sz="4" w:space="0" w:color="000000"/>
              <w:bottom w:val="single" w:sz="4" w:space="0" w:color="000000"/>
              <w:right w:val="single" w:sz="4" w:space="0" w:color="000000"/>
            </w:tcBorders>
            <w:shd w:val="clear" w:color="auto" w:fill="auto"/>
            <w:vAlign w:val="center"/>
          </w:tcPr>
          <w:p w:rsidR="00E92ACF" w:rsidRDefault="00E92ACF">
            <w:pPr>
              <w:jc w:val="center"/>
            </w:pPr>
            <w:r>
              <w:rPr>
                <w:rFonts w:cs="Times New Roman"/>
                <w:color w:val="000000"/>
              </w:rPr>
              <w:t>1</w:t>
            </w:r>
          </w:p>
        </w:tc>
      </w:tr>
    </w:tbl>
    <w:p w:rsidR="00E92ACF" w:rsidRDefault="00E92ACF">
      <w:pPr>
        <w:pStyle w:val="Cmsor"/>
        <w:jc w:val="left"/>
        <w:rPr>
          <w:rFonts w:ascii="Times New Roman" w:hAnsi="Times New Roman"/>
          <w:sz w:val="24"/>
          <w:szCs w:val="24"/>
        </w:rPr>
      </w:pPr>
    </w:p>
    <w:p w:rsidR="00E92ACF" w:rsidRDefault="00E92ACF">
      <w:pPr>
        <w:jc w:val="left"/>
        <w:rPr>
          <w:rFonts w:cs="Times New Roman"/>
          <w:color w:val="000000"/>
        </w:rPr>
      </w:pPr>
      <w:r>
        <w:rPr>
          <w:rFonts w:cs="Times New Roman"/>
          <w:color w:val="000000"/>
        </w:rPr>
        <w:t xml:space="preserve">A Gróf Széchenyi István Általános Iskolában integráltan történik a sajátos nevelési igényű ( SNI ) és beilleszkedési, tanulási, magatartási nehézségekkel küzdő ( BTM ) gyermekek nevelése.  9 fő ( amelyből 2 fő magántanuló ) enyhe értelmi fogyatékos, elhelyezés tekintetében integrált, oktatás szempontjából szegregált.  Olyan környezet kialakítására törekszenek, amely a másságot elfogadja, a próbálkozásokat, eredményeket értékeli.  Ez minden pedagógus és pedagógiai dolgozó feladata. </w:t>
      </w:r>
    </w:p>
    <w:p w:rsidR="00E92ACF" w:rsidRDefault="00E92ACF">
      <w:pPr>
        <w:pStyle w:val="Szvegtrzs"/>
        <w:rPr>
          <w:rFonts w:cs="Times New Roman"/>
          <w:color w:val="000000"/>
        </w:rPr>
      </w:pPr>
      <w:r>
        <w:rPr>
          <w:rFonts w:cs="Times New Roman"/>
          <w:color w:val="000000"/>
        </w:rPr>
        <w:t xml:space="preserve">Figyelembe veszik a fogyatékosság jellegét, súlyosságát, terhelő állapotot. Törekedniük kell a nevelés általános célkitűzéseinek megvalósítására. A nevelés hatására a sérülés arányában a sérült arányában a sérült gyermeknél  is ki kell alakulnia az alkalmazkodó készségnek, az önállóságra törekvésnek, az együttműködésnek. Ennek érdekében speciális, gyógypedagógiai módszerek terápiák, technikák szakszerű megválasztása, alkalmazása szükséges, indokolt a speciális segédeszközök, játékok használata. </w:t>
      </w:r>
    </w:p>
    <w:p w:rsidR="00E92ACF" w:rsidRDefault="00E92ACF">
      <w:pPr>
        <w:pStyle w:val="Szvegtrzs"/>
        <w:rPr>
          <w:rFonts w:cs="Times New Roman"/>
          <w:color w:val="000000"/>
        </w:rPr>
      </w:pPr>
      <w:r>
        <w:rPr>
          <w:rFonts w:cs="Times New Roman"/>
          <w:color w:val="000000"/>
        </w:rPr>
        <w:t xml:space="preserve">A családlátogatás és a családdal való szoros együttműködés alapvető fontosságú az SNI – s és a BTM – es gyerekek beilleszkedése és fejlődése szempontjából. </w:t>
      </w:r>
    </w:p>
    <w:p w:rsidR="00E92ACF" w:rsidRDefault="00E92ACF">
      <w:pPr>
        <w:pStyle w:val="Szvegtrzs"/>
        <w:rPr>
          <w:rFonts w:cs="Times New Roman"/>
          <w:color w:val="000000"/>
        </w:rPr>
      </w:pPr>
      <w:r>
        <w:rPr>
          <w:rFonts w:cs="Times New Roman"/>
          <w:color w:val="000000"/>
        </w:rPr>
        <w:t xml:space="preserve">Az iskola szorgalmazza, hogy a gyógypedagógiai – orvosi – pszichológiai komplex  vizsgálat lehetőleg minél előbb történjen meg ezeknél a gyerekeknél. </w:t>
      </w:r>
    </w:p>
    <w:p w:rsidR="00E92ACF" w:rsidRDefault="00E92ACF">
      <w:pPr>
        <w:pStyle w:val="Szvegtrzs"/>
        <w:rPr>
          <w:rFonts w:cs="Times New Roman"/>
          <w:color w:val="000000"/>
        </w:rPr>
      </w:pPr>
      <w:r>
        <w:rPr>
          <w:rFonts w:cs="Times New Roman"/>
          <w:color w:val="000000"/>
        </w:rPr>
        <w:t xml:space="preserve">A kapott diagnózis alapján kezdhető el a gyermek speciális iskolai fejlesztése. A fejlesztés az iskolában  csoportos formában történik. </w:t>
      </w:r>
    </w:p>
    <w:p w:rsidR="00E92ACF" w:rsidRDefault="00E92ACF">
      <w:pPr>
        <w:pStyle w:val="Szvegtrzs"/>
        <w:rPr>
          <w:rFonts w:cs="Times New Roman"/>
          <w:color w:val="000000"/>
        </w:rPr>
      </w:pPr>
      <w:r>
        <w:rPr>
          <w:rFonts w:cs="Times New Roman"/>
          <w:color w:val="000000"/>
        </w:rPr>
        <w:t>SNI tanulók száma 2013 – ban : 37 fő ( 9 alsós, 19 felsős , 9 EÁI – s tanuló )</w:t>
      </w:r>
    </w:p>
    <w:p w:rsidR="00E92ACF" w:rsidRDefault="00E92ACF">
      <w:pPr>
        <w:pStyle w:val="Szvegtrzs"/>
        <w:rPr>
          <w:rFonts w:cs="Times New Roman"/>
          <w:color w:val="000000"/>
        </w:rPr>
      </w:pPr>
      <w:r>
        <w:rPr>
          <w:rFonts w:cs="Times New Roman"/>
          <w:color w:val="000000"/>
        </w:rPr>
        <w:t xml:space="preserve">BTM tanulók száma összesen: 96 fő, ( 48 alsós, 48 felsős ) </w:t>
      </w:r>
    </w:p>
    <w:p w:rsidR="00E92ACF" w:rsidRDefault="00E92ACF">
      <w:pPr>
        <w:pStyle w:val="Szvegtrzs"/>
        <w:rPr>
          <w:rFonts w:cs="Times New Roman"/>
          <w:color w:val="000000"/>
        </w:rPr>
      </w:pPr>
    </w:p>
    <w:p w:rsidR="00E92ACF" w:rsidRDefault="00E92ACF">
      <w:pPr>
        <w:pStyle w:val="Szvegtrzs"/>
        <w:rPr>
          <w:rFonts w:cs="Times New Roman"/>
          <w:color w:val="000000"/>
        </w:rPr>
      </w:pPr>
    </w:p>
    <w:p w:rsidR="00E92ACF" w:rsidRDefault="00E92ACF">
      <w:pPr>
        <w:pStyle w:val="Szvegtrzs"/>
        <w:rPr>
          <w:rFonts w:cs="Times New Roman"/>
          <w:color w:val="000000"/>
        </w:rPr>
      </w:pPr>
    </w:p>
    <w:p w:rsidR="00E92ACF" w:rsidRDefault="00E92ACF">
      <w:pPr>
        <w:pStyle w:val="Szvegtrzs"/>
        <w:rPr>
          <w:rFonts w:cs="Times New Roman"/>
          <w:color w:val="000000"/>
        </w:rPr>
      </w:pPr>
    </w:p>
    <w:p w:rsidR="00E92ACF" w:rsidRDefault="00E92ACF">
      <w:pPr>
        <w:pStyle w:val="Szvegtrzs"/>
        <w:rPr>
          <w:rFonts w:cs="Times New Roman"/>
          <w:color w:val="000000"/>
        </w:rPr>
      </w:pPr>
    </w:p>
    <w:p w:rsidR="00E92ACF" w:rsidRDefault="00E92ACF">
      <w:pPr>
        <w:pStyle w:val="Szvegtrzs"/>
        <w:rPr>
          <w:rFonts w:cs="Times New Roman"/>
          <w:b/>
          <w:bCs/>
          <w:color w:val="000000"/>
        </w:rPr>
      </w:pPr>
      <w:r>
        <w:rPr>
          <w:rFonts w:cs="Times New Roman"/>
          <w:b/>
          <w:bCs/>
          <w:color w:val="000000"/>
        </w:rPr>
        <w:t>4.4.12. 8. évfolyamot eredményesen befejezettek száma / aránya a nappali rendszerű oktatásban</w:t>
      </w:r>
    </w:p>
    <w:tbl>
      <w:tblPr>
        <w:tblW w:w="0" w:type="auto"/>
        <w:tblInd w:w="-162" w:type="dxa"/>
        <w:tblLayout w:type="fixed"/>
        <w:tblCellMar>
          <w:left w:w="70" w:type="dxa"/>
          <w:right w:w="70" w:type="dxa"/>
        </w:tblCellMar>
        <w:tblLook w:val="0000" w:firstRow="0" w:lastRow="0" w:firstColumn="0" w:lastColumn="0" w:noHBand="0" w:noVBand="0"/>
      </w:tblPr>
      <w:tblGrid>
        <w:gridCol w:w="1480"/>
        <w:gridCol w:w="1810"/>
        <w:gridCol w:w="2250"/>
      </w:tblGrid>
      <w:tr w:rsidR="00E92ACF">
        <w:trPr>
          <w:trHeight w:val="960"/>
        </w:trPr>
        <w:tc>
          <w:tcPr>
            <w:tcW w:w="1480" w:type="dxa"/>
            <w:vMerge w:val="restart"/>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tanév</w:t>
            </w:r>
          </w:p>
        </w:tc>
        <w:tc>
          <w:tcPr>
            <w:tcW w:w="4060"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8. évfolyamot eredményesen befejezettek száma / aránya a nappali rendszerű oktatásban</w:t>
            </w:r>
          </w:p>
        </w:tc>
      </w:tr>
      <w:tr w:rsidR="00E92ACF">
        <w:trPr>
          <w:trHeight w:val="300"/>
        </w:trPr>
        <w:tc>
          <w:tcPr>
            <w:tcW w:w="1480" w:type="dxa"/>
            <w:vMerge/>
            <w:tcBorders>
              <w:top w:val="single" w:sz="4" w:space="0" w:color="000000"/>
              <w:left w:val="single" w:sz="4" w:space="0" w:color="000000"/>
              <w:bottom w:val="single" w:sz="4" w:space="0" w:color="000000"/>
            </w:tcBorders>
            <w:shd w:val="clear" w:color="auto" w:fill="auto"/>
            <w:vAlign w:val="center"/>
          </w:tcPr>
          <w:p w:rsidR="00E92ACF" w:rsidRDefault="00E92ACF">
            <w:pPr>
              <w:snapToGrid w:val="0"/>
              <w:jc w:val="left"/>
              <w:rPr>
                <w:rFonts w:cs="Times New Roman"/>
                <w:b/>
                <w:bCs/>
                <w:color w:val="000000"/>
              </w:rPr>
            </w:pPr>
          </w:p>
        </w:tc>
        <w:tc>
          <w:tcPr>
            <w:tcW w:w="1810"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fő</w:t>
            </w:r>
          </w:p>
        </w:tc>
        <w:tc>
          <w:tcPr>
            <w:tcW w:w="2250" w:type="dxa"/>
            <w:tcBorders>
              <w:left w:val="single" w:sz="4" w:space="0" w:color="000000"/>
              <w:bottom w:val="single" w:sz="4" w:space="0" w:color="000000"/>
              <w:right w:val="single" w:sz="4" w:space="0" w:color="000000"/>
            </w:tcBorders>
            <w:shd w:val="clear" w:color="auto" w:fill="EAF1DD"/>
            <w:vAlign w:val="center"/>
          </w:tcPr>
          <w:p w:rsidR="00E92ACF" w:rsidRDefault="00E92ACF">
            <w:pPr>
              <w:jc w:val="center"/>
              <w:rPr>
                <w:rFonts w:cs="Times New Roman"/>
                <w:color w:val="000000"/>
              </w:rPr>
            </w:pPr>
            <w:r>
              <w:rPr>
                <w:rFonts w:cs="Times New Roman"/>
                <w:b/>
                <w:bCs/>
                <w:color w:val="000000"/>
              </w:rPr>
              <w:t>%</w:t>
            </w:r>
          </w:p>
        </w:tc>
      </w:tr>
      <w:tr w:rsidR="00E92ACF">
        <w:trPr>
          <w:trHeight w:val="300"/>
        </w:trPr>
        <w:tc>
          <w:tcPr>
            <w:tcW w:w="148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2010/2011</w:t>
            </w:r>
          </w:p>
        </w:tc>
        <w:tc>
          <w:tcPr>
            <w:tcW w:w="181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50</w:t>
            </w:r>
          </w:p>
        </w:tc>
        <w:tc>
          <w:tcPr>
            <w:tcW w:w="2250" w:type="dxa"/>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98</w:t>
            </w:r>
          </w:p>
        </w:tc>
      </w:tr>
      <w:tr w:rsidR="00E92ACF">
        <w:trPr>
          <w:trHeight w:val="300"/>
        </w:trPr>
        <w:tc>
          <w:tcPr>
            <w:tcW w:w="148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2011/2012</w:t>
            </w:r>
          </w:p>
        </w:tc>
        <w:tc>
          <w:tcPr>
            <w:tcW w:w="181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36</w:t>
            </w:r>
          </w:p>
        </w:tc>
        <w:tc>
          <w:tcPr>
            <w:tcW w:w="2250" w:type="dxa"/>
            <w:tcBorders>
              <w:left w:val="single" w:sz="4" w:space="0" w:color="000000"/>
              <w:bottom w:val="single" w:sz="4" w:space="0" w:color="000000"/>
              <w:right w:val="single" w:sz="4" w:space="0" w:color="000000"/>
            </w:tcBorders>
            <w:shd w:val="clear" w:color="auto" w:fill="auto"/>
            <w:vAlign w:val="center"/>
          </w:tcPr>
          <w:p w:rsidR="00E92ACF" w:rsidRDefault="00E92ACF">
            <w:pPr>
              <w:jc w:val="center"/>
            </w:pPr>
            <w:r>
              <w:rPr>
                <w:rFonts w:cs="Times New Roman"/>
                <w:color w:val="000000"/>
              </w:rPr>
              <w:t>95</w:t>
            </w:r>
          </w:p>
        </w:tc>
      </w:tr>
    </w:tbl>
    <w:p w:rsidR="00E92ACF" w:rsidRDefault="00E92ACF">
      <w:pPr>
        <w:tabs>
          <w:tab w:val="left" w:pos="5572"/>
        </w:tabs>
        <w:autoSpaceDE w:val="0"/>
        <w:spacing w:after="20"/>
      </w:pPr>
    </w:p>
    <w:p w:rsidR="00E92ACF" w:rsidRDefault="00E92ACF">
      <w:pPr>
        <w:tabs>
          <w:tab w:val="left" w:pos="5572"/>
        </w:tabs>
        <w:autoSpaceDE w:val="0"/>
        <w:spacing w:after="20"/>
        <w:rPr>
          <w:rFonts w:cs="Times New Roman"/>
          <w:color w:val="000000"/>
        </w:rPr>
      </w:pPr>
      <w:r>
        <w:rPr>
          <w:rFonts w:cs="Times New Roman"/>
          <w:color w:val="000000"/>
          <w:u w:val="single"/>
        </w:rPr>
        <w:lastRenderedPageBreak/>
        <w:t>Sportprogramokhoz való hozzáférés</w:t>
      </w:r>
    </w:p>
    <w:p w:rsidR="00E92ACF" w:rsidRDefault="00E92ACF">
      <w:pPr>
        <w:tabs>
          <w:tab w:val="left" w:pos="5572"/>
        </w:tabs>
        <w:autoSpaceDE w:val="0"/>
        <w:spacing w:after="20"/>
        <w:ind w:firstLine="142"/>
      </w:pPr>
      <w:r>
        <w:rPr>
          <w:rFonts w:cs="Times New Roman"/>
          <w:color w:val="000000"/>
        </w:rPr>
        <w:t xml:space="preserve">A roma gyerekeknek a településen sportolási lehetőség biztosított. Sajnos a havi tagdíjat a szülők sok esetben nem tudják, vagy nem akarják befizetni. Az Oktatási, közművelődési és Sportbizottság azoknak a gyerekeknek, akiknek a szülei ténylegesen nem tudják kifizetni a tagdíjat segítséget nyújt és az önkormányzat átvállalja a költséget. </w:t>
      </w:r>
      <w:r>
        <w:rPr>
          <w:rFonts w:cs="Times New Roman"/>
          <w:color w:val="000000"/>
        </w:rPr>
        <w:tab/>
      </w:r>
    </w:p>
    <w:p w:rsidR="00E92ACF" w:rsidRDefault="00E92ACF">
      <w:pPr>
        <w:pStyle w:val="Szvegtrzs"/>
      </w:pPr>
    </w:p>
    <w:p w:rsidR="00E92ACF" w:rsidRDefault="00E92ACF">
      <w:pPr>
        <w:pStyle w:val="Cmsor3"/>
        <w:rPr>
          <w:color w:val="000000"/>
          <w:szCs w:val="24"/>
        </w:rPr>
      </w:pPr>
      <w:bookmarkStart w:id="28" w:name="_Toc359583400"/>
      <w:r>
        <w:rPr>
          <w:szCs w:val="24"/>
        </w:rPr>
        <w:t>4.2.3. Kisherceg Gyerekház</w:t>
      </w:r>
      <w:bookmarkEnd w:id="28"/>
    </w:p>
    <w:p w:rsidR="00E92ACF" w:rsidRDefault="00E92ACF">
      <w:pPr>
        <w:tabs>
          <w:tab w:val="right" w:pos="9072"/>
        </w:tabs>
        <w:autoSpaceDE w:val="0"/>
        <w:spacing w:after="20"/>
        <w:ind w:firstLine="142"/>
        <w:rPr>
          <w:rFonts w:cs="Times New Roman"/>
        </w:rPr>
      </w:pPr>
      <w:r>
        <w:rPr>
          <w:rFonts w:cs="Times New Roman"/>
          <w:color w:val="000000"/>
        </w:rPr>
        <w:t xml:space="preserve">A </w:t>
      </w:r>
      <w:r>
        <w:rPr>
          <w:rFonts w:cs="Times New Roman"/>
          <w:b/>
          <w:bCs/>
          <w:color w:val="000000"/>
        </w:rPr>
        <w:t xml:space="preserve">Biztos Kezdet Program </w:t>
      </w:r>
      <w:r>
        <w:rPr>
          <w:rFonts w:cs="Times New Roman"/>
          <w:color w:val="000000"/>
        </w:rPr>
        <w:t xml:space="preserve">keretében 2010 óta  működő </w:t>
      </w:r>
      <w:r>
        <w:rPr>
          <w:rFonts w:cs="Times New Roman"/>
          <w:b/>
          <w:bCs/>
          <w:color w:val="000000"/>
        </w:rPr>
        <w:t>Kisherceg Gyerekház</w:t>
      </w:r>
      <w:r>
        <w:rPr>
          <w:rFonts w:cs="Times New Roman"/>
          <w:color w:val="000000"/>
        </w:rPr>
        <w:t xml:space="preserve"> a gyermekek társadalmi kirekesztettségét kívánja visszaszorítani. </w:t>
      </w:r>
    </w:p>
    <w:p w:rsidR="00E92ACF" w:rsidRDefault="00E92ACF">
      <w:pPr>
        <w:pStyle w:val="Szvegtrzs"/>
        <w:rPr>
          <w:rFonts w:cs="Times New Roman"/>
        </w:rPr>
      </w:pPr>
      <w:r>
        <w:rPr>
          <w:rFonts w:cs="Times New Roman"/>
        </w:rPr>
        <w:t xml:space="preserve">A program 2 fő iránya: </w:t>
      </w:r>
    </w:p>
    <w:p w:rsidR="00E92ACF" w:rsidRDefault="00E92ACF">
      <w:pPr>
        <w:pStyle w:val="Szvegtrzs"/>
        <w:rPr>
          <w:rFonts w:cs="Times New Roman"/>
        </w:rPr>
      </w:pPr>
      <w:r>
        <w:rPr>
          <w:rFonts w:cs="Times New Roman"/>
        </w:rPr>
        <w:t>. az 5 évnél fiatalabb gyermekek szociális és érzelmi fejlődésének elősegítése, egészségének védelme, képesség- és készségfejlesztése, valamint</w:t>
      </w:r>
    </w:p>
    <w:p w:rsidR="00E92ACF" w:rsidRDefault="00E92ACF">
      <w:pPr>
        <w:pStyle w:val="Szvegtrzs"/>
        <w:rPr>
          <w:rFonts w:cs="Times New Roman"/>
        </w:rPr>
      </w:pPr>
      <w:r>
        <w:rPr>
          <w:rFonts w:cs="Times New Roman"/>
        </w:rPr>
        <w:t>- a család mint közösség erősítése, támogatása</w:t>
      </w:r>
    </w:p>
    <w:p w:rsidR="00E92ACF" w:rsidRDefault="00E92ACF">
      <w:pPr>
        <w:pStyle w:val="Szvegtrzs"/>
        <w:rPr>
          <w:rFonts w:cs="Times New Roman"/>
        </w:rPr>
      </w:pPr>
    </w:p>
    <w:p w:rsidR="00E92ACF" w:rsidRDefault="00E92ACF">
      <w:pPr>
        <w:pStyle w:val="Szvegtrzs"/>
        <w:rPr>
          <w:rFonts w:cs="Times New Roman"/>
        </w:rPr>
      </w:pPr>
      <w:r>
        <w:rPr>
          <w:rFonts w:cs="Times New Roman"/>
        </w:rPr>
        <w:t xml:space="preserve">A program célja: </w:t>
      </w:r>
    </w:p>
    <w:p w:rsidR="00E92ACF" w:rsidRDefault="00E92ACF">
      <w:pPr>
        <w:pStyle w:val="Szvegtrzs"/>
        <w:rPr>
          <w:rFonts w:cs="Times New Roman"/>
        </w:rPr>
      </w:pPr>
      <w:r>
        <w:rPr>
          <w:rFonts w:cs="Times New Roman"/>
        </w:rPr>
        <w:t>- a problémák korai felismerése</w:t>
      </w:r>
    </w:p>
    <w:p w:rsidR="00E92ACF" w:rsidRDefault="00E92ACF">
      <w:pPr>
        <w:pStyle w:val="Szvegtrzs"/>
        <w:rPr>
          <w:rFonts w:cs="Times New Roman"/>
        </w:rPr>
      </w:pPr>
      <w:r>
        <w:rPr>
          <w:rFonts w:cs="Times New Roman"/>
        </w:rPr>
        <w:t>- a gyermekek fejlődésének elősegítése</w:t>
      </w:r>
    </w:p>
    <w:p w:rsidR="00E92ACF" w:rsidRDefault="00E92ACF">
      <w:pPr>
        <w:pStyle w:val="Szvegtrzs"/>
        <w:rPr>
          <w:rFonts w:cs="Times New Roman"/>
        </w:rPr>
      </w:pPr>
      <w:r>
        <w:rPr>
          <w:rFonts w:cs="Times New Roman"/>
        </w:rPr>
        <w:t>- egészségkultúra fejlesztések</w:t>
      </w:r>
    </w:p>
    <w:p w:rsidR="00E92ACF" w:rsidRDefault="00E92ACF">
      <w:pPr>
        <w:pStyle w:val="Szvegtrzs"/>
        <w:rPr>
          <w:rFonts w:cs="Times New Roman"/>
        </w:rPr>
      </w:pPr>
      <w:r>
        <w:rPr>
          <w:rFonts w:cs="Times New Roman"/>
        </w:rPr>
        <w:t>- a speciális nevelést igénylő gyermekek és családjuk támogatása.</w:t>
      </w:r>
    </w:p>
    <w:p w:rsidR="00E92ACF" w:rsidRDefault="00E92ACF">
      <w:pPr>
        <w:pStyle w:val="Szvegtrzs"/>
        <w:rPr>
          <w:rFonts w:cs="Times New Roman"/>
        </w:rPr>
      </w:pPr>
      <w:r>
        <w:rPr>
          <w:rFonts w:cs="Times New Roman"/>
        </w:rPr>
        <w:t>- a közösségi részvétel erősítése.</w:t>
      </w:r>
    </w:p>
    <w:p w:rsidR="00E92ACF" w:rsidRDefault="00E92ACF">
      <w:pPr>
        <w:pStyle w:val="Szvegtrzs"/>
      </w:pPr>
      <w:r>
        <w:rPr>
          <w:rFonts w:cs="Times New Roman"/>
        </w:rPr>
        <w:t xml:space="preserve">A problémák korai felismerése, a programhoz kapcsolódó szakemberek folyamatos támogatása, a gyermekekkel és szüleikkel való közvetlen foglalkozás hozzájárul a programban részt vevő gyermekek sikeres óvoda, illetve iskolakezdéséhez. </w:t>
      </w:r>
    </w:p>
    <w:p w:rsidR="00E92ACF" w:rsidRDefault="00E92ACF">
      <w:pPr>
        <w:autoSpaceDE w:val="0"/>
        <w:spacing w:after="20"/>
        <w:ind w:firstLine="142"/>
      </w:pPr>
    </w:p>
    <w:p w:rsidR="00E92ACF" w:rsidRDefault="00E92ACF">
      <w:pPr>
        <w:pStyle w:val="Szvegtrzs"/>
      </w:pPr>
    </w:p>
    <w:p w:rsidR="00E92ACF" w:rsidRDefault="00E92ACF">
      <w:pPr>
        <w:pStyle w:val="Cmsor1"/>
        <w:rPr>
          <w:rFonts w:cs="Times New Roman"/>
          <w:color w:val="000000"/>
          <w:sz w:val="24"/>
          <w:szCs w:val="24"/>
        </w:rPr>
      </w:pPr>
      <w:bookmarkStart w:id="29" w:name="_Toc359583401"/>
      <w:r>
        <w:rPr>
          <w:sz w:val="24"/>
          <w:szCs w:val="24"/>
        </w:rPr>
        <w:t>5. A nők helyzete, esélyegyenlősége</w:t>
      </w:r>
      <w:bookmarkEnd w:id="29"/>
    </w:p>
    <w:p w:rsidR="00E92ACF" w:rsidRDefault="00E92ACF">
      <w:pPr>
        <w:autoSpaceDE w:val="0"/>
        <w:spacing w:after="20"/>
        <w:ind w:firstLine="142"/>
        <w:rPr>
          <w:rFonts w:cs="Times New Roman"/>
          <w:b/>
          <w:color w:val="000000"/>
        </w:rPr>
      </w:pPr>
    </w:p>
    <w:p w:rsidR="00E92ACF" w:rsidRDefault="00E92ACF">
      <w:pPr>
        <w:pStyle w:val="Cmsor2"/>
        <w:rPr>
          <w:rFonts w:cs="Times New Roman"/>
          <w:iCs w:val="0"/>
          <w:color w:val="000000"/>
          <w:sz w:val="24"/>
          <w:szCs w:val="24"/>
        </w:rPr>
      </w:pPr>
      <w:bookmarkStart w:id="30" w:name="_Toc359583402"/>
      <w:r>
        <w:rPr>
          <w:sz w:val="24"/>
          <w:szCs w:val="24"/>
        </w:rPr>
        <w:t>5.1. Munkanélküliség a nők körében</w:t>
      </w:r>
      <w:bookmarkEnd w:id="30"/>
    </w:p>
    <w:p w:rsidR="00E92ACF" w:rsidRDefault="00E92ACF">
      <w:pPr>
        <w:spacing w:after="200" w:line="276" w:lineRule="auto"/>
        <w:rPr>
          <w:rFonts w:cs="Times New Roman"/>
          <w:color w:val="000000"/>
          <w:lang w:val="en-US"/>
        </w:rPr>
      </w:pPr>
      <w:r>
        <w:rPr>
          <w:rFonts w:cs="Times New Roman"/>
          <w:b/>
          <w:color w:val="000000"/>
        </w:rPr>
        <w:t xml:space="preserve"> 5.1.1.  Foglalkoztatás és munkanélküliség a nők körében Dömsöd tekintetében </w:t>
      </w:r>
    </w:p>
    <w:tbl>
      <w:tblPr>
        <w:tblW w:w="0" w:type="auto"/>
        <w:tblInd w:w="4" w:type="dxa"/>
        <w:tblLayout w:type="fixed"/>
        <w:tblCellMar>
          <w:left w:w="0" w:type="dxa"/>
          <w:right w:w="0" w:type="dxa"/>
        </w:tblCellMar>
        <w:tblLook w:val="0000" w:firstRow="0" w:lastRow="0" w:firstColumn="0" w:lastColumn="0" w:noHBand="0" w:noVBand="0"/>
      </w:tblPr>
      <w:tblGrid>
        <w:gridCol w:w="569"/>
        <w:gridCol w:w="696"/>
        <w:gridCol w:w="569"/>
        <w:gridCol w:w="1173"/>
        <w:gridCol w:w="732"/>
        <w:gridCol w:w="575"/>
        <w:gridCol w:w="1321"/>
        <w:gridCol w:w="741"/>
        <w:gridCol w:w="495"/>
        <w:gridCol w:w="1244"/>
        <w:gridCol w:w="1576"/>
      </w:tblGrid>
      <w:tr w:rsidR="00E92ACF">
        <w:trPr>
          <w:trHeight w:val="23"/>
        </w:trPr>
        <w:tc>
          <w:tcPr>
            <w:tcW w:w="569"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Év</w:t>
            </w:r>
          </w:p>
        </w:tc>
        <w:tc>
          <w:tcPr>
            <w:tcW w:w="2438" w:type="dxa"/>
            <w:gridSpan w:val="3"/>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Munkavállalási korúak száma</w:t>
            </w:r>
          </w:p>
        </w:tc>
        <w:tc>
          <w:tcPr>
            <w:tcW w:w="2628" w:type="dxa"/>
            <w:gridSpan w:val="3"/>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Foglalkoztatottak</w:t>
            </w:r>
          </w:p>
        </w:tc>
        <w:tc>
          <w:tcPr>
            <w:tcW w:w="2480" w:type="dxa"/>
            <w:gridSpan w:val="3"/>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Munkanélküliek</w:t>
            </w:r>
          </w:p>
        </w:tc>
        <w:tc>
          <w:tcPr>
            <w:tcW w:w="1576" w:type="dxa"/>
            <w:tcBorders>
              <w:top w:val="single" w:sz="3" w:space="0" w:color="000000"/>
              <w:left w:val="single" w:sz="3" w:space="0" w:color="000000"/>
              <w:bottom w:val="single" w:sz="3" w:space="0" w:color="000000"/>
              <w:right w:val="single" w:sz="3" w:space="0" w:color="000000"/>
            </w:tcBorders>
            <w:shd w:val="clear" w:color="auto" w:fill="FFFFFF"/>
          </w:tcPr>
          <w:p w:rsidR="00E92ACF" w:rsidRDefault="00E92ACF">
            <w:pPr>
              <w:snapToGrid w:val="0"/>
              <w:spacing w:after="200" w:line="100" w:lineRule="atLeast"/>
              <w:rPr>
                <w:rFonts w:cs="Times New Roman"/>
                <w:color w:val="000000"/>
                <w:lang w:val="en-US"/>
              </w:rPr>
            </w:pPr>
          </w:p>
        </w:tc>
      </w:tr>
      <w:tr w:rsidR="00E92ACF">
        <w:trPr>
          <w:trHeight w:val="23"/>
        </w:trPr>
        <w:tc>
          <w:tcPr>
            <w:tcW w:w="569" w:type="dxa"/>
            <w:tcBorders>
              <w:top w:val="single" w:sz="3" w:space="0" w:color="000000"/>
              <w:left w:val="single" w:sz="3" w:space="0" w:color="000000"/>
              <w:bottom w:val="single" w:sz="3" w:space="0" w:color="000000"/>
            </w:tcBorders>
            <w:shd w:val="clear" w:color="auto" w:fill="FFFFFF"/>
          </w:tcPr>
          <w:p w:rsidR="00E92ACF" w:rsidRDefault="00E92ACF">
            <w:pPr>
              <w:snapToGrid w:val="0"/>
              <w:spacing w:after="200" w:line="100" w:lineRule="atLeast"/>
              <w:rPr>
                <w:rFonts w:cs="Times New Roman"/>
                <w:color w:val="000000"/>
                <w:lang w:val="en-US"/>
              </w:rPr>
            </w:pPr>
          </w:p>
        </w:tc>
        <w:tc>
          <w:tcPr>
            <w:tcW w:w="696"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Férfiak</w:t>
            </w:r>
          </w:p>
        </w:tc>
        <w:tc>
          <w:tcPr>
            <w:tcW w:w="569"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N</w:t>
            </w:r>
            <w:r>
              <w:rPr>
                <w:rFonts w:cs="Times New Roman"/>
                <w:color w:val="000000"/>
              </w:rPr>
              <w:t>ők</w:t>
            </w:r>
          </w:p>
        </w:tc>
        <w:tc>
          <w:tcPr>
            <w:tcW w:w="1173"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N</w:t>
            </w:r>
            <w:r>
              <w:rPr>
                <w:rFonts w:cs="Times New Roman"/>
                <w:color w:val="000000"/>
              </w:rPr>
              <w:t>ők aránya a munkavállalási korúak között</w:t>
            </w:r>
          </w:p>
        </w:tc>
        <w:tc>
          <w:tcPr>
            <w:tcW w:w="732"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Férfiak</w:t>
            </w:r>
          </w:p>
        </w:tc>
        <w:tc>
          <w:tcPr>
            <w:tcW w:w="575"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N</w:t>
            </w:r>
            <w:r>
              <w:rPr>
                <w:rFonts w:cs="Times New Roman"/>
                <w:color w:val="000000"/>
              </w:rPr>
              <w:t>ők</w:t>
            </w:r>
          </w:p>
        </w:tc>
        <w:tc>
          <w:tcPr>
            <w:tcW w:w="1321"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N</w:t>
            </w:r>
            <w:r>
              <w:rPr>
                <w:rFonts w:cs="Times New Roman"/>
                <w:color w:val="000000"/>
              </w:rPr>
              <w:t>ők aránya a foglalkoztatottak között</w:t>
            </w:r>
          </w:p>
        </w:tc>
        <w:tc>
          <w:tcPr>
            <w:tcW w:w="741"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Férfiak</w:t>
            </w:r>
          </w:p>
        </w:tc>
        <w:tc>
          <w:tcPr>
            <w:tcW w:w="495"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N</w:t>
            </w:r>
            <w:r>
              <w:rPr>
                <w:rFonts w:cs="Times New Roman"/>
                <w:color w:val="000000"/>
              </w:rPr>
              <w:t>ők</w:t>
            </w:r>
          </w:p>
        </w:tc>
        <w:tc>
          <w:tcPr>
            <w:tcW w:w="1244"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N</w:t>
            </w:r>
            <w:r>
              <w:rPr>
                <w:rFonts w:cs="Times New Roman"/>
                <w:color w:val="000000"/>
              </w:rPr>
              <w:t>ők aránya a munkanélküliek között</w:t>
            </w:r>
          </w:p>
        </w:tc>
        <w:tc>
          <w:tcPr>
            <w:tcW w:w="1576" w:type="dxa"/>
            <w:tcBorders>
              <w:top w:val="single" w:sz="3" w:space="0" w:color="000000"/>
              <w:left w:val="single" w:sz="3" w:space="0" w:color="000000"/>
              <w:bottom w:val="single" w:sz="3" w:space="0" w:color="000000"/>
              <w:right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Munkanélküli n</w:t>
            </w:r>
            <w:r>
              <w:rPr>
                <w:rFonts w:cs="Times New Roman"/>
                <w:color w:val="000000"/>
              </w:rPr>
              <w:t>ők aránya a munkavállalási korúakhoz viszonyítva</w:t>
            </w:r>
          </w:p>
        </w:tc>
      </w:tr>
      <w:tr w:rsidR="00E92ACF">
        <w:trPr>
          <w:trHeight w:val="23"/>
        </w:trPr>
        <w:tc>
          <w:tcPr>
            <w:tcW w:w="569"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2008</w:t>
            </w:r>
          </w:p>
        </w:tc>
        <w:tc>
          <w:tcPr>
            <w:tcW w:w="696"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2126</w:t>
            </w:r>
          </w:p>
        </w:tc>
        <w:tc>
          <w:tcPr>
            <w:tcW w:w="569"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2057</w:t>
            </w:r>
          </w:p>
        </w:tc>
        <w:tc>
          <w:tcPr>
            <w:tcW w:w="1173"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49,2%</w:t>
            </w:r>
          </w:p>
        </w:tc>
        <w:tc>
          <w:tcPr>
            <w:tcW w:w="732"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2008</w:t>
            </w:r>
          </w:p>
        </w:tc>
        <w:tc>
          <w:tcPr>
            <w:tcW w:w="575"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1914</w:t>
            </w:r>
          </w:p>
        </w:tc>
        <w:tc>
          <w:tcPr>
            <w:tcW w:w="1321"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48,8%</w:t>
            </w:r>
          </w:p>
        </w:tc>
        <w:tc>
          <w:tcPr>
            <w:tcW w:w="741"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118</w:t>
            </w:r>
          </w:p>
        </w:tc>
        <w:tc>
          <w:tcPr>
            <w:tcW w:w="495"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143</w:t>
            </w:r>
          </w:p>
        </w:tc>
        <w:tc>
          <w:tcPr>
            <w:tcW w:w="1244"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54,8%</w:t>
            </w:r>
          </w:p>
        </w:tc>
        <w:tc>
          <w:tcPr>
            <w:tcW w:w="1576" w:type="dxa"/>
            <w:tcBorders>
              <w:top w:val="single" w:sz="3" w:space="0" w:color="000000"/>
              <w:left w:val="single" w:sz="3" w:space="0" w:color="000000"/>
              <w:bottom w:val="single" w:sz="3" w:space="0" w:color="000000"/>
              <w:right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3%</w:t>
            </w:r>
          </w:p>
        </w:tc>
      </w:tr>
      <w:tr w:rsidR="00E92ACF">
        <w:trPr>
          <w:trHeight w:val="23"/>
        </w:trPr>
        <w:tc>
          <w:tcPr>
            <w:tcW w:w="569"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lastRenderedPageBreak/>
              <w:t>2009</w:t>
            </w:r>
          </w:p>
        </w:tc>
        <w:tc>
          <w:tcPr>
            <w:tcW w:w="696"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2135</w:t>
            </w:r>
          </w:p>
        </w:tc>
        <w:tc>
          <w:tcPr>
            <w:tcW w:w="569"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2033</w:t>
            </w:r>
          </w:p>
        </w:tc>
        <w:tc>
          <w:tcPr>
            <w:tcW w:w="1173"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48,8%</w:t>
            </w:r>
          </w:p>
        </w:tc>
        <w:tc>
          <w:tcPr>
            <w:tcW w:w="732"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1953</w:t>
            </w:r>
          </w:p>
        </w:tc>
        <w:tc>
          <w:tcPr>
            <w:tcW w:w="575"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1857</w:t>
            </w:r>
          </w:p>
        </w:tc>
        <w:tc>
          <w:tcPr>
            <w:tcW w:w="1321"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48,0%</w:t>
            </w:r>
          </w:p>
        </w:tc>
        <w:tc>
          <w:tcPr>
            <w:tcW w:w="741"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182</w:t>
            </w:r>
          </w:p>
        </w:tc>
        <w:tc>
          <w:tcPr>
            <w:tcW w:w="495"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176</w:t>
            </w:r>
          </w:p>
        </w:tc>
        <w:tc>
          <w:tcPr>
            <w:tcW w:w="1244"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49,2%</w:t>
            </w:r>
          </w:p>
        </w:tc>
        <w:tc>
          <w:tcPr>
            <w:tcW w:w="1576" w:type="dxa"/>
            <w:tcBorders>
              <w:top w:val="single" w:sz="3" w:space="0" w:color="000000"/>
              <w:left w:val="single" w:sz="3" w:space="0" w:color="000000"/>
              <w:bottom w:val="single" w:sz="3" w:space="0" w:color="000000"/>
              <w:right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4,2%</w:t>
            </w:r>
          </w:p>
        </w:tc>
      </w:tr>
      <w:tr w:rsidR="00E92ACF">
        <w:trPr>
          <w:trHeight w:val="23"/>
        </w:trPr>
        <w:tc>
          <w:tcPr>
            <w:tcW w:w="569"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2010</w:t>
            </w:r>
          </w:p>
        </w:tc>
        <w:tc>
          <w:tcPr>
            <w:tcW w:w="696"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2138</w:t>
            </w:r>
          </w:p>
        </w:tc>
        <w:tc>
          <w:tcPr>
            <w:tcW w:w="569"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2023</w:t>
            </w:r>
          </w:p>
        </w:tc>
        <w:tc>
          <w:tcPr>
            <w:tcW w:w="1173"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48,6%</w:t>
            </w:r>
          </w:p>
        </w:tc>
        <w:tc>
          <w:tcPr>
            <w:tcW w:w="732"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1906</w:t>
            </w:r>
          </w:p>
        </w:tc>
        <w:tc>
          <w:tcPr>
            <w:tcW w:w="575"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1816</w:t>
            </w:r>
          </w:p>
        </w:tc>
        <w:tc>
          <w:tcPr>
            <w:tcW w:w="1321"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48,8%</w:t>
            </w:r>
          </w:p>
        </w:tc>
        <w:tc>
          <w:tcPr>
            <w:tcW w:w="741"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232</w:t>
            </w:r>
          </w:p>
        </w:tc>
        <w:tc>
          <w:tcPr>
            <w:tcW w:w="495"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207</w:t>
            </w:r>
          </w:p>
        </w:tc>
        <w:tc>
          <w:tcPr>
            <w:tcW w:w="1244"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47,2%</w:t>
            </w:r>
          </w:p>
        </w:tc>
        <w:tc>
          <w:tcPr>
            <w:tcW w:w="1576" w:type="dxa"/>
            <w:tcBorders>
              <w:top w:val="single" w:sz="3" w:space="0" w:color="000000"/>
              <w:left w:val="single" w:sz="3" w:space="0" w:color="000000"/>
              <w:bottom w:val="single" w:sz="3" w:space="0" w:color="000000"/>
              <w:right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5,2%</w:t>
            </w:r>
          </w:p>
        </w:tc>
      </w:tr>
      <w:tr w:rsidR="00E92ACF">
        <w:trPr>
          <w:trHeight w:val="23"/>
        </w:trPr>
        <w:tc>
          <w:tcPr>
            <w:tcW w:w="569"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2011</w:t>
            </w:r>
          </w:p>
        </w:tc>
        <w:tc>
          <w:tcPr>
            <w:tcW w:w="696"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2138</w:t>
            </w:r>
          </w:p>
        </w:tc>
        <w:tc>
          <w:tcPr>
            <w:tcW w:w="569"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2006</w:t>
            </w:r>
          </w:p>
        </w:tc>
        <w:tc>
          <w:tcPr>
            <w:tcW w:w="1173"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48,4%</w:t>
            </w:r>
          </w:p>
        </w:tc>
        <w:tc>
          <w:tcPr>
            <w:tcW w:w="732"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1967</w:t>
            </w:r>
          </w:p>
        </w:tc>
        <w:tc>
          <w:tcPr>
            <w:tcW w:w="575"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1859</w:t>
            </w:r>
          </w:p>
        </w:tc>
        <w:tc>
          <w:tcPr>
            <w:tcW w:w="1321"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48,6%</w:t>
            </w:r>
          </w:p>
        </w:tc>
        <w:tc>
          <w:tcPr>
            <w:tcW w:w="741"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171</w:t>
            </w:r>
          </w:p>
        </w:tc>
        <w:tc>
          <w:tcPr>
            <w:tcW w:w="495"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147</w:t>
            </w:r>
          </w:p>
        </w:tc>
        <w:tc>
          <w:tcPr>
            <w:tcW w:w="1244"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46,2%</w:t>
            </w:r>
          </w:p>
        </w:tc>
        <w:tc>
          <w:tcPr>
            <w:tcW w:w="1576" w:type="dxa"/>
            <w:tcBorders>
              <w:top w:val="single" w:sz="3" w:space="0" w:color="000000"/>
              <w:left w:val="single" w:sz="3" w:space="0" w:color="000000"/>
              <w:bottom w:val="single" w:sz="3" w:space="0" w:color="000000"/>
              <w:right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3,5%</w:t>
            </w:r>
          </w:p>
        </w:tc>
      </w:tr>
      <w:tr w:rsidR="00E92ACF">
        <w:trPr>
          <w:trHeight w:val="23"/>
        </w:trPr>
        <w:tc>
          <w:tcPr>
            <w:tcW w:w="569"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rPr>
                <w:rFonts w:cs="Times New Roman"/>
                <w:color w:val="000000"/>
                <w:lang w:val="en-US"/>
              </w:rPr>
            </w:pPr>
            <w:r>
              <w:rPr>
                <w:rFonts w:cs="Times New Roman"/>
                <w:color w:val="000000"/>
                <w:lang w:val="en-US"/>
              </w:rPr>
              <w:t>2012</w:t>
            </w:r>
          </w:p>
        </w:tc>
        <w:tc>
          <w:tcPr>
            <w:tcW w:w="696" w:type="dxa"/>
            <w:tcBorders>
              <w:top w:val="single" w:sz="3" w:space="0" w:color="000000"/>
              <w:left w:val="single" w:sz="3" w:space="0" w:color="000000"/>
              <w:bottom w:val="single" w:sz="3" w:space="0" w:color="000000"/>
            </w:tcBorders>
            <w:shd w:val="clear" w:color="auto" w:fill="FFFFFF"/>
          </w:tcPr>
          <w:p w:rsidR="00E92ACF" w:rsidRDefault="00E92ACF">
            <w:pPr>
              <w:snapToGrid w:val="0"/>
              <w:spacing w:after="200" w:line="100" w:lineRule="atLeast"/>
              <w:rPr>
                <w:rFonts w:cs="Times New Roman"/>
                <w:color w:val="000000"/>
                <w:lang w:val="en-US"/>
              </w:rPr>
            </w:pPr>
          </w:p>
        </w:tc>
        <w:tc>
          <w:tcPr>
            <w:tcW w:w="569" w:type="dxa"/>
            <w:tcBorders>
              <w:top w:val="single" w:sz="3" w:space="0" w:color="000000"/>
              <w:left w:val="single" w:sz="3" w:space="0" w:color="000000"/>
              <w:bottom w:val="single" w:sz="3" w:space="0" w:color="000000"/>
            </w:tcBorders>
            <w:shd w:val="clear" w:color="auto" w:fill="FFFFFF"/>
          </w:tcPr>
          <w:p w:rsidR="00E92ACF" w:rsidRDefault="00E92ACF">
            <w:pPr>
              <w:snapToGrid w:val="0"/>
              <w:spacing w:after="200" w:line="100" w:lineRule="atLeast"/>
              <w:rPr>
                <w:rFonts w:cs="Times New Roman"/>
                <w:color w:val="000000"/>
                <w:lang w:val="en-US"/>
              </w:rPr>
            </w:pPr>
          </w:p>
        </w:tc>
        <w:tc>
          <w:tcPr>
            <w:tcW w:w="1173" w:type="dxa"/>
            <w:tcBorders>
              <w:top w:val="single" w:sz="3" w:space="0" w:color="000000"/>
              <w:left w:val="single" w:sz="3" w:space="0" w:color="000000"/>
              <w:bottom w:val="single" w:sz="3" w:space="0" w:color="000000"/>
            </w:tcBorders>
            <w:shd w:val="clear" w:color="auto" w:fill="FFFFFF"/>
          </w:tcPr>
          <w:p w:rsidR="00E92ACF" w:rsidRDefault="00E92ACF">
            <w:pPr>
              <w:snapToGrid w:val="0"/>
              <w:spacing w:after="200" w:line="100" w:lineRule="atLeast"/>
              <w:rPr>
                <w:rFonts w:cs="Times New Roman"/>
                <w:color w:val="000000"/>
                <w:lang w:val="en-US"/>
              </w:rPr>
            </w:pPr>
          </w:p>
        </w:tc>
        <w:tc>
          <w:tcPr>
            <w:tcW w:w="732" w:type="dxa"/>
            <w:tcBorders>
              <w:top w:val="single" w:sz="3" w:space="0" w:color="000000"/>
              <w:left w:val="single" w:sz="3" w:space="0" w:color="000000"/>
              <w:bottom w:val="single" w:sz="3" w:space="0" w:color="000000"/>
            </w:tcBorders>
            <w:shd w:val="clear" w:color="auto" w:fill="FFFFFF"/>
          </w:tcPr>
          <w:p w:rsidR="00E92ACF" w:rsidRDefault="00E92ACF">
            <w:pPr>
              <w:snapToGrid w:val="0"/>
              <w:spacing w:after="200" w:line="100" w:lineRule="atLeast"/>
              <w:rPr>
                <w:rFonts w:cs="Times New Roman"/>
                <w:color w:val="000000"/>
                <w:lang w:val="en-US"/>
              </w:rPr>
            </w:pPr>
          </w:p>
        </w:tc>
        <w:tc>
          <w:tcPr>
            <w:tcW w:w="575" w:type="dxa"/>
            <w:tcBorders>
              <w:top w:val="single" w:sz="3" w:space="0" w:color="000000"/>
              <w:left w:val="single" w:sz="3" w:space="0" w:color="000000"/>
              <w:bottom w:val="single" w:sz="3" w:space="0" w:color="000000"/>
            </w:tcBorders>
            <w:shd w:val="clear" w:color="auto" w:fill="FFFFFF"/>
          </w:tcPr>
          <w:p w:rsidR="00E92ACF" w:rsidRDefault="00E92ACF">
            <w:pPr>
              <w:snapToGrid w:val="0"/>
              <w:spacing w:after="200" w:line="100" w:lineRule="atLeast"/>
              <w:rPr>
                <w:rFonts w:cs="Times New Roman"/>
                <w:color w:val="000000"/>
                <w:lang w:val="en-US"/>
              </w:rPr>
            </w:pPr>
          </w:p>
        </w:tc>
        <w:tc>
          <w:tcPr>
            <w:tcW w:w="1321" w:type="dxa"/>
            <w:tcBorders>
              <w:top w:val="single" w:sz="3" w:space="0" w:color="000000"/>
              <w:left w:val="single" w:sz="3" w:space="0" w:color="000000"/>
              <w:bottom w:val="single" w:sz="3" w:space="0" w:color="000000"/>
            </w:tcBorders>
            <w:shd w:val="clear" w:color="auto" w:fill="FFFFFF"/>
          </w:tcPr>
          <w:p w:rsidR="00E92ACF" w:rsidRDefault="00E92ACF">
            <w:pPr>
              <w:snapToGrid w:val="0"/>
              <w:spacing w:after="200" w:line="100" w:lineRule="atLeast"/>
              <w:rPr>
                <w:rFonts w:cs="Times New Roman"/>
                <w:color w:val="000000"/>
                <w:lang w:val="en-US"/>
              </w:rPr>
            </w:pPr>
          </w:p>
        </w:tc>
        <w:tc>
          <w:tcPr>
            <w:tcW w:w="741" w:type="dxa"/>
            <w:tcBorders>
              <w:top w:val="single" w:sz="3" w:space="0" w:color="000000"/>
              <w:left w:val="single" w:sz="3" w:space="0" w:color="000000"/>
              <w:bottom w:val="single" w:sz="3" w:space="0" w:color="000000"/>
            </w:tcBorders>
            <w:shd w:val="clear" w:color="auto" w:fill="FFFFFF"/>
          </w:tcPr>
          <w:p w:rsidR="00E92ACF" w:rsidRDefault="00E92ACF">
            <w:pPr>
              <w:snapToGrid w:val="0"/>
              <w:spacing w:after="200" w:line="100" w:lineRule="atLeast"/>
              <w:rPr>
                <w:rFonts w:cs="Times New Roman"/>
                <w:color w:val="000000"/>
                <w:lang w:val="en-US"/>
              </w:rPr>
            </w:pPr>
          </w:p>
        </w:tc>
        <w:tc>
          <w:tcPr>
            <w:tcW w:w="495" w:type="dxa"/>
            <w:tcBorders>
              <w:top w:val="single" w:sz="3" w:space="0" w:color="000000"/>
              <w:left w:val="single" w:sz="3" w:space="0" w:color="000000"/>
              <w:bottom w:val="single" w:sz="3" w:space="0" w:color="000000"/>
            </w:tcBorders>
            <w:shd w:val="clear" w:color="auto" w:fill="FFFFFF"/>
          </w:tcPr>
          <w:p w:rsidR="00E92ACF" w:rsidRDefault="00E92ACF">
            <w:pPr>
              <w:snapToGrid w:val="0"/>
              <w:spacing w:after="200" w:line="100" w:lineRule="atLeast"/>
              <w:rPr>
                <w:rFonts w:cs="Times New Roman"/>
                <w:color w:val="000000"/>
                <w:lang w:val="en-US"/>
              </w:rPr>
            </w:pPr>
          </w:p>
        </w:tc>
        <w:tc>
          <w:tcPr>
            <w:tcW w:w="1244" w:type="dxa"/>
            <w:tcBorders>
              <w:top w:val="single" w:sz="3" w:space="0" w:color="000000"/>
              <w:left w:val="single" w:sz="3" w:space="0" w:color="000000"/>
              <w:bottom w:val="single" w:sz="3" w:space="0" w:color="000000"/>
            </w:tcBorders>
            <w:shd w:val="clear" w:color="auto" w:fill="FFFFFF"/>
          </w:tcPr>
          <w:p w:rsidR="00E92ACF" w:rsidRDefault="00E92ACF">
            <w:pPr>
              <w:snapToGrid w:val="0"/>
              <w:spacing w:after="200" w:line="100" w:lineRule="atLeast"/>
              <w:rPr>
                <w:rFonts w:cs="Times New Roman"/>
                <w:color w:val="000000"/>
                <w:lang w:val="en-US"/>
              </w:rPr>
            </w:pPr>
          </w:p>
        </w:tc>
        <w:tc>
          <w:tcPr>
            <w:tcW w:w="1576" w:type="dxa"/>
            <w:tcBorders>
              <w:top w:val="single" w:sz="3" w:space="0" w:color="000000"/>
              <w:left w:val="single" w:sz="3" w:space="0" w:color="000000"/>
              <w:bottom w:val="single" w:sz="3" w:space="0" w:color="000000"/>
              <w:right w:val="single" w:sz="3" w:space="0" w:color="000000"/>
            </w:tcBorders>
            <w:shd w:val="clear" w:color="auto" w:fill="FFFFFF"/>
          </w:tcPr>
          <w:p w:rsidR="00E92ACF" w:rsidRDefault="00E92ACF">
            <w:pPr>
              <w:snapToGrid w:val="0"/>
              <w:spacing w:after="200" w:line="100" w:lineRule="atLeast"/>
              <w:rPr>
                <w:rFonts w:cs="Times New Roman"/>
                <w:color w:val="000000"/>
                <w:lang w:val="en-US"/>
              </w:rPr>
            </w:pPr>
          </w:p>
        </w:tc>
      </w:tr>
    </w:tbl>
    <w:p w:rsidR="00E92ACF" w:rsidRDefault="00E92ACF">
      <w:pPr>
        <w:spacing w:after="200" w:line="276" w:lineRule="auto"/>
      </w:pPr>
    </w:p>
    <w:p w:rsidR="00E92ACF" w:rsidRDefault="00E92ACF">
      <w:pPr>
        <w:spacing w:line="100" w:lineRule="atLeast"/>
        <w:rPr>
          <w:rFonts w:cs="Times New Roman"/>
          <w:color w:val="000000"/>
        </w:rPr>
      </w:pPr>
      <w:r>
        <w:rPr>
          <w:rFonts w:cs="Times New Roman"/>
          <w:color w:val="000000"/>
        </w:rPr>
        <w:t xml:space="preserve">A táblázatból leolvasható, hogy 2008-2011 évben Dömsöd településen az aktív korú munkavállalók száma megközelítőleg azonos értéket mutat a vizsgált időszakban. </w:t>
      </w:r>
    </w:p>
    <w:p w:rsidR="00E92ACF" w:rsidRDefault="00E92ACF">
      <w:pPr>
        <w:spacing w:line="100" w:lineRule="atLeast"/>
        <w:rPr>
          <w:rFonts w:cs="Times New Roman"/>
          <w:b/>
          <w:i/>
          <w:color w:val="000000"/>
        </w:rPr>
      </w:pPr>
      <w:r>
        <w:rPr>
          <w:rFonts w:cs="Times New Roman"/>
          <w:color w:val="000000"/>
        </w:rPr>
        <w:t>Jól kimutatható azonban a foglalkoztatottak számának jelentős csökkenése a gazdasági válság hatására a 2010-2011 évek vonatkozásában.  A nők aránya csökken a munkanélküliek között a 2009, 2010 és 2011 években, ami azt feltételezi, hogy nő azoknak a nőknek a száma, akik elhelyezkedtek a munka világában. Ez a nők foglalkoztatottsági  eredményeit javítja ugyan, de a lentebbi táblázatból az is kitűnik, hogy a nők otthoni, családban betöltött szerepe beszűkül  ezáltal.  A gyermekszületések száma drasztikusan csökkent, 2012 évre a 3 év alatti gyermekek száma körülbelül a felére csökkent az előző évekhez képest.</w:t>
      </w:r>
    </w:p>
    <w:p w:rsidR="00E92ACF" w:rsidRDefault="00E92ACF">
      <w:pPr>
        <w:spacing w:after="200" w:line="276" w:lineRule="auto"/>
        <w:rPr>
          <w:rFonts w:cs="Times New Roman"/>
          <w:b/>
          <w:i/>
          <w:color w:val="000000"/>
        </w:rPr>
      </w:pPr>
    </w:p>
    <w:p w:rsidR="00E92ACF" w:rsidRDefault="00E92ACF">
      <w:pPr>
        <w:spacing w:after="200" w:line="276" w:lineRule="auto"/>
        <w:rPr>
          <w:rFonts w:cs="Times New Roman"/>
          <w:color w:val="000000"/>
          <w:lang w:val="en-US"/>
        </w:rPr>
      </w:pPr>
      <w:r>
        <w:rPr>
          <w:rFonts w:cs="Times New Roman"/>
          <w:b/>
          <w:color w:val="000000"/>
        </w:rPr>
        <w:t>5.1.2.Nők részvétele a foglalkoztatást segítő és képzési programokban.</w:t>
      </w:r>
    </w:p>
    <w:tbl>
      <w:tblPr>
        <w:tblW w:w="0" w:type="auto"/>
        <w:tblInd w:w="4" w:type="dxa"/>
        <w:tblLayout w:type="fixed"/>
        <w:tblCellMar>
          <w:left w:w="0" w:type="dxa"/>
          <w:right w:w="0" w:type="dxa"/>
        </w:tblCellMar>
        <w:tblLook w:val="0000" w:firstRow="0" w:lastRow="0" w:firstColumn="0" w:lastColumn="0" w:noHBand="0" w:noVBand="0"/>
      </w:tblPr>
      <w:tblGrid>
        <w:gridCol w:w="1842"/>
        <w:gridCol w:w="1842"/>
        <w:gridCol w:w="1843"/>
        <w:gridCol w:w="1843"/>
        <w:gridCol w:w="2045"/>
      </w:tblGrid>
      <w:tr w:rsidR="00E92ACF">
        <w:trPr>
          <w:trHeight w:val="23"/>
        </w:trPr>
        <w:tc>
          <w:tcPr>
            <w:tcW w:w="1842"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Év</w:t>
            </w:r>
          </w:p>
        </w:tc>
        <w:tc>
          <w:tcPr>
            <w:tcW w:w="1842"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Foglalkoztatást segít</w:t>
            </w:r>
            <w:r>
              <w:rPr>
                <w:rFonts w:cs="Times New Roman"/>
                <w:color w:val="000000"/>
              </w:rPr>
              <w:t xml:space="preserve">ő programok száma adott  évben </w:t>
            </w:r>
          </w:p>
        </w:tc>
        <w:tc>
          <w:tcPr>
            <w:tcW w:w="1843"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Képzési programok száma az adott évben</w:t>
            </w:r>
          </w:p>
        </w:tc>
        <w:tc>
          <w:tcPr>
            <w:tcW w:w="1843"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Résztvev</w:t>
            </w:r>
            <w:r>
              <w:rPr>
                <w:rFonts w:cs="Times New Roman"/>
                <w:color w:val="000000"/>
              </w:rPr>
              <w:t>ők száma</w:t>
            </w:r>
          </w:p>
        </w:tc>
        <w:tc>
          <w:tcPr>
            <w:tcW w:w="2045" w:type="dxa"/>
            <w:tcBorders>
              <w:top w:val="single" w:sz="3" w:space="0" w:color="000000"/>
              <w:left w:val="single" w:sz="3" w:space="0" w:color="000000"/>
              <w:bottom w:val="single" w:sz="3" w:space="0" w:color="000000"/>
              <w:right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Résztvev</w:t>
            </w:r>
            <w:r>
              <w:rPr>
                <w:rFonts w:cs="Times New Roman"/>
                <w:color w:val="000000"/>
              </w:rPr>
              <w:t>ő nők száma</w:t>
            </w:r>
          </w:p>
        </w:tc>
      </w:tr>
      <w:tr w:rsidR="00E92ACF">
        <w:trPr>
          <w:trHeight w:val="23"/>
        </w:trPr>
        <w:tc>
          <w:tcPr>
            <w:tcW w:w="1842"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2008</w:t>
            </w:r>
          </w:p>
        </w:tc>
        <w:tc>
          <w:tcPr>
            <w:tcW w:w="1842"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0</w:t>
            </w:r>
          </w:p>
        </w:tc>
        <w:tc>
          <w:tcPr>
            <w:tcW w:w="1843"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1</w:t>
            </w:r>
          </w:p>
        </w:tc>
        <w:tc>
          <w:tcPr>
            <w:tcW w:w="1843"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22</w:t>
            </w:r>
          </w:p>
        </w:tc>
        <w:tc>
          <w:tcPr>
            <w:tcW w:w="2045" w:type="dxa"/>
            <w:tcBorders>
              <w:top w:val="single" w:sz="3" w:space="0" w:color="000000"/>
              <w:left w:val="single" w:sz="3" w:space="0" w:color="000000"/>
              <w:bottom w:val="single" w:sz="3" w:space="0" w:color="000000"/>
              <w:right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22</w:t>
            </w:r>
          </w:p>
        </w:tc>
      </w:tr>
      <w:tr w:rsidR="00E92ACF">
        <w:trPr>
          <w:trHeight w:val="23"/>
        </w:trPr>
        <w:tc>
          <w:tcPr>
            <w:tcW w:w="1842"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2009</w:t>
            </w:r>
          </w:p>
        </w:tc>
        <w:tc>
          <w:tcPr>
            <w:tcW w:w="1842"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0</w:t>
            </w:r>
          </w:p>
        </w:tc>
        <w:tc>
          <w:tcPr>
            <w:tcW w:w="1843"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2</w:t>
            </w:r>
          </w:p>
        </w:tc>
        <w:tc>
          <w:tcPr>
            <w:tcW w:w="1843"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72</w:t>
            </w:r>
          </w:p>
        </w:tc>
        <w:tc>
          <w:tcPr>
            <w:tcW w:w="2045" w:type="dxa"/>
            <w:tcBorders>
              <w:top w:val="single" w:sz="3" w:space="0" w:color="000000"/>
              <w:left w:val="single" w:sz="3" w:space="0" w:color="000000"/>
              <w:bottom w:val="single" w:sz="3" w:space="0" w:color="000000"/>
              <w:right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48</w:t>
            </w:r>
          </w:p>
        </w:tc>
      </w:tr>
      <w:tr w:rsidR="00E92ACF">
        <w:trPr>
          <w:trHeight w:val="23"/>
        </w:trPr>
        <w:tc>
          <w:tcPr>
            <w:tcW w:w="1842"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2010</w:t>
            </w:r>
          </w:p>
        </w:tc>
        <w:tc>
          <w:tcPr>
            <w:tcW w:w="1842"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0</w:t>
            </w:r>
          </w:p>
        </w:tc>
        <w:tc>
          <w:tcPr>
            <w:tcW w:w="1843"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1</w:t>
            </w:r>
          </w:p>
        </w:tc>
        <w:tc>
          <w:tcPr>
            <w:tcW w:w="1843"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22</w:t>
            </w:r>
          </w:p>
        </w:tc>
        <w:tc>
          <w:tcPr>
            <w:tcW w:w="2045" w:type="dxa"/>
            <w:tcBorders>
              <w:top w:val="single" w:sz="3" w:space="0" w:color="000000"/>
              <w:left w:val="single" w:sz="3" w:space="0" w:color="000000"/>
              <w:bottom w:val="single" w:sz="3" w:space="0" w:color="000000"/>
              <w:right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22</w:t>
            </w:r>
          </w:p>
        </w:tc>
      </w:tr>
      <w:tr w:rsidR="00E92ACF">
        <w:trPr>
          <w:trHeight w:val="23"/>
        </w:trPr>
        <w:tc>
          <w:tcPr>
            <w:tcW w:w="1842"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2011</w:t>
            </w:r>
          </w:p>
        </w:tc>
        <w:tc>
          <w:tcPr>
            <w:tcW w:w="1842"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0</w:t>
            </w:r>
          </w:p>
        </w:tc>
        <w:tc>
          <w:tcPr>
            <w:tcW w:w="1843"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1</w:t>
            </w:r>
          </w:p>
        </w:tc>
        <w:tc>
          <w:tcPr>
            <w:tcW w:w="1843"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22</w:t>
            </w:r>
          </w:p>
        </w:tc>
        <w:tc>
          <w:tcPr>
            <w:tcW w:w="2045" w:type="dxa"/>
            <w:tcBorders>
              <w:top w:val="single" w:sz="3" w:space="0" w:color="000000"/>
              <w:left w:val="single" w:sz="3" w:space="0" w:color="000000"/>
              <w:bottom w:val="single" w:sz="3" w:space="0" w:color="000000"/>
              <w:right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22</w:t>
            </w:r>
          </w:p>
        </w:tc>
      </w:tr>
      <w:tr w:rsidR="00E92ACF">
        <w:trPr>
          <w:trHeight w:val="23"/>
        </w:trPr>
        <w:tc>
          <w:tcPr>
            <w:tcW w:w="1842"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2012</w:t>
            </w:r>
          </w:p>
        </w:tc>
        <w:tc>
          <w:tcPr>
            <w:tcW w:w="1842"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0</w:t>
            </w:r>
          </w:p>
        </w:tc>
        <w:tc>
          <w:tcPr>
            <w:tcW w:w="1843"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1</w:t>
            </w:r>
          </w:p>
        </w:tc>
        <w:tc>
          <w:tcPr>
            <w:tcW w:w="1843"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22</w:t>
            </w:r>
          </w:p>
        </w:tc>
        <w:tc>
          <w:tcPr>
            <w:tcW w:w="2045" w:type="dxa"/>
            <w:tcBorders>
              <w:top w:val="single" w:sz="3" w:space="0" w:color="000000"/>
              <w:left w:val="single" w:sz="3" w:space="0" w:color="000000"/>
              <w:bottom w:val="single" w:sz="3" w:space="0" w:color="000000"/>
              <w:right w:val="single" w:sz="3" w:space="0" w:color="000000"/>
            </w:tcBorders>
            <w:shd w:val="clear" w:color="auto" w:fill="FFFFFF"/>
          </w:tcPr>
          <w:p w:rsidR="00E92ACF" w:rsidRDefault="00E92ACF">
            <w:pPr>
              <w:spacing w:after="200" w:line="100" w:lineRule="atLeast"/>
              <w:jc w:val="center"/>
            </w:pPr>
            <w:r>
              <w:rPr>
                <w:rFonts w:cs="Times New Roman"/>
                <w:color w:val="000000"/>
                <w:lang w:val="en-US"/>
              </w:rPr>
              <w:t>22</w:t>
            </w:r>
          </w:p>
        </w:tc>
      </w:tr>
    </w:tbl>
    <w:p w:rsidR="00E92ACF" w:rsidRDefault="00E92ACF">
      <w:pPr>
        <w:spacing w:after="200" w:line="276" w:lineRule="auto"/>
      </w:pPr>
    </w:p>
    <w:p w:rsidR="00E92ACF" w:rsidRDefault="00E92ACF">
      <w:pPr>
        <w:spacing w:after="200" w:line="276" w:lineRule="auto"/>
        <w:rPr>
          <w:rFonts w:cs="Times New Roman"/>
          <w:color w:val="000000"/>
        </w:rPr>
      </w:pPr>
      <w:r>
        <w:rPr>
          <w:rFonts w:cs="Times New Roman"/>
          <w:color w:val="000000"/>
        </w:rPr>
        <w:t xml:space="preserve">Településünkön egyre kevesebb  foglalkoztatást segítő program illetve a képzési program  kerül megszervezésre.  2008-2012 évek között Az </w:t>
      </w:r>
      <w:r>
        <w:rPr>
          <w:rFonts w:cs="Times New Roman"/>
          <w:color w:val="000000"/>
          <w:u w:val="single"/>
        </w:rPr>
        <w:t>Dömsödi Ipartestület szervezett képzési programokat.</w:t>
      </w:r>
      <w:r>
        <w:rPr>
          <w:rFonts w:cs="Times New Roman"/>
          <w:color w:val="000000"/>
        </w:rPr>
        <w:t xml:space="preserve"> Minden évben megszervezték a mérlegképes könyvelők továbbképzését, amelyen  kizárólag nők vettek részt. </w:t>
      </w:r>
    </w:p>
    <w:p w:rsidR="00E92ACF" w:rsidRDefault="00E92ACF">
      <w:pPr>
        <w:spacing w:after="200" w:line="276" w:lineRule="auto"/>
        <w:rPr>
          <w:rFonts w:cs="Times New Roman"/>
          <w:color w:val="000000"/>
        </w:rPr>
      </w:pPr>
      <w:r>
        <w:rPr>
          <w:rFonts w:cs="Times New Roman"/>
          <w:color w:val="000000"/>
        </w:rPr>
        <w:t xml:space="preserve">2009 évben  az Ipartestület szervezésében került megrendezésre egy háromnapos továbbképző tanfolyam  „ „Rendezett munkaügyi kapcsolatok kialakítása és a fekete foglalkoztatottság visszaszorítása” témakörben . Ezen 24 férfi és 26 nő vett részt. </w:t>
      </w:r>
    </w:p>
    <w:p w:rsidR="00E92ACF" w:rsidRDefault="00E92ACF">
      <w:pPr>
        <w:spacing w:after="200" w:line="276" w:lineRule="auto"/>
        <w:rPr>
          <w:lang w:eastAsia="hu-HU"/>
        </w:rPr>
      </w:pPr>
      <w:r>
        <w:rPr>
          <w:rFonts w:cs="Times New Roman"/>
          <w:color w:val="000000"/>
        </w:rPr>
        <w:t xml:space="preserve">Sajnos anyagi forrás hiányában a  helyi önkormányzat , illetve az általános iskola  az utóbbi időben már nem szervezett sem képzési programokat, sem foglalkoztatást elősegítő képzéseket.  </w:t>
      </w:r>
    </w:p>
    <w:p w:rsidR="00E92ACF" w:rsidRDefault="00E92ACF">
      <w:pPr>
        <w:pStyle w:val="Cmsor2"/>
        <w:rPr>
          <w:rFonts w:cs="Times New Roman"/>
          <w:color w:val="000000"/>
          <w:sz w:val="24"/>
          <w:szCs w:val="24"/>
        </w:rPr>
      </w:pPr>
      <w:bookmarkStart w:id="31" w:name="_Toc359583403"/>
      <w:r>
        <w:rPr>
          <w:sz w:val="24"/>
          <w:szCs w:val="24"/>
          <w:lang w:eastAsia="hu-HU"/>
        </w:rPr>
        <w:lastRenderedPageBreak/>
        <w:t>5.2. Családbarát munkahely, a nők helyzete, esélyegyenlősége</w:t>
      </w:r>
      <w:bookmarkEnd w:id="31"/>
    </w:p>
    <w:p w:rsidR="00E92ACF" w:rsidRDefault="00E92ACF">
      <w:pPr>
        <w:spacing w:line="100" w:lineRule="atLeast"/>
        <w:rPr>
          <w:rFonts w:cs="Times New Roman"/>
          <w:color w:val="000000"/>
          <w:lang w:val="en-US"/>
        </w:rPr>
      </w:pPr>
      <w:r>
        <w:rPr>
          <w:rFonts w:cs="Times New Roman"/>
          <w:color w:val="000000"/>
        </w:rPr>
        <w:br/>
      </w:r>
      <w:r>
        <w:rPr>
          <w:rFonts w:cs="Times New Roman"/>
          <w:b/>
          <w:color w:val="000000"/>
        </w:rPr>
        <w:t>5.2. Munkaerő-piaci és családi feladatok összeegyeztetését segítő szolgáltatások</w:t>
      </w:r>
    </w:p>
    <w:tbl>
      <w:tblPr>
        <w:tblW w:w="0" w:type="auto"/>
        <w:tblInd w:w="4" w:type="dxa"/>
        <w:tblLayout w:type="fixed"/>
        <w:tblCellMar>
          <w:left w:w="0" w:type="dxa"/>
          <w:right w:w="0" w:type="dxa"/>
        </w:tblCellMar>
        <w:tblLook w:val="0000" w:firstRow="0" w:lastRow="0" w:firstColumn="0" w:lastColumn="0" w:noHBand="0" w:noVBand="0"/>
      </w:tblPr>
      <w:tblGrid>
        <w:gridCol w:w="1535"/>
        <w:gridCol w:w="1536"/>
        <w:gridCol w:w="1535"/>
        <w:gridCol w:w="1536"/>
        <w:gridCol w:w="2528"/>
      </w:tblGrid>
      <w:tr w:rsidR="00E92ACF">
        <w:trPr>
          <w:trHeight w:val="23"/>
        </w:trPr>
        <w:tc>
          <w:tcPr>
            <w:tcW w:w="1535"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Év</w:t>
            </w:r>
          </w:p>
        </w:tc>
        <w:tc>
          <w:tcPr>
            <w:tcW w:w="1536"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3 év alatti gyermekek száma a településen</w:t>
            </w:r>
          </w:p>
        </w:tc>
        <w:tc>
          <w:tcPr>
            <w:tcW w:w="1535"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M</w:t>
            </w:r>
            <w:r>
              <w:rPr>
                <w:rFonts w:cs="Times New Roman"/>
                <w:color w:val="000000"/>
              </w:rPr>
              <w:t>űködő bölcsődék száma</w:t>
            </w:r>
          </w:p>
        </w:tc>
        <w:tc>
          <w:tcPr>
            <w:tcW w:w="1536"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M</w:t>
            </w:r>
            <w:r>
              <w:rPr>
                <w:rFonts w:cs="Times New Roman"/>
                <w:color w:val="000000"/>
              </w:rPr>
              <w:t>űködő családi napközik száma</w:t>
            </w:r>
          </w:p>
        </w:tc>
        <w:tc>
          <w:tcPr>
            <w:tcW w:w="2528" w:type="dxa"/>
            <w:tcBorders>
              <w:top w:val="single" w:sz="3" w:space="0" w:color="000000"/>
              <w:left w:val="single" w:sz="3" w:space="0" w:color="000000"/>
              <w:bottom w:val="single" w:sz="3" w:space="0" w:color="000000"/>
              <w:right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3 év alatti óvodai nevelésben résztvev</w:t>
            </w:r>
            <w:r>
              <w:rPr>
                <w:rFonts w:cs="Times New Roman"/>
                <w:color w:val="000000"/>
              </w:rPr>
              <w:t>ők száma</w:t>
            </w:r>
          </w:p>
        </w:tc>
      </w:tr>
      <w:tr w:rsidR="00E92ACF">
        <w:trPr>
          <w:trHeight w:val="23"/>
        </w:trPr>
        <w:tc>
          <w:tcPr>
            <w:tcW w:w="1535"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2008</w:t>
            </w:r>
          </w:p>
        </w:tc>
        <w:tc>
          <w:tcPr>
            <w:tcW w:w="1536"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236</w:t>
            </w:r>
          </w:p>
        </w:tc>
        <w:tc>
          <w:tcPr>
            <w:tcW w:w="1535"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0</w:t>
            </w:r>
          </w:p>
        </w:tc>
        <w:tc>
          <w:tcPr>
            <w:tcW w:w="1536"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0</w:t>
            </w:r>
          </w:p>
        </w:tc>
        <w:tc>
          <w:tcPr>
            <w:tcW w:w="2528" w:type="dxa"/>
            <w:tcBorders>
              <w:top w:val="single" w:sz="3" w:space="0" w:color="000000"/>
              <w:left w:val="single" w:sz="3" w:space="0" w:color="000000"/>
              <w:bottom w:val="single" w:sz="3" w:space="0" w:color="000000"/>
              <w:right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1</w:t>
            </w:r>
          </w:p>
        </w:tc>
      </w:tr>
      <w:tr w:rsidR="00E92ACF">
        <w:trPr>
          <w:trHeight w:val="23"/>
        </w:trPr>
        <w:tc>
          <w:tcPr>
            <w:tcW w:w="1535"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2009</w:t>
            </w:r>
          </w:p>
        </w:tc>
        <w:tc>
          <w:tcPr>
            <w:tcW w:w="1536"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251</w:t>
            </w:r>
          </w:p>
        </w:tc>
        <w:tc>
          <w:tcPr>
            <w:tcW w:w="1535"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0</w:t>
            </w:r>
          </w:p>
        </w:tc>
        <w:tc>
          <w:tcPr>
            <w:tcW w:w="1536"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0</w:t>
            </w:r>
          </w:p>
        </w:tc>
        <w:tc>
          <w:tcPr>
            <w:tcW w:w="2528" w:type="dxa"/>
            <w:tcBorders>
              <w:top w:val="single" w:sz="3" w:space="0" w:color="000000"/>
              <w:left w:val="single" w:sz="3" w:space="0" w:color="000000"/>
              <w:bottom w:val="single" w:sz="3" w:space="0" w:color="000000"/>
              <w:right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5</w:t>
            </w:r>
          </w:p>
        </w:tc>
      </w:tr>
      <w:tr w:rsidR="00E92ACF">
        <w:trPr>
          <w:trHeight w:val="23"/>
        </w:trPr>
        <w:tc>
          <w:tcPr>
            <w:tcW w:w="1535"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2010</w:t>
            </w:r>
          </w:p>
        </w:tc>
        <w:tc>
          <w:tcPr>
            <w:tcW w:w="1536"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223</w:t>
            </w:r>
          </w:p>
        </w:tc>
        <w:tc>
          <w:tcPr>
            <w:tcW w:w="1535"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0</w:t>
            </w:r>
          </w:p>
        </w:tc>
        <w:tc>
          <w:tcPr>
            <w:tcW w:w="1536"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0</w:t>
            </w:r>
          </w:p>
        </w:tc>
        <w:tc>
          <w:tcPr>
            <w:tcW w:w="2528" w:type="dxa"/>
            <w:tcBorders>
              <w:top w:val="single" w:sz="3" w:space="0" w:color="000000"/>
              <w:left w:val="single" w:sz="3" w:space="0" w:color="000000"/>
              <w:bottom w:val="single" w:sz="3" w:space="0" w:color="000000"/>
              <w:right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4</w:t>
            </w:r>
          </w:p>
        </w:tc>
      </w:tr>
      <w:tr w:rsidR="00E92ACF">
        <w:trPr>
          <w:trHeight w:val="23"/>
        </w:trPr>
        <w:tc>
          <w:tcPr>
            <w:tcW w:w="1535"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2011</w:t>
            </w:r>
          </w:p>
        </w:tc>
        <w:tc>
          <w:tcPr>
            <w:tcW w:w="1536"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211</w:t>
            </w:r>
          </w:p>
        </w:tc>
        <w:tc>
          <w:tcPr>
            <w:tcW w:w="1535"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0</w:t>
            </w:r>
          </w:p>
        </w:tc>
        <w:tc>
          <w:tcPr>
            <w:tcW w:w="1536"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0</w:t>
            </w:r>
          </w:p>
        </w:tc>
        <w:tc>
          <w:tcPr>
            <w:tcW w:w="2528" w:type="dxa"/>
            <w:tcBorders>
              <w:top w:val="single" w:sz="3" w:space="0" w:color="000000"/>
              <w:left w:val="single" w:sz="3" w:space="0" w:color="000000"/>
              <w:bottom w:val="single" w:sz="3" w:space="0" w:color="000000"/>
              <w:right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14</w:t>
            </w:r>
          </w:p>
        </w:tc>
      </w:tr>
      <w:tr w:rsidR="00E92ACF">
        <w:trPr>
          <w:trHeight w:val="23"/>
        </w:trPr>
        <w:tc>
          <w:tcPr>
            <w:tcW w:w="1535"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2012</w:t>
            </w:r>
          </w:p>
        </w:tc>
        <w:tc>
          <w:tcPr>
            <w:tcW w:w="1536"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123</w:t>
            </w:r>
          </w:p>
        </w:tc>
        <w:tc>
          <w:tcPr>
            <w:tcW w:w="1535"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0</w:t>
            </w:r>
          </w:p>
        </w:tc>
        <w:tc>
          <w:tcPr>
            <w:tcW w:w="1536"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0</w:t>
            </w:r>
          </w:p>
        </w:tc>
        <w:tc>
          <w:tcPr>
            <w:tcW w:w="2528" w:type="dxa"/>
            <w:tcBorders>
              <w:top w:val="single" w:sz="3" w:space="0" w:color="000000"/>
              <w:left w:val="single" w:sz="3" w:space="0" w:color="000000"/>
              <w:bottom w:val="single" w:sz="3" w:space="0" w:color="000000"/>
              <w:right w:val="single" w:sz="3" w:space="0" w:color="000000"/>
            </w:tcBorders>
            <w:shd w:val="clear" w:color="auto" w:fill="FFFFFF"/>
          </w:tcPr>
          <w:p w:rsidR="00E92ACF" w:rsidRDefault="00E92ACF">
            <w:pPr>
              <w:spacing w:after="200" w:line="100" w:lineRule="atLeast"/>
              <w:jc w:val="center"/>
            </w:pPr>
            <w:r>
              <w:rPr>
                <w:rFonts w:cs="Times New Roman"/>
                <w:color w:val="000000"/>
                <w:lang w:val="en-US"/>
              </w:rPr>
              <w:t>11</w:t>
            </w:r>
          </w:p>
        </w:tc>
      </w:tr>
    </w:tbl>
    <w:p w:rsidR="00E92ACF" w:rsidRDefault="00E92ACF">
      <w:pPr>
        <w:spacing w:after="200" w:line="276" w:lineRule="auto"/>
      </w:pPr>
    </w:p>
    <w:p w:rsidR="00E92ACF" w:rsidRDefault="00E92ACF">
      <w:pPr>
        <w:spacing w:after="200" w:line="276" w:lineRule="auto"/>
        <w:rPr>
          <w:rFonts w:cs="Times New Roman"/>
          <w:color w:val="000000"/>
        </w:rPr>
      </w:pPr>
      <w:r>
        <w:rPr>
          <w:rFonts w:cs="Times New Roman"/>
          <w:color w:val="000000"/>
        </w:rPr>
        <w:t xml:space="preserve">A családbarát munkahelyek kialakításának egyik elsődleges feltétele, hogy a településen megfelelő gyermek elhelyezési és gondozási intézmények álljanak a szülők rendelkezésére.  Bölcsődei ellátás Dömsödön megszűnt. Az édesanyák munkavállalása miatt a  3 év alatti óvodai nevelésben résztvevő gyermekek száma  a 2011-2012 évben ugrásszerűen megnőtt. Az általános gazdasági problémák és ezáltal  a családok elszegényedése miatt a kismamák kénytelenek visszamenni dolgozni gyermekük 3 éves kora előtt, ha lehetőségük nyílik rá.  </w:t>
      </w:r>
    </w:p>
    <w:p w:rsidR="00E92ACF" w:rsidRDefault="00E92ACF">
      <w:pPr>
        <w:spacing w:after="200" w:line="276" w:lineRule="auto"/>
        <w:rPr>
          <w:rFonts w:cs="Times New Roman"/>
          <w:color w:val="000000"/>
        </w:rPr>
      </w:pPr>
      <w:r>
        <w:rPr>
          <w:rFonts w:cs="Times New Roman"/>
          <w:color w:val="000000"/>
        </w:rPr>
        <w:t xml:space="preserve">A hagyományokat követve a magyarországi családokra jellemző, hogy a háztartási munkákban, illetve a gyermeknevelésben a nők nagyobb szerepet vállalnak a családok döntő többségében.  A munkáltatók ezt tudva, sajnos egy-egy toborzásnál, illetve kiválasztásnál, még a mai napig is figyelembe veszik ezt a szempontot. </w:t>
      </w:r>
    </w:p>
    <w:p w:rsidR="00E92ACF" w:rsidRDefault="00E92ACF">
      <w:pPr>
        <w:spacing w:after="200" w:line="276" w:lineRule="auto"/>
        <w:rPr>
          <w:rFonts w:cs="Times New Roman"/>
          <w:color w:val="000000"/>
        </w:rPr>
      </w:pPr>
      <w:r>
        <w:rPr>
          <w:rFonts w:cs="Times New Roman"/>
          <w:color w:val="000000"/>
        </w:rPr>
        <w:t xml:space="preserve">Szerencsére az Európai országokból vett minták alapján hazánkban is egyre inkább kezdenek felfigyelni a nők esélyegyenlőségének biztosítására a munka világában.  </w:t>
      </w:r>
    </w:p>
    <w:p w:rsidR="00E92ACF" w:rsidRDefault="00E92ACF">
      <w:pPr>
        <w:spacing w:after="200" w:line="276" w:lineRule="auto"/>
        <w:rPr>
          <w:rFonts w:cs="Times New Roman"/>
          <w:color w:val="000000"/>
        </w:rPr>
      </w:pPr>
      <w:r>
        <w:rPr>
          <w:rFonts w:cs="Times New Roman"/>
          <w:color w:val="000000"/>
        </w:rPr>
        <w:t xml:space="preserve">Ma már több olyan munkáltató van, amelyek alkalmazkodva a kor követelményeihez előtérbe helyezik a családbarát munkahely kialakításának  fontosságát, de még mindig  többségben vannak azok a munkaadók, akik  a régi tradíciókhoz ragaszkodnak.  A munka és magánélet egyensúlyát megtartó munkahelyek hatékonysága a szakemberek előtt régóta ismert.  A családbarát munkahelyeken hosszútávon kifizetődő, ha a dolgozók  össze tudják hangolni  a munkát a családi élettel.  A rugalmas foglalkoztatási formák, a különböző családtámogatási intézkedések kialakításával a nők sokkal hatékonyabban tudnak dolgozni. </w:t>
      </w:r>
    </w:p>
    <w:p w:rsidR="00E92ACF" w:rsidRDefault="00E92ACF">
      <w:pPr>
        <w:spacing w:after="200" w:line="276" w:lineRule="auto"/>
        <w:rPr>
          <w:rFonts w:cs="Times New Roman"/>
          <w:color w:val="000000"/>
        </w:rPr>
      </w:pPr>
      <w:r>
        <w:rPr>
          <w:rFonts w:cs="Times New Roman"/>
          <w:color w:val="000000"/>
        </w:rPr>
        <w:t xml:space="preserve">A családos munkavállalók körében kimutathatóan hatékonyabb, eredményesebb és nyugodtabb a munkavégzés, ha a családdal szembeni kötelezettségeiket a munkaadó megérti és különböző intézkedésekkel támogatja.  </w:t>
      </w:r>
    </w:p>
    <w:p w:rsidR="00E92ACF" w:rsidRDefault="00E92ACF">
      <w:pPr>
        <w:spacing w:after="200" w:line="276" w:lineRule="auto"/>
        <w:rPr>
          <w:rFonts w:cs="Times New Roman"/>
          <w:color w:val="000000"/>
        </w:rPr>
      </w:pPr>
      <w:r>
        <w:rPr>
          <w:rFonts w:cs="Times New Roman"/>
          <w:color w:val="000000"/>
        </w:rPr>
        <w:lastRenderedPageBreak/>
        <w:t xml:space="preserve">Fontos szempont hogy minden kisgyermekes szülő élhessen a rugalmas munkaidő, az iskolai, az óvodai órákhoz igazodó munkaidő, a részmunkaidő vagy a távmunka lehetőségével is, ha a munkaköre ezt lehetővé teszi. A távmunka megfelelő megoldás lehet gyermekek iskolai és óvodai szünete esetére. A távmunka lehetőségének felajánlásán túl  a munkaadók laptopok beszerzésével javíthatják  az otthoni munkavégzés feltételeit. </w:t>
      </w:r>
    </w:p>
    <w:p w:rsidR="00E92ACF" w:rsidRDefault="00E92ACF">
      <w:pPr>
        <w:spacing w:after="200" w:line="276" w:lineRule="auto"/>
        <w:rPr>
          <w:rFonts w:cs="Times New Roman"/>
          <w:color w:val="000000"/>
        </w:rPr>
      </w:pPr>
      <w:r>
        <w:rPr>
          <w:rFonts w:cs="Times New Roman"/>
          <w:color w:val="000000"/>
        </w:rPr>
        <w:t>Egyre több munkáltató -  mint Dömsöd Önkormányzata is - ajánlja fel a dolgozóinak a k</w:t>
      </w:r>
      <w:r>
        <w:rPr>
          <w:rFonts w:cs="Times New Roman"/>
          <w:color w:val="000000"/>
          <w:u w:val="single"/>
        </w:rPr>
        <w:t>edvezményes</w:t>
      </w:r>
      <w:r>
        <w:rPr>
          <w:rFonts w:cs="Times New Roman"/>
          <w:color w:val="000000"/>
        </w:rPr>
        <w:t xml:space="preserve"> </w:t>
      </w:r>
      <w:r>
        <w:rPr>
          <w:rFonts w:cs="Times New Roman"/>
          <w:color w:val="000000"/>
          <w:u w:val="single"/>
        </w:rPr>
        <w:t>tarifájú vállalati telefoncsomagokat</w:t>
      </w:r>
      <w:r>
        <w:rPr>
          <w:rFonts w:cs="Times New Roman"/>
          <w:color w:val="000000"/>
        </w:rPr>
        <w:t xml:space="preserve">, ami a családtagokkal való kapcsolattartást olcsóbbá és könnyebbé teszi. </w:t>
      </w:r>
    </w:p>
    <w:p w:rsidR="00E92ACF" w:rsidRDefault="00E92ACF">
      <w:pPr>
        <w:spacing w:line="100" w:lineRule="atLeast"/>
        <w:rPr>
          <w:rFonts w:cs="Times New Roman"/>
          <w:color w:val="000000"/>
        </w:rPr>
      </w:pPr>
      <w:r>
        <w:rPr>
          <w:rFonts w:cs="Times New Roman"/>
          <w:color w:val="000000"/>
        </w:rPr>
        <w:t xml:space="preserve">A családbarát munkahelyi körülmények megteremtése, az akadálymentesítés kiépítése, a nemek közötti esélykülönbségek csökkentése, az 40 év feletti munkavállalók, gyermeket nevelő szülők segítése, tartósan beteg vagy fogyatékos gyermeket nevelők, illetve a fogyatékkal élők életminőségének, munkahelyi körülményeinek, és munkapiaci esélyeinek javítása érdekében Dömsöd Nagyközség Önkormányzata </w:t>
      </w:r>
      <w:r>
        <w:rPr>
          <w:rFonts w:cs="Times New Roman"/>
          <w:color w:val="000000"/>
          <w:u w:val="single"/>
        </w:rPr>
        <w:t>kiemelt figyelmet kíván fordítani a célcsoportok érdekeinek figyelembevételére.</w:t>
      </w:r>
    </w:p>
    <w:p w:rsidR="00E92ACF" w:rsidRDefault="00E92ACF">
      <w:pPr>
        <w:spacing w:after="200" w:line="276" w:lineRule="auto"/>
        <w:rPr>
          <w:rFonts w:cs="Times New Roman"/>
          <w:color w:val="000000"/>
        </w:rPr>
      </w:pPr>
    </w:p>
    <w:p w:rsidR="00E92ACF" w:rsidRDefault="00E92ACF">
      <w:pPr>
        <w:spacing w:line="100" w:lineRule="atLeast"/>
        <w:rPr>
          <w:rFonts w:cs="Times New Roman"/>
          <w:color w:val="000000"/>
          <w:lang w:val="en-US"/>
        </w:rPr>
      </w:pPr>
      <w:r>
        <w:rPr>
          <w:rFonts w:cs="Times New Roman"/>
          <w:b/>
          <w:i/>
          <w:color w:val="000000"/>
        </w:rPr>
        <w:t>Jelenleg is alkalmazott</w:t>
      </w:r>
      <w:r>
        <w:rPr>
          <w:rFonts w:cs="Times New Roman"/>
          <w:i/>
          <w:color w:val="000000"/>
        </w:rPr>
        <w:t xml:space="preserve"> </w:t>
      </w:r>
      <w:r>
        <w:rPr>
          <w:rFonts w:cs="Times New Roman"/>
          <w:b/>
          <w:i/>
          <w:color w:val="000000"/>
        </w:rPr>
        <w:t>családbarát, illetve a nők esélyegyenlőségét elősegítő intézkedések Dömsöd Önkormányzatának Intézményeinél illetve a Polgármesteri Hivatalánál:</w:t>
      </w:r>
    </w:p>
    <w:p w:rsidR="00E92ACF" w:rsidRDefault="00E92ACF">
      <w:pPr>
        <w:numPr>
          <w:ilvl w:val="0"/>
          <w:numId w:val="13"/>
        </w:numPr>
        <w:spacing w:line="100" w:lineRule="atLeast"/>
        <w:rPr>
          <w:rFonts w:cs="Times New Roman"/>
          <w:color w:val="000000"/>
          <w:lang w:val="en-US"/>
        </w:rPr>
      </w:pPr>
      <w:r>
        <w:rPr>
          <w:rFonts w:cs="Times New Roman"/>
          <w:color w:val="000000"/>
          <w:lang w:val="en-US"/>
        </w:rPr>
        <w:t>Részmunkaid</w:t>
      </w:r>
      <w:r>
        <w:rPr>
          <w:rFonts w:cs="Times New Roman"/>
          <w:color w:val="000000"/>
        </w:rPr>
        <w:t>ő lehetősége</w:t>
      </w:r>
    </w:p>
    <w:p w:rsidR="00E92ACF" w:rsidRDefault="00E92ACF">
      <w:pPr>
        <w:numPr>
          <w:ilvl w:val="0"/>
          <w:numId w:val="13"/>
        </w:numPr>
        <w:spacing w:line="100" w:lineRule="atLeast"/>
        <w:rPr>
          <w:rFonts w:cs="Times New Roman"/>
          <w:color w:val="000000"/>
          <w:lang w:val="en-US"/>
        </w:rPr>
      </w:pPr>
      <w:r>
        <w:rPr>
          <w:rFonts w:cs="Times New Roman"/>
          <w:color w:val="000000"/>
          <w:lang w:val="en-US"/>
        </w:rPr>
        <w:t xml:space="preserve"> Rugalmas munkaid</w:t>
      </w:r>
      <w:r>
        <w:rPr>
          <w:rFonts w:cs="Times New Roman"/>
          <w:color w:val="000000"/>
        </w:rPr>
        <w:t>ő ( kezdés és befejezés)</w:t>
      </w:r>
    </w:p>
    <w:p w:rsidR="00E92ACF" w:rsidRDefault="00E92ACF">
      <w:pPr>
        <w:numPr>
          <w:ilvl w:val="0"/>
          <w:numId w:val="13"/>
        </w:numPr>
        <w:spacing w:line="100" w:lineRule="atLeast"/>
        <w:rPr>
          <w:rFonts w:cs="Times New Roman"/>
          <w:color w:val="000000"/>
          <w:lang w:val="en-US"/>
        </w:rPr>
      </w:pPr>
      <w:r>
        <w:rPr>
          <w:rFonts w:cs="Times New Roman"/>
          <w:color w:val="000000"/>
          <w:lang w:val="en-US"/>
        </w:rPr>
        <w:t xml:space="preserve"> Kapcsolattartás a gyesen gyeden lev</w:t>
      </w:r>
      <w:r>
        <w:rPr>
          <w:rFonts w:cs="Times New Roman"/>
          <w:color w:val="000000"/>
        </w:rPr>
        <w:t>ő anyukákkal</w:t>
      </w:r>
    </w:p>
    <w:p w:rsidR="00E92ACF" w:rsidRDefault="00E92ACF">
      <w:pPr>
        <w:numPr>
          <w:ilvl w:val="0"/>
          <w:numId w:val="13"/>
        </w:numPr>
        <w:spacing w:line="100" w:lineRule="atLeast"/>
        <w:rPr>
          <w:rFonts w:cs="Times New Roman"/>
          <w:color w:val="000000"/>
          <w:lang w:val="en-US"/>
        </w:rPr>
      </w:pPr>
      <w:r>
        <w:rPr>
          <w:rFonts w:cs="Times New Roman"/>
          <w:color w:val="000000"/>
          <w:lang w:val="en-US"/>
        </w:rPr>
        <w:t>cafeteria-rendszerben egyedi igényeknek megfelel</w:t>
      </w:r>
      <w:r>
        <w:rPr>
          <w:rFonts w:cs="Times New Roman"/>
          <w:color w:val="000000"/>
        </w:rPr>
        <w:t xml:space="preserve">ő tételek összeállítása </w:t>
      </w:r>
    </w:p>
    <w:p w:rsidR="00E92ACF" w:rsidRDefault="00E92ACF">
      <w:pPr>
        <w:numPr>
          <w:ilvl w:val="0"/>
          <w:numId w:val="13"/>
        </w:numPr>
        <w:spacing w:line="100" w:lineRule="atLeast"/>
        <w:rPr>
          <w:rFonts w:cs="Times New Roman"/>
          <w:color w:val="000000"/>
          <w:lang w:val="en-US"/>
        </w:rPr>
      </w:pPr>
      <w:r>
        <w:rPr>
          <w:rFonts w:cs="Times New Roman"/>
          <w:color w:val="000000"/>
          <w:lang w:val="en-US"/>
        </w:rPr>
        <w:t xml:space="preserve"> A munka és magánélet ideális egyensúlyának  segítése (szabadságok kiadása, iskolai szünetek, egyéb családi események figyelembevétele)</w:t>
      </w:r>
    </w:p>
    <w:p w:rsidR="00E92ACF" w:rsidRDefault="00E92ACF">
      <w:pPr>
        <w:numPr>
          <w:ilvl w:val="0"/>
          <w:numId w:val="13"/>
        </w:numPr>
        <w:spacing w:line="100" w:lineRule="atLeast"/>
        <w:rPr>
          <w:rFonts w:cs="Times New Roman"/>
          <w:color w:val="000000"/>
          <w:lang w:val="en-US"/>
        </w:rPr>
      </w:pPr>
      <w:r>
        <w:rPr>
          <w:rFonts w:cs="Times New Roman"/>
          <w:color w:val="000000"/>
          <w:lang w:val="en-US"/>
        </w:rPr>
        <w:t>Munkahelyi, illetve családdal, gyesen lév</w:t>
      </w:r>
      <w:r>
        <w:rPr>
          <w:rFonts w:cs="Times New Roman"/>
          <w:color w:val="000000"/>
        </w:rPr>
        <w:t>ő kismamákkal való közös kirándulások szervezése</w:t>
      </w:r>
    </w:p>
    <w:p w:rsidR="00E92ACF" w:rsidRDefault="00E92ACF">
      <w:pPr>
        <w:numPr>
          <w:ilvl w:val="0"/>
          <w:numId w:val="13"/>
        </w:numPr>
        <w:spacing w:line="100" w:lineRule="atLeast"/>
        <w:rPr>
          <w:rFonts w:cs="Times New Roman"/>
          <w:color w:val="000000"/>
          <w:lang w:val="en-US"/>
        </w:rPr>
      </w:pPr>
      <w:r>
        <w:rPr>
          <w:rFonts w:cs="Times New Roman"/>
          <w:color w:val="000000"/>
          <w:lang w:val="en-US"/>
        </w:rPr>
        <w:t>Továbbképzésekre való jelentkezés lehet</w:t>
      </w:r>
      <w:r>
        <w:rPr>
          <w:rFonts w:cs="Times New Roman"/>
          <w:color w:val="000000"/>
        </w:rPr>
        <w:t>őségének biztosítása a távollevő, illetve gyeden , gyesen kismamáknak</w:t>
      </w:r>
    </w:p>
    <w:p w:rsidR="00E92ACF" w:rsidRDefault="00E92ACF">
      <w:pPr>
        <w:spacing w:line="100" w:lineRule="atLeast"/>
        <w:ind w:left="720"/>
        <w:rPr>
          <w:rFonts w:cs="Times New Roman"/>
          <w:color w:val="000000"/>
          <w:lang w:val="en-US"/>
        </w:rPr>
      </w:pPr>
    </w:p>
    <w:p w:rsidR="00E92ACF" w:rsidRDefault="00E92ACF">
      <w:pPr>
        <w:pStyle w:val="Cmsor2"/>
        <w:rPr>
          <w:rFonts w:cs="Times New Roman"/>
          <w:iCs w:val="0"/>
          <w:color w:val="000000"/>
          <w:sz w:val="24"/>
          <w:szCs w:val="24"/>
          <w:lang w:val="en-US"/>
        </w:rPr>
      </w:pPr>
      <w:bookmarkStart w:id="32" w:name="_Toc359583404"/>
      <w:r>
        <w:rPr>
          <w:sz w:val="24"/>
          <w:szCs w:val="24"/>
        </w:rPr>
        <w:t>5.3. Családtervezés, anya – és gyermekgondozás</w:t>
      </w:r>
      <w:bookmarkEnd w:id="32"/>
    </w:p>
    <w:p w:rsidR="00E92ACF" w:rsidRDefault="00E92ACF">
      <w:pPr>
        <w:pStyle w:val="Szvegtrzs"/>
        <w:rPr>
          <w:rFonts w:cs="Times New Roman"/>
          <w:color w:val="000000"/>
          <w:lang w:val="en-US"/>
        </w:rPr>
      </w:pPr>
      <w:r>
        <w:rPr>
          <w:rFonts w:cs="Times New Roman"/>
          <w:b/>
          <w:color w:val="000000"/>
          <w:lang w:val="en-US"/>
        </w:rPr>
        <w:t>5.3.Családtervezés , anya – és gyermekgondozás területe</w:t>
      </w:r>
    </w:p>
    <w:tbl>
      <w:tblPr>
        <w:tblW w:w="0" w:type="auto"/>
        <w:tblInd w:w="4" w:type="dxa"/>
        <w:tblLayout w:type="fixed"/>
        <w:tblCellMar>
          <w:left w:w="0" w:type="dxa"/>
          <w:right w:w="0" w:type="dxa"/>
        </w:tblCellMar>
        <w:tblLook w:val="0000" w:firstRow="0" w:lastRow="0" w:firstColumn="0" w:lastColumn="0" w:noHBand="0" w:noVBand="0"/>
      </w:tblPr>
      <w:tblGrid>
        <w:gridCol w:w="2303"/>
        <w:gridCol w:w="2303"/>
        <w:gridCol w:w="2303"/>
        <w:gridCol w:w="2505"/>
      </w:tblGrid>
      <w:tr w:rsidR="00E92ACF">
        <w:trPr>
          <w:trHeight w:val="23"/>
        </w:trPr>
        <w:tc>
          <w:tcPr>
            <w:tcW w:w="2303"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Év</w:t>
            </w:r>
          </w:p>
        </w:tc>
        <w:tc>
          <w:tcPr>
            <w:tcW w:w="2303"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Véd</w:t>
            </w:r>
            <w:r>
              <w:rPr>
                <w:rFonts w:cs="Times New Roman"/>
                <w:color w:val="000000"/>
              </w:rPr>
              <w:t>őnők száma</w:t>
            </w:r>
          </w:p>
        </w:tc>
        <w:tc>
          <w:tcPr>
            <w:tcW w:w="2303"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0-3 év közötti gyermekek száma</w:t>
            </w:r>
          </w:p>
        </w:tc>
        <w:tc>
          <w:tcPr>
            <w:tcW w:w="2505" w:type="dxa"/>
            <w:tcBorders>
              <w:top w:val="single" w:sz="3" w:space="0" w:color="000000"/>
              <w:left w:val="single" w:sz="3" w:space="0" w:color="000000"/>
              <w:bottom w:val="single" w:sz="3" w:space="0" w:color="000000"/>
              <w:right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Átlagos gyermekszám véd</w:t>
            </w:r>
            <w:r>
              <w:rPr>
                <w:rFonts w:cs="Times New Roman"/>
                <w:color w:val="000000"/>
              </w:rPr>
              <w:t>őnőkként</w:t>
            </w:r>
          </w:p>
        </w:tc>
      </w:tr>
      <w:tr w:rsidR="00E92ACF">
        <w:trPr>
          <w:trHeight w:val="23"/>
        </w:trPr>
        <w:tc>
          <w:tcPr>
            <w:tcW w:w="2303"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2008</w:t>
            </w:r>
          </w:p>
        </w:tc>
        <w:tc>
          <w:tcPr>
            <w:tcW w:w="2303"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2</w:t>
            </w:r>
          </w:p>
        </w:tc>
        <w:tc>
          <w:tcPr>
            <w:tcW w:w="2303"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236</w:t>
            </w:r>
          </w:p>
        </w:tc>
        <w:tc>
          <w:tcPr>
            <w:tcW w:w="2505" w:type="dxa"/>
            <w:tcBorders>
              <w:top w:val="single" w:sz="3" w:space="0" w:color="000000"/>
              <w:left w:val="single" w:sz="3" w:space="0" w:color="000000"/>
              <w:bottom w:val="single" w:sz="3" w:space="0" w:color="000000"/>
              <w:right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118</w:t>
            </w:r>
          </w:p>
        </w:tc>
      </w:tr>
      <w:tr w:rsidR="00E92ACF">
        <w:trPr>
          <w:trHeight w:val="23"/>
        </w:trPr>
        <w:tc>
          <w:tcPr>
            <w:tcW w:w="2303"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2009</w:t>
            </w:r>
          </w:p>
        </w:tc>
        <w:tc>
          <w:tcPr>
            <w:tcW w:w="2303"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2</w:t>
            </w:r>
          </w:p>
        </w:tc>
        <w:tc>
          <w:tcPr>
            <w:tcW w:w="2303"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251</w:t>
            </w:r>
          </w:p>
        </w:tc>
        <w:tc>
          <w:tcPr>
            <w:tcW w:w="2505" w:type="dxa"/>
            <w:tcBorders>
              <w:top w:val="single" w:sz="3" w:space="0" w:color="000000"/>
              <w:left w:val="single" w:sz="3" w:space="0" w:color="000000"/>
              <w:bottom w:val="single" w:sz="3" w:space="0" w:color="000000"/>
              <w:right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126</w:t>
            </w:r>
          </w:p>
        </w:tc>
      </w:tr>
      <w:tr w:rsidR="00E92ACF">
        <w:trPr>
          <w:trHeight w:val="23"/>
        </w:trPr>
        <w:tc>
          <w:tcPr>
            <w:tcW w:w="2303"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2010</w:t>
            </w:r>
          </w:p>
        </w:tc>
        <w:tc>
          <w:tcPr>
            <w:tcW w:w="2303"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2</w:t>
            </w:r>
          </w:p>
        </w:tc>
        <w:tc>
          <w:tcPr>
            <w:tcW w:w="2303"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223</w:t>
            </w:r>
          </w:p>
        </w:tc>
        <w:tc>
          <w:tcPr>
            <w:tcW w:w="2505" w:type="dxa"/>
            <w:tcBorders>
              <w:top w:val="single" w:sz="3" w:space="0" w:color="000000"/>
              <w:left w:val="single" w:sz="3" w:space="0" w:color="000000"/>
              <w:bottom w:val="single" w:sz="3" w:space="0" w:color="000000"/>
              <w:right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112</w:t>
            </w:r>
          </w:p>
        </w:tc>
      </w:tr>
      <w:tr w:rsidR="00E92ACF">
        <w:trPr>
          <w:trHeight w:val="23"/>
        </w:trPr>
        <w:tc>
          <w:tcPr>
            <w:tcW w:w="2303"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2011</w:t>
            </w:r>
          </w:p>
        </w:tc>
        <w:tc>
          <w:tcPr>
            <w:tcW w:w="2303"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3</w:t>
            </w:r>
          </w:p>
        </w:tc>
        <w:tc>
          <w:tcPr>
            <w:tcW w:w="2303"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211</w:t>
            </w:r>
          </w:p>
        </w:tc>
        <w:tc>
          <w:tcPr>
            <w:tcW w:w="2505" w:type="dxa"/>
            <w:tcBorders>
              <w:top w:val="single" w:sz="3" w:space="0" w:color="000000"/>
              <w:left w:val="single" w:sz="3" w:space="0" w:color="000000"/>
              <w:bottom w:val="single" w:sz="3" w:space="0" w:color="000000"/>
              <w:right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70</w:t>
            </w:r>
          </w:p>
        </w:tc>
      </w:tr>
      <w:tr w:rsidR="00E92ACF">
        <w:trPr>
          <w:trHeight w:val="23"/>
        </w:trPr>
        <w:tc>
          <w:tcPr>
            <w:tcW w:w="2303"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2012</w:t>
            </w:r>
          </w:p>
        </w:tc>
        <w:tc>
          <w:tcPr>
            <w:tcW w:w="2303"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3</w:t>
            </w:r>
          </w:p>
        </w:tc>
        <w:tc>
          <w:tcPr>
            <w:tcW w:w="2303" w:type="dxa"/>
            <w:tcBorders>
              <w:top w:val="single" w:sz="3" w:space="0" w:color="000000"/>
              <w:left w:val="single" w:sz="3" w:space="0" w:color="000000"/>
              <w:bottom w:val="single" w:sz="3" w:space="0" w:color="000000"/>
            </w:tcBorders>
            <w:shd w:val="clear" w:color="auto" w:fill="FFFFFF"/>
          </w:tcPr>
          <w:p w:rsidR="00E92ACF" w:rsidRDefault="00E92ACF">
            <w:pPr>
              <w:spacing w:after="200" w:line="100" w:lineRule="atLeast"/>
              <w:jc w:val="center"/>
              <w:rPr>
                <w:rFonts w:cs="Times New Roman"/>
                <w:color w:val="000000"/>
                <w:lang w:val="en-US"/>
              </w:rPr>
            </w:pPr>
            <w:r>
              <w:rPr>
                <w:rFonts w:cs="Times New Roman"/>
                <w:color w:val="000000"/>
                <w:lang w:val="en-US"/>
              </w:rPr>
              <w:t>123</w:t>
            </w:r>
          </w:p>
        </w:tc>
        <w:tc>
          <w:tcPr>
            <w:tcW w:w="2505" w:type="dxa"/>
            <w:tcBorders>
              <w:top w:val="single" w:sz="3" w:space="0" w:color="000000"/>
              <w:left w:val="single" w:sz="3" w:space="0" w:color="000000"/>
              <w:bottom w:val="single" w:sz="3" w:space="0" w:color="000000"/>
              <w:right w:val="single" w:sz="3" w:space="0" w:color="000000"/>
            </w:tcBorders>
            <w:shd w:val="clear" w:color="auto" w:fill="FFFFFF"/>
          </w:tcPr>
          <w:p w:rsidR="00E92ACF" w:rsidRDefault="00E92ACF">
            <w:pPr>
              <w:spacing w:after="200" w:line="100" w:lineRule="atLeast"/>
              <w:jc w:val="center"/>
            </w:pPr>
            <w:r>
              <w:rPr>
                <w:rFonts w:cs="Times New Roman"/>
                <w:color w:val="000000"/>
                <w:lang w:val="en-US"/>
              </w:rPr>
              <w:t>41</w:t>
            </w:r>
          </w:p>
        </w:tc>
      </w:tr>
    </w:tbl>
    <w:p w:rsidR="00E92ACF" w:rsidRDefault="00E92ACF">
      <w:pPr>
        <w:spacing w:after="200" w:line="276" w:lineRule="auto"/>
      </w:pPr>
    </w:p>
    <w:p w:rsidR="00E92ACF" w:rsidRDefault="00E92ACF">
      <w:pPr>
        <w:autoSpaceDE w:val="0"/>
        <w:spacing w:after="200" w:line="276" w:lineRule="auto"/>
        <w:ind w:firstLine="142"/>
        <w:rPr>
          <w:rFonts w:cs="Times New Roman"/>
          <w:color w:val="000000"/>
        </w:rPr>
      </w:pPr>
      <w:r>
        <w:rPr>
          <w:rFonts w:cs="Times New Roman"/>
          <w:iCs/>
          <w:color w:val="000000"/>
        </w:rPr>
        <w:lastRenderedPageBreak/>
        <w:t xml:space="preserve">Dömsödön három főállású védőnő dolgozik 2011. év óta.   A védőnők munkája során elsődlegesen családok egészségvédelme, a betegségek kialakulásának megelőzése és a felvilágosítás a fő cél.   A kismamák, kisgyermekes és iskolás korú gyermekeket nevelő szülők részére nagy segítség a Védőnői Szolgálat jelenléte. </w:t>
      </w:r>
    </w:p>
    <w:p w:rsidR="00E92ACF" w:rsidRDefault="00E92ACF">
      <w:pPr>
        <w:autoSpaceDE w:val="0"/>
        <w:spacing w:after="20"/>
        <w:ind w:firstLine="142"/>
        <w:rPr>
          <w:rFonts w:cs="Times New Roman"/>
          <w:color w:val="000000"/>
        </w:rPr>
      </w:pPr>
    </w:p>
    <w:p w:rsidR="00E92ACF" w:rsidRDefault="00E92ACF">
      <w:pPr>
        <w:pStyle w:val="Cmsor2"/>
        <w:rPr>
          <w:rFonts w:cs="Times New Roman"/>
          <w:color w:val="000000"/>
          <w:sz w:val="24"/>
          <w:szCs w:val="24"/>
        </w:rPr>
      </w:pPr>
      <w:bookmarkStart w:id="33" w:name="_Toc359583405"/>
      <w:r>
        <w:rPr>
          <w:sz w:val="24"/>
          <w:szCs w:val="24"/>
        </w:rPr>
        <w:t>5.4. A nőket érő erőszak, családon belüli erőszak</w:t>
      </w:r>
      <w:bookmarkEnd w:id="33"/>
    </w:p>
    <w:p w:rsidR="00E92ACF" w:rsidRDefault="00E92ACF">
      <w:pPr>
        <w:autoSpaceDE w:val="0"/>
        <w:spacing w:after="20"/>
        <w:ind w:firstLine="142"/>
        <w:rPr>
          <w:rFonts w:cs="Times New Roman"/>
          <w:b/>
          <w:color w:val="000000"/>
        </w:rPr>
      </w:pPr>
    </w:p>
    <w:p w:rsidR="00E92ACF" w:rsidRDefault="00E92ACF">
      <w:pPr>
        <w:pStyle w:val="Szvegtrzs"/>
        <w:rPr>
          <w:rFonts w:cs="Times New Roman"/>
        </w:rPr>
      </w:pPr>
      <w:r>
        <w:rPr>
          <w:rFonts w:cs="Times New Roman"/>
        </w:rPr>
        <w:t xml:space="preserve">Dömsöd – Apaj Gyermekjóléti és Családsegítő Szolgálathoz minden évben több jelzés érkezik családon belüli erőszakról, ezen belül feleség-, illetve az anya bántalmazásáról.  A jelzéseket a nők maguk, illetve a rendőrség teszi. </w:t>
      </w:r>
    </w:p>
    <w:p w:rsidR="00E92ACF" w:rsidRDefault="00E92ACF">
      <w:pPr>
        <w:pStyle w:val="Szvegtrzs"/>
        <w:rPr>
          <w:rFonts w:cs="Times New Roman"/>
        </w:rPr>
      </w:pPr>
      <w:r>
        <w:rPr>
          <w:rFonts w:cs="Times New Roman"/>
        </w:rPr>
        <w:t xml:space="preserve">Az évek során számtalan esetben került sor arra, hogy az anyának segített a Szolgálat  felvenni a kapcsolatot az Országos Kríziskezelő és Információs Telefonszolgálattal, amely által az anya el tudott menekülni bántalmazó férje elől és átmeneti otthoni elhelyezésben részesült. </w:t>
      </w:r>
    </w:p>
    <w:p w:rsidR="00E92ACF" w:rsidRDefault="00E92ACF">
      <w:pPr>
        <w:pStyle w:val="Szvegtrzs"/>
        <w:rPr>
          <w:rFonts w:cs="Times New Roman"/>
          <w:b/>
          <w:color w:val="000000"/>
        </w:rPr>
      </w:pPr>
      <w:r>
        <w:rPr>
          <w:rFonts w:cs="Times New Roman"/>
        </w:rPr>
        <w:t xml:space="preserve">Családon belüli erőszak esetén segítségére lehet a feleségnek, anyának, élettársnak a 2009. évi távoltartásról szóló LXXII. törvény. </w:t>
      </w:r>
    </w:p>
    <w:p w:rsidR="00E92ACF" w:rsidRDefault="00E92ACF">
      <w:pPr>
        <w:autoSpaceDE w:val="0"/>
        <w:spacing w:after="20"/>
        <w:rPr>
          <w:rFonts w:cs="Times New Roman"/>
        </w:rPr>
      </w:pPr>
      <w:r>
        <w:rPr>
          <w:rFonts w:cs="Times New Roman"/>
          <w:b/>
          <w:color w:val="000000"/>
        </w:rPr>
        <w:t>A nők szerepe a helyi közéletben</w:t>
      </w:r>
    </w:p>
    <w:p w:rsidR="00E92ACF" w:rsidRDefault="00E92ACF">
      <w:pPr>
        <w:pStyle w:val="Szvegtrzs"/>
        <w:rPr>
          <w:rFonts w:cs="Times New Roman"/>
        </w:rPr>
      </w:pPr>
    </w:p>
    <w:p w:rsidR="00E92ACF" w:rsidRDefault="00E92ACF">
      <w:pPr>
        <w:pStyle w:val="Szvegtrzs"/>
        <w:rPr>
          <w:rFonts w:cs="Times New Roman"/>
          <w:b/>
          <w:color w:val="000000"/>
        </w:rPr>
      </w:pPr>
      <w:r>
        <w:rPr>
          <w:rFonts w:cs="Times New Roman"/>
        </w:rPr>
        <w:t xml:space="preserve">Dömsödön a közintézményekben / – iskola, óvoda, egészségügy, önkormányzat, gyermekjóléti és családsegítő szolgálat, konyha / - 98% - ban nők dolgoznak. A képviselő testületben jelenleg a 8 főből 4 fő nő képviselő van. </w:t>
      </w:r>
    </w:p>
    <w:p w:rsidR="00E92ACF" w:rsidRDefault="00E92ACF">
      <w:pPr>
        <w:autoSpaceDE w:val="0"/>
        <w:spacing w:after="20"/>
        <w:ind w:firstLine="142"/>
        <w:rPr>
          <w:rFonts w:cs="Times New Roman"/>
          <w:b/>
          <w:color w:val="000000"/>
        </w:rPr>
      </w:pPr>
    </w:p>
    <w:p w:rsidR="00E92ACF" w:rsidRDefault="00E92ACF">
      <w:pPr>
        <w:pStyle w:val="NormlCalibri11"/>
        <w:pBdr>
          <w:top w:val="none" w:sz="0" w:space="0" w:color="auto"/>
          <w:left w:val="none" w:sz="0" w:space="0" w:color="auto"/>
          <w:bottom w:val="none" w:sz="0" w:space="0" w:color="auto"/>
          <w:right w:val="none" w:sz="0" w:space="0" w:color="auto"/>
        </w:pBdr>
      </w:pPr>
    </w:p>
    <w:p w:rsidR="00E92ACF" w:rsidRDefault="00E92ACF">
      <w:pPr>
        <w:pStyle w:val="Cmsor1"/>
        <w:rPr>
          <w:sz w:val="24"/>
          <w:szCs w:val="24"/>
        </w:rPr>
      </w:pPr>
      <w:bookmarkStart w:id="34" w:name="_Toc359583406"/>
      <w:r>
        <w:rPr>
          <w:sz w:val="24"/>
          <w:szCs w:val="24"/>
        </w:rPr>
        <w:t>6. Az idősek helyzete, esélyegyenlősége</w:t>
      </w:r>
      <w:bookmarkEnd w:id="34"/>
    </w:p>
    <w:p w:rsidR="00E92ACF" w:rsidRDefault="00E92ACF">
      <w:pPr>
        <w:pStyle w:val="Szvegtrzs"/>
      </w:pPr>
    </w:p>
    <w:p w:rsidR="00E92ACF" w:rsidRDefault="00E92ACF">
      <w:pPr>
        <w:pStyle w:val="Cmsor2"/>
        <w:rPr>
          <w:rFonts w:cs="Times New Roman"/>
          <w:color w:val="000000"/>
          <w:sz w:val="24"/>
          <w:szCs w:val="24"/>
        </w:rPr>
      </w:pPr>
      <w:bookmarkStart w:id="35" w:name="_Toc359583407"/>
      <w:r>
        <w:rPr>
          <w:sz w:val="24"/>
          <w:szCs w:val="24"/>
        </w:rPr>
        <w:t>6.1. Népességi jellemzők:</w:t>
      </w:r>
      <w:bookmarkEnd w:id="35"/>
    </w:p>
    <w:p w:rsidR="00E92ACF" w:rsidRDefault="00E92ACF">
      <w:pPr>
        <w:rPr>
          <w:rFonts w:cs="Times New Roman"/>
          <w:color w:val="000000"/>
        </w:rPr>
      </w:pPr>
      <w:r>
        <w:rPr>
          <w:rFonts w:cs="Times New Roman"/>
          <w:color w:val="000000"/>
        </w:rPr>
        <w:t xml:space="preserve"> 2013-ban a 64 év feletti lakosság száma : 944 fő</w:t>
      </w:r>
    </w:p>
    <w:p w:rsidR="00E92ACF" w:rsidRDefault="00E92ACF">
      <w:pPr>
        <w:rPr>
          <w:rFonts w:cs="Times New Roman"/>
          <w:color w:val="000000"/>
        </w:rPr>
      </w:pPr>
    </w:p>
    <w:p w:rsidR="00E92ACF" w:rsidRDefault="00E92ACF">
      <w:pPr>
        <w:rPr>
          <w:rFonts w:cs="Times New Roman"/>
          <w:color w:val="000000"/>
        </w:rPr>
      </w:pPr>
      <w:r>
        <w:rPr>
          <w:rFonts w:cs="Times New Roman"/>
          <w:color w:val="000000"/>
        </w:rPr>
        <w:t>Ebből: egyedül élő nő                               280</w:t>
      </w:r>
    </w:p>
    <w:p w:rsidR="00E92ACF" w:rsidRDefault="00E92ACF">
      <w:pPr>
        <w:rPr>
          <w:rFonts w:cs="Times New Roman"/>
          <w:color w:val="000000"/>
        </w:rPr>
      </w:pPr>
      <w:r>
        <w:rPr>
          <w:rFonts w:cs="Times New Roman"/>
          <w:color w:val="000000"/>
        </w:rPr>
        <w:t xml:space="preserve">           Egyedülélő férfi                                        114</w:t>
      </w:r>
    </w:p>
    <w:p w:rsidR="00E92ACF" w:rsidRDefault="00E92ACF">
      <w:pPr>
        <w:rPr>
          <w:rFonts w:cs="Times New Roman"/>
          <w:color w:val="000000"/>
        </w:rPr>
      </w:pPr>
      <w:r>
        <w:rPr>
          <w:rFonts w:cs="Times New Roman"/>
          <w:color w:val="000000"/>
        </w:rPr>
        <w:t xml:space="preserve">           Családtagokkal együtt/nő                106</w:t>
      </w:r>
    </w:p>
    <w:p w:rsidR="00E92ACF" w:rsidRDefault="00E92ACF">
      <w:pPr>
        <w:rPr>
          <w:rFonts w:cs="Times New Roman"/>
          <w:color w:val="000000"/>
        </w:rPr>
      </w:pPr>
      <w:r>
        <w:rPr>
          <w:rFonts w:cs="Times New Roman"/>
          <w:color w:val="000000"/>
        </w:rPr>
        <w:t xml:space="preserve">           Családtagokkal együtt/férfi                         32</w:t>
      </w:r>
    </w:p>
    <w:p w:rsidR="00E92ACF" w:rsidRDefault="00E92ACF">
      <w:pPr>
        <w:rPr>
          <w:rFonts w:cs="Times New Roman"/>
          <w:color w:val="000000"/>
        </w:rPr>
      </w:pPr>
      <w:r>
        <w:rPr>
          <w:rFonts w:cs="Times New Roman"/>
          <w:color w:val="000000"/>
        </w:rPr>
        <w:t xml:space="preserve">           Házastárssal együtt/nő                     187</w:t>
      </w:r>
    </w:p>
    <w:p w:rsidR="00E92ACF" w:rsidRDefault="00E92ACF">
      <w:pPr>
        <w:pBdr>
          <w:bottom w:val="single" w:sz="12" w:space="1" w:color="000000"/>
        </w:pBdr>
        <w:rPr>
          <w:rFonts w:cs="Times New Roman"/>
          <w:color w:val="000000"/>
        </w:rPr>
      </w:pPr>
      <w:r>
        <w:rPr>
          <w:rFonts w:cs="Times New Roman"/>
          <w:color w:val="000000"/>
        </w:rPr>
        <w:t xml:space="preserve">           Házastárssal együtt/férfi                             225</w:t>
      </w:r>
    </w:p>
    <w:p w:rsidR="00E92ACF" w:rsidRDefault="00E92ACF">
      <w:pPr>
        <w:pBdr>
          <w:bottom w:val="single" w:sz="12" w:space="1" w:color="000000"/>
        </w:pBdr>
        <w:rPr>
          <w:rFonts w:cs="Times New Roman"/>
          <w:color w:val="000000"/>
        </w:rPr>
      </w:pPr>
    </w:p>
    <w:p w:rsidR="00E92ACF" w:rsidRDefault="00E92ACF">
      <w:pPr>
        <w:rPr>
          <w:rFonts w:cs="Times New Roman"/>
          <w:color w:val="000000"/>
        </w:rPr>
      </w:pPr>
      <w:r>
        <w:rPr>
          <w:rFonts w:cs="Times New Roman"/>
          <w:color w:val="000000"/>
        </w:rPr>
        <w:t>64 év felettiek aránya az összlakossághoz képest  15,5 %</w:t>
      </w:r>
    </w:p>
    <w:p w:rsidR="00E92ACF" w:rsidRDefault="00E92ACF">
      <w:pPr>
        <w:rPr>
          <w:rFonts w:cs="Times New Roman"/>
          <w:color w:val="000000"/>
        </w:rPr>
      </w:pPr>
      <w:r>
        <w:rPr>
          <w:rFonts w:cs="Times New Roman"/>
          <w:color w:val="000000"/>
        </w:rPr>
        <w:t xml:space="preserve">                Nők          9,3%</w:t>
      </w:r>
    </w:p>
    <w:p w:rsidR="00E92ACF" w:rsidRDefault="00E92ACF">
      <w:pPr>
        <w:rPr>
          <w:rFonts w:cs="Times New Roman"/>
          <w:color w:val="000000"/>
        </w:rPr>
      </w:pPr>
      <w:r>
        <w:rPr>
          <w:rFonts w:cs="Times New Roman"/>
          <w:color w:val="000000"/>
        </w:rPr>
        <w:t xml:space="preserve">                Férfiak      6,2%</w:t>
      </w:r>
    </w:p>
    <w:p w:rsidR="00E92ACF" w:rsidRDefault="00E92ACF">
      <w:pPr>
        <w:pBdr>
          <w:bottom w:val="single" w:sz="12" w:space="1" w:color="000000"/>
        </w:pBdr>
        <w:rPr>
          <w:rFonts w:cs="Times New Roman"/>
          <w:color w:val="000000"/>
        </w:rPr>
      </w:pPr>
    </w:p>
    <w:p w:rsidR="00E92ACF" w:rsidRDefault="00E92ACF">
      <w:pPr>
        <w:rPr>
          <w:rFonts w:cs="Times New Roman"/>
          <w:color w:val="000000"/>
        </w:rPr>
      </w:pPr>
    </w:p>
    <w:p w:rsidR="00E92ACF" w:rsidRDefault="00E92ACF">
      <w:pPr>
        <w:pStyle w:val="Cmsor3"/>
        <w:rPr>
          <w:color w:val="000000"/>
          <w:szCs w:val="24"/>
        </w:rPr>
      </w:pPr>
    </w:p>
    <w:p w:rsidR="00E92ACF" w:rsidRDefault="00E92ACF">
      <w:pPr>
        <w:autoSpaceDE w:val="0"/>
        <w:spacing w:after="20"/>
        <w:ind w:firstLine="142"/>
        <w:rPr>
          <w:rFonts w:cs="Times New Roman"/>
          <w:b/>
          <w:bCs/>
          <w:color w:val="000000"/>
        </w:rPr>
      </w:pPr>
      <w:r>
        <w:rPr>
          <w:rFonts w:cs="Times New Roman"/>
          <w:b/>
          <w:color w:val="000000"/>
        </w:rPr>
        <w:t xml:space="preserve"> Az időskorú népesség főbb jellemzői (pl. száma, aránya, jövedelmi helyzete, demográfiai trendek stb.)</w:t>
      </w:r>
    </w:p>
    <w:tbl>
      <w:tblPr>
        <w:tblW w:w="0" w:type="auto"/>
        <w:tblInd w:w="-83" w:type="dxa"/>
        <w:tblLayout w:type="fixed"/>
        <w:tblCellMar>
          <w:left w:w="0" w:type="dxa"/>
          <w:right w:w="0" w:type="dxa"/>
        </w:tblCellMar>
        <w:tblLook w:val="0000" w:firstRow="0" w:lastRow="0" w:firstColumn="0" w:lastColumn="0" w:noHBand="0" w:noVBand="0"/>
      </w:tblPr>
      <w:tblGrid>
        <w:gridCol w:w="435"/>
        <w:gridCol w:w="975"/>
        <w:gridCol w:w="1530"/>
        <w:gridCol w:w="2520"/>
        <w:gridCol w:w="480"/>
        <w:gridCol w:w="1575"/>
        <w:gridCol w:w="1380"/>
        <w:gridCol w:w="960"/>
        <w:gridCol w:w="105"/>
        <w:gridCol w:w="76"/>
        <w:gridCol w:w="28"/>
        <w:gridCol w:w="48"/>
        <w:gridCol w:w="19"/>
        <w:gridCol w:w="57"/>
        <w:gridCol w:w="9"/>
        <w:gridCol w:w="68"/>
        <w:gridCol w:w="10"/>
        <w:gridCol w:w="88"/>
        <w:gridCol w:w="20"/>
        <w:gridCol w:w="10"/>
      </w:tblGrid>
      <w:tr w:rsidR="00E92ACF">
        <w:trPr>
          <w:gridAfter w:val="1"/>
          <w:wAfter w:w="10" w:type="dxa"/>
          <w:trHeight w:val="300"/>
        </w:trPr>
        <w:tc>
          <w:tcPr>
            <w:tcW w:w="7515" w:type="dxa"/>
            <w:gridSpan w:val="6"/>
            <w:shd w:val="clear" w:color="auto" w:fill="auto"/>
            <w:vAlign w:val="bottom"/>
          </w:tcPr>
          <w:p w:rsidR="00E92ACF" w:rsidRDefault="00E92ACF">
            <w:pPr>
              <w:ind w:left="75"/>
              <w:jc w:val="left"/>
              <w:rPr>
                <w:rFonts w:cs="Times New Roman"/>
                <w:b/>
                <w:bCs/>
                <w:color w:val="000000"/>
              </w:rPr>
            </w:pPr>
            <w:r>
              <w:rPr>
                <w:rFonts w:cs="Times New Roman"/>
                <w:b/>
                <w:bCs/>
                <w:color w:val="000000"/>
              </w:rPr>
              <w:t>6.1.1. Nyugdíjban, nyugdíjszerű ellátásban részesülők száma nemek szerint</w:t>
            </w:r>
          </w:p>
        </w:tc>
        <w:tc>
          <w:tcPr>
            <w:tcW w:w="2340" w:type="dxa"/>
            <w:gridSpan w:val="2"/>
            <w:tcBorders>
              <w:top w:val="single" w:sz="1" w:space="0" w:color="FFFFFF"/>
              <w:bottom w:val="single" w:sz="1" w:space="0" w:color="FFFFFF"/>
            </w:tcBorders>
            <w:shd w:val="clear" w:color="auto" w:fill="auto"/>
          </w:tcPr>
          <w:p w:rsidR="00E92ACF" w:rsidRDefault="00E92ACF">
            <w:pPr>
              <w:snapToGrid w:val="0"/>
              <w:rPr>
                <w:rFonts w:cs="Times New Roman"/>
                <w:b/>
                <w:bCs/>
                <w:color w:val="000000"/>
              </w:rPr>
            </w:pPr>
          </w:p>
        </w:tc>
        <w:tc>
          <w:tcPr>
            <w:tcW w:w="105" w:type="dxa"/>
            <w:tcBorders>
              <w:top w:val="single" w:sz="1" w:space="0" w:color="FFFFFF"/>
              <w:left w:val="single" w:sz="1" w:space="0" w:color="FFFFFF"/>
              <w:bottom w:val="single" w:sz="1" w:space="0" w:color="FFFFFF"/>
            </w:tcBorders>
            <w:shd w:val="clear" w:color="auto" w:fill="auto"/>
          </w:tcPr>
          <w:p w:rsidR="00E92ACF" w:rsidRDefault="00E92ACF">
            <w:pPr>
              <w:snapToGrid w:val="0"/>
              <w:rPr>
                <w:rFonts w:cs="Times New Roman"/>
                <w:b/>
                <w:bCs/>
                <w:color w:val="000000"/>
              </w:rPr>
            </w:pPr>
          </w:p>
        </w:tc>
        <w:tc>
          <w:tcPr>
            <w:tcW w:w="104" w:type="dxa"/>
            <w:gridSpan w:val="2"/>
            <w:tcBorders>
              <w:top w:val="single" w:sz="1" w:space="0" w:color="FFFFFF"/>
              <w:left w:val="single" w:sz="1" w:space="0" w:color="FFFFFF"/>
              <w:bottom w:val="single" w:sz="1" w:space="0" w:color="FFFFFF"/>
            </w:tcBorders>
            <w:shd w:val="clear" w:color="auto" w:fill="auto"/>
          </w:tcPr>
          <w:p w:rsidR="00E92ACF" w:rsidRDefault="00E92ACF">
            <w:pPr>
              <w:snapToGrid w:val="0"/>
              <w:rPr>
                <w:rFonts w:cs="Times New Roman"/>
                <w:b/>
                <w:bCs/>
                <w:color w:val="000000"/>
              </w:rPr>
            </w:pPr>
          </w:p>
        </w:tc>
        <w:tc>
          <w:tcPr>
            <w:tcW w:w="67" w:type="dxa"/>
            <w:gridSpan w:val="2"/>
            <w:tcBorders>
              <w:top w:val="single" w:sz="1" w:space="0" w:color="FFFFFF"/>
              <w:left w:val="single" w:sz="1" w:space="0" w:color="FFFFFF"/>
              <w:bottom w:val="single" w:sz="1" w:space="0" w:color="FFFFFF"/>
            </w:tcBorders>
            <w:shd w:val="clear" w:color="auto" w:fill="auto"/>
          </w:tcPr>
          <w:p w:rsidR="00E92ACF" w:rsidRDefault="00E92ACF">
            <w:pPr>
              <w:snapToGrid w:val="0"/>
              <w:rPr>
                <w:rFonts w:cs="Times New Roman"/>
                <w:b/>
                <w:bCs/>
                <w:color w:val="000000"/>
              </w:rPr>
            </w:pPr>
          </w:p>
        </w:tc>
        <w:tc>
          <w:tcPr>
            <w:tcW w:w="66" w:type="dxa"/>
            <w:gridSpan w:val="2"/>
            <w:tcBorders>
              <w:top w:val="single" w:sz="1" w:space="0" w:color="FFFFFF"/>
              <w:left w:val="single" w:sz="1" w:space="0" w:color="FFFFFF"/>
              <w:bottom w:val="single" w:sz="1" w:space="0" w:color="FFFFFF"/>
            </w:tcBorders>
            <w:shd w:val="clear" w:color="auto" w:fill="auto"/>
          </w:tcPr>
          <w:p w:rsidR="00E92ACF" w:rsidRDefault="00E92ACF">
            <w:pPr>
              <w:snapToGrid w:val="0"/>
              <w:rPr>
                <w:rFonts w:cs="Times New Roman"/>
                <w:b/>
                <w:bCs/>
                <w:color w:val="000000"/>
              </w:rPr>
            </w:pPr>
          </w:p>
        </w:tc>
        <w:tc>
          <w:tcPr>
            <w:tcW w:w="78" w:type="dxa"/>
            <w:gridSpan w:val="2"/>
            <w:tcBorders>
              <w:top w:val="single" w:sz="1" w:space="0" w:color="FFFFFF"/>
              <w:left w:val="single" w:sz="1" w:space="0" w:color="FFFFFF"/>
              <w:bottom w:val="single" w:sz="1" w:space="0" w:color="FFFFFF"/>
            </w:tcBorders>
            <w:shd w:val="clear" w:color="auto" w:fill="auto"/>
          </w:tcPr>
          <w:p w:rsidR="00E92ACF" w:rsidRDefault="00E92ACF">
            <w:pPr>
              <w:snapToGrid w:val="0"/>
              <w:rPr>
                <w:rFonts w:cs="Times New Roman"/>
                <w:b/>
                <w:bCs/>
                <w:color w:val="000000"/>
              </w:rPr>
            </w:pPr>
          </w:p>
        </w:tc>
        <w:tc>
          <w:tcPr>
            <w:tcW w:w="108" w:type="dxa"/>
            <w:gridSpan w:val="2"/>
            <w:tcBorders>
              <w:left w:val="single" w:sz="1" w:space="0" w:color="FFFFFF"/>
            </w:tcBorders>
            <w:shd w:val="clear" w:color="auto" w:fill="auto"/>
          </w:tcPr>
          <w:p w:rsidR="00E92ACF" w:rsidRDefault="00E92ACF">
            <w:pPr>
              <w:snapToGrid w:val="0"/>
              <w:rPr>
                <w:rFonts w:cs="Times New Roman"/>
                <w:b/>
                <w:bCs/>
                <w:color w:val="000000"/>
              </w:rPr>
            </w:pPr>
          </w:p>
        </w:tc>
      </w:tr>
      <w:tr w:rsidR="00E92ACF">
        <w:tblPrEx>
          <w:tblCellMar>
            <w:top w:w="28" w:type="dxa"/>
            <w:left w:w="28" w:type="dxa"/>
            <w:bottom w:w="28" w:type="dxa"/>
            <w:right w:w="28" w:type="dxa"/>
          </w:tblCellMar>
        </w:tblPrEx>
        <w:trPr>
          <w:trHeight w:val="1200"/>
        </w:trPr>
        <w:tc>
          <w:tcPr>
            <w:tcW w:w="435"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év</w:t>
            </w:r>
          </w:p>
        </w:tc>
        <w:tc>
          <w:tcPr>
            <w:tcW w:w="2505" w:type="dxa"/>
            <w:gridSpan w:val="2"/>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nyugdíjban, nyugdíjszerű ellátásban részesülő férfiak száma</w:t>
            </w:r>
          </w:p>
        </w:tc>
        <w:tc>
          <w:tcPr>
            <w:tcW w:w="2520"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nyugdíjban, nyugdíjszerű ellátásban részesülő nők száma</w:t>
            </w:r>
          </w:p>
        </w:tc>
        <w:tc>
          <w:tcPr>
            <w:tcW w:w="2055" w:type="dxa"/>
            <w:gridSpan w:val="2"/>
            <w:tcBorders>
              <w:left w:val="single" w:sz="4" w:space="0" w:color="000000"/>
              <w:bottom w:val="single" w:sz="4" w:space="0" w:color="000000"/>
            </w:tcBorders>
            <w:shd w:val="clear" w:color="auto" w:fill="EAF1DD"/>
            <w:vAlign w:val="center"/>
          </w:tcPr>
          <w:p w:rsidR="00E92ACF" w:rsidRDefault="00E92ACF">
            <w:pPr>
              <w:jc w:val="center"/>
              <w:rPr>
                <w:rFonts w:cs="Times New Roman"/>
                <w:color w:val="000000"/>
              </w:rPr>
            </w:pPr>
            <w:r>
              <w:rPr>
                <w:rFonts w:cs="Times New Roman"/>
                <w:b/>
                <w:bCs/>
                <w:color w:val="000000"/>
              </w:rPr>
              <w:t>összes nyugdíjas</w:t>
            </w:r>
          </w:p>
        </w:tc>
        <w:tc>
          <w:tcPr>
            <w:tcW w:w="2340" w:type="dxa"/>
            <w:gridSpan w:val="2"/>
            <w:tcBorders>
              <w:left w:val="single" w:sz="4" w:space="0" w:color="000000"/>
              <w:bottom w:val="single" w:sz="1" w:space="0" w:color="FFFFFF"/>
            </w:tcBorders>
            <w:shd w:val="clear" w:color="auto" w:fill="auto"/>
          </w:tcPr>
          <w:p w:rsidR="00E92ACF" w:rsidRDefault="00E92ACF">
            <w:pPr>
              <w:snapToGrid w:val="0"/>
              <w:rPr>
                <w:rFonts w:cs="Times New Roman"/>
                <w:color w:val="000000"/>
              </w:rPr>
            </w:pPr>
          </w:p>
        </w:tc>
        <w:tc>
          <w:tcPr>
            <w:tcW w:w="105" w:type="dxa"/>
            <w:tcBorders>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76" w:type="dxa"/>
            <w:tcBorders>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76" w:type="dxa"/>
            <w:gridSpan w:val="2"/>
            <w:tcBorders>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76" w:type="dxa"/>
            <w:gridSpan w:val="2"/>
            <w:tcBorders>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205" w:type="dxa"/>
            <w:gridSpan w:val="6"/>
            <w:tcBorders>
              <w:left w:val="single" w:sz="1" w:space="0" w:color="FFFFFF"/>
              <w:bottom w:val="single" w:sz="1" w:space="0" w:color="FFFFFF"/>
              <w:right w:val="single" w:sz="1" w:space="0" w:color="FFFFFF"/>
            </w:tcBorders>
            <w:shd w:val="clear" w:color="auto" w:fill="auto"/>
          </w:tcPr>
          <w:p w:rsidR="00E92ACF" w:rsidRDefault="00E92ACF">
            <w:pPr>
              <w:snapToGrid w:val="0"/>
              <w:rPr>
                <w:rFonts w:cs="Times New Roman"/>
                <w:color w:val="000000"/>
              </w:rPr>
            </w:pPr>
          </w:p>
        </w:tc>
      </w:tr>
      <w:tr w:rsidR="00E92ACF">
        <w:tblPrEx>
          <w:tblCellMar>
            <w:top w:w="28" w:type="dxa"/>
            <w:left w:w="28" w:type="dxa"/>
            <w:bottom w:w="28" w:type="dxa"/>
            <w:right w:w="28" w:type="dxa"/>
          </w:tblCellMar>
        </w:tblPrEx>
        <w:trPr>
          <w:trHeight w:val="300"/>
        </w:trPr>
        <w:tc>
          <w:tcPr>
            <w:tcW w:w="43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2008</w:t>
            </w:r>
          </w:p>
        </w:tc>
        <w:tc>
          <w:tcPr>
            <w:tcW w:w="2505" w:type="dxa"/>
            <w:gridSpan w:val="2"/>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703</w:t>
            </w:r>
          </w:p>
        </w:tc>
        <w:tc>
          <w:tcPr>
            <w:tcW w:w="252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964</w:t>
            </w:r>
          </w:p>
        </w:tc>
        <w:tc>
          <w:tcPr>
            <w:tcW w:w="2055" w:type="dxa"/>
            <w:gridSpan w:val="2"/>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1667</w:t>
            </w:r>
          </w:p>
        </w:tc>
        <w:tc>
          <w:tcPr>
            <w:tcW w:w="2340" w:type="dxa"/>
            <w:gridSpan w:val="2"/>
            <w:tcBorders>
              <w:left w:val="single" w:sz="4" w:space="0" w:color="000000"/>
              <w:bottom w:val="single" w:sz="1" w:space="0" w:color="FFFFFF"/>
            </w:tcBorders>
            <w:shd w:val="clear" w:color="auto" w:fill="auto"/>
          </w:tcPr>
          <w:p w:rsidR="00E92ACF" w:rsidRDefault="00E92ACF">
            <w:pPr>
              <w:snapToGrid w:val="0"/>
              <w:rPr>
                <w:rFonts w:cs="Times New Roman"/>
                <w:color w:val="000000"/>
              </w:rPr>
            </w:pPr>
          </w:p>
        </w:tc>
        <w:tc>
          <w:tcPr>
            <w:tcW w:w="105" w:type="dxa"/>
            <w:tcBorders>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76" w:type="dxa"/>
            <w:tcBorders>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76" w:type="dxa"/>
            <w:gridSpan w:val="2"/>
            <w:tcBorders>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76" w:type="dxa"/>
            <w:gridSpan w:val="2"/>
            <w:tcBorders>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205" w:type="dxa"/>
            <w:gridSpan w:val="6"/>
            <w:tcBorders>
              <w:left w:val="single" w:sz="1" w:space="0" w:color="FFFFFF"/>
              <w:bottom w:val="single" w:sz="1" w:space="0" w:color="FFFFFF"/>
              <w:right w:val="single" w:sz="1" w:space="0" w:color="FFFFFF"/>
            </w:tcBorders>
            <w:shd w:val="clear" w:color="auto" w:fill="auto"/>
          </w:tcPr>
          <w:p w:rsidR="00E92ACF" w:rsidRDefault="00E92ACF">
            <w:pPr>
              <w:snapToGrid w:val="0"/>
              <w:rPr>
                <w:rFonts w:cs="Times New Roman"/>
                <w:color w:val="000000"/>
              </w:rPr>
            </w:pPr>
          </w:p>
        </w:tc>
      </w:tr>
      <w:tr w:rsidR="00E92ACF">
        <w:tblPrEx>
          <w:tblCellMar>
            <w:top w:w="28" w:type="dxa"/>
            <w:left w:w="28" w:type="dxa"/>
            <w:bottom w:w="28" w:type="dxa"/>
            <w:right w:w="28" w:type="dxa"/>
          </w:tblCellMar>
        </w:tblPrEx>
        <w:trPr>
          <w:trHeight w:val="300"/>
        </w:trPr>
        <w:tc>
          <w:tcPr>
            <w:tcW w:w="43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2009</w:t>
            </w:r>
          </w:p>
        </w:tc>
        <w:tc>
          <w:tcPr>
            <w:tcW w:w="2505" w:type="dxa"/>
            <w:gridSpan w:val="2"/>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696</w:t>
            </w:r>
          </w:p>
        </w:tc>
        <w:tc>
          <w:tcPr>
            <w:tcW w:w="252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935</w:t>
            </w:r>
          </w:p>
        </w:tc>
        <w:tc>
          <w:tcPr>
            <w:tcW w:w="2055" w:type="dxa"/>
            <w:gridSpan w:val="2"/>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1631</w:t>
            </w:r>
          </w:p>
        </w:tc>
        <w:tc>
          <w:tcPr>
            <w:tcW w:w="2340" w:type="dxa"/>
            <w:gridSpan w:val="2"/>
            <w:tcBorders>
              <w:left w:val="single" w:sz="4" w:space="0" w:color="000000"/>
              <w:bottom w:val="single" w:sz="1" w:space="0" w:color="FFFFFF"/>
            </w:tcBorders>
            <w:shd w:val="clear" w:color="auto" w:fill="auto"/>
          </w:tcPr>
          <w:p w:rsidR="00E92ACF" w:rsidRDefault="00E92ACF">
            <w:pPr>
              <w:snapToGrid w:val="0"/>
              <w:rPr>
                <w:rFonts w:cs="Times New Roman"/>
                <w:color w:val="000000"/>
              </w:rPr>
            </w:pPr>
          </w:p>
        </w:tc>
        <w:tc>
          <w:tcPr>
            <w:tcW w:w="105" w:type="dxa"/>
            <w:tcBorders>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76" w:type="dxa"/>
            <w:tcBorders>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76" w:type="dxa"/>
            <w:gridSpan w:val="2"/>
            <w:tcBorders>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76" w:type="dxa"/>
            <w:gridSpan w:val="2"/>
            <w:tcBorders>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205" w:type="dxa"/>
            <w:gridSpan w:val="6"/>
            <w:tcBorders>
              <w:left w:val="single" w:sz="1" w:space="0" w:color="FFFFFF"/>
              <w:bottom w:val="single" w:sz="1" w:space="0" w:color="FFFFFF"/>
              <w:right w:val="single" w:sz="1" w:space="0" w:color="FFFFFF"/>
            </w:tcBorders>
            <w:shd w:val="clear" w:color="auto" w:fill="auto"/>
          </w:tcPr>
          <w:p w:rsidR="00E92ACF" w:rsidRDefault="00E92ACF">
            <w:pPr>
              <w:snapToGrid w:val="0"/>
              <w:rPr>
                <w:rFonts w:cs="Times New Roman"/>
                <w:color w:val="000000"/>
              </w:rPr>
            </w:pPr>
          </w:p>
        </w:tc>
      </w:tr>
      <w:tr w:rsidR="00E92ACF">
        <w:tblPrEx>
          <w:tblCellMar>
            <w:top w:w="28" w:type="dxa"/>
            <w:left w:w="28" w:type="dxa"/>
            <w:bottom w:w="28" w:type="dxa"/>
            <w:right w:w="28" w:type="dxa"/>
          </w:tblCellMar>
        </w:tblPrEx>
        <w:trPr>
          <w:trHeight w:val="300"/>
        </w:trPr>
        <w:tc>
          <w:tcPr>
            <w:tcW w:w="43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2010</w:t>
            </w:r>
          </w:p>
        </w:tc>
        <w:tc>
          <w:tcPr>
            <w:tcW w:w="2505" w:type="dxa"/>
            <w:gridSpan w:val="2"/>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711</w:t>
            </w:r>
          </w:p>
        </w:tc>
        <w:tc>
          <w:tcPr>
            <w:tcW w:w="252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920</w:t>
            </w:r>
          </w:p>
        </w:tc>
        <w:tc>
          <w:tcPr>
            <w:tcW w:w="2055" w:type="dxa"/>
            <w:gridSpan w:val="2"/>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1631</w:t>
            </w:r>
          </w:p>
        </w:tc>
        <w:tc>
          <w:tcPr>
            <w:tcW w:w="2340" w:type="dxa"/>
            <w:gridSpan w:val="2"/>
            <w:tcBorders>
              <w:left w:val="single" w:sz="4" w:space="0" w:color="000000"/>
              <w:bottom w:val="single" w:sz="1" w:space="0" w:color="FFFFFF"/>
            </w:tcBorders>
            <w:shd w:val="clear" w:color="auto" w:fill="auto"/>
          </w:tcPr>
          <w:p w:rsidR="00E92ACF" w:rsidRDefault="00E92ACF">
            <w:pPr>
              <w:snapToGrid w:val="0"/>
              <w:rPr>
                <w:rFonts w:cs="Times New Roman"/>
                <w:color w:val="000000"/>
              </w:rPr>
            </w:pPr>
          </w:p>
        </w:tc>
        <w:tc>
          <w:tcPr>
            <w:tcW w:w="105" w:type="dxa"/>
            <w:tcBorders>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76" w:type="dxa"/>
            <w:tcBorders>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76" w:type="dxa"/>
            <w:gridSpan w:val="2"/>
            <w:tcBorders>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76" w:type="dxa"/>
            <w:gridSpan w:val="2"/>
            <w:tcBorders>
              <w:left w:val="single" w:sz="1" w:space="0" w:color="FFFFFF"/>
              <w:bottom w:val="single" w:sz="1" w:space="0" w:color="FFFFFF"/>
            </w:tcBorders>
            <w:shd w:val="clear" w:color="auto" w:fill="auto"/>
          </w:tcPr>
          <w:p w:rsidR="00E92ACF" w:rsidRDefault="00E92ACF">
            <w:pPr>
              <w:snapToGrid w:val="0"/>
              <w:rPr>
                <w:rFonts w:cs="Times New Roman"/>
                <w:color w:val="000000"/>
              </w:rPr>
            </w:pPr>
          </w:p>
        </w:tc>
        <w:tc>
          <w:tcPr>
            <w:tcW w:w="205" w:type="dxa"/>
            <w:gridSpan w:val="6"/>
            <w:tcBorders>
              <w:left w:val="single" w:sz="1" w:space="0" w:color="FFFFFF"/>
              <w:bottom w:val="single" w:sz="1" w:space="0" w:color="FFFFFF"/>
              <w:right w:val="single" w:sz="1" w:space="0" w:color="FFFFFF"/>
            </w:tcBorders>
            <w:shd w:val="clear" w:color="auto" w:fill="auto"/>
          </w:tcPr>
          <w:p w:rsidR="00E92ACF" w:rsidRDefault="00E92ACF">
            <w:pPr>
              <w:snapToGrid w:val="0"/>
              <w:rPr>
                <w:rFonts w:cs="Times New Roman"/>
                <w:color w:val="000000"/>
              </w:rPr>
            </w:pPr>
          </w:p>
        </w:tc>
      </w:tr>
      <w:tr w:rsidR="00E92ACF">
        <w:tblPrEx>
          <w:tblCellMar>
            <w:top w:w="28" w:type="dxa"/>
            <w:left w:w="28" w:type="dxa"/>
            <w:bottom w:w="28" w:type="dxa"/>
            <w:right w:w="28" w:type="dxa"/>
          </w:tblCellMar>
        </w:tblPrEx>
        <w:trPr>
          <w:trHeight w:val="300"/>
        </w:trPr>
        <w:tc>
          <w:tcPr>
            <w:tcW w:w="435"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2011</w:t>
            </w:r>
          </w:p>
        </w:tc>
        <w:tc>
          <w:tcPr>
            <w:tcW w:w="2505" w:type="dxa"/>
            <w:gridSpan w:val="2"/>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708</w:t>
            </w:r>
          </w:p>
        </w:tc>
        <w:tc>
          <w:tcPr>
            <w:tcW w:w="252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938</w:t>
            </w:r>
          </w:p>
        </w:tc>
        <w:tc>
          <w:tcPr>
            <w:tcW w:w="2055" w:type="dxa"/>
            <w:gridSpan w:val="2"/>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1646</w:t>
            </w:r>
          </w:p>
        </w:tc>
        <w:tc>
          <w:tcPr>
            <w:tcW w:w="2340" w:type="dxa"/>
            <w:gridSpan w:val="2"/>
            <w:tcBorders>
              <w:left w:val="single" w:sz="4" w:space="0" w:color="000000"/>
              <w:bottom w:val="single" w:sz="1" w:space="0" w:color="FFFFFF"/>
            </w:tcBorders>
            <w:shd w:val="clear" w:color="auto" w:fill="auto"/>
          </w:tcPr>
          <w:p w:rsidR="00E92ACF" w:rsidRDefault="00E92ACF">
            <w:pPr>
              <w:snapToGrid w:val="0"/>
              <w:rPr>
                <w:rFonts w:cs="Times New Roman"/>
                <w:color w:val="000000"/>
              </w:rPr>
            </w:pPr>
          </w:p>
        </w:tc>
        <w:tc>
          <w:tcPr>
            <w:tcW w:w="105" w:type="dxa"/>
            <w:tcBorders>
              <w:left w:val="single" w:sz="1" w:space="0" w:color="FFFFFF"/>
              <w:bottom w:val="single" w:sz="1" w:space="0" w:color="FFFFFF"/>
            </w:tcBorders>
            <w:shd w:val="clear" w:color="auto" w:fill="auto"/>
          </w:tcPr>
          <w:p w:rsidR="00E92ACF" w:rsidRDefault="00E92ACF">
            <w:pPr>
              <w:snapToGrid w:val="0"/>
              <w:rPr>
                <w:rFonts w:cs="Times New Roman"/>
                <w:b/>
                <w:bCs/>
                <w:color w:val="000000"/>
              </w:rPr>
            </w:pPr>
          </w:p>
        </w:tc>
        <w:tc>
          <w:tcPr>
            <w:tcW w:w="76" w:type="dxa"/>
            <w:tcBorders>
              <w:left w:val="single" w:sz="1" w:space="0" w:color="FFFFFF"/>
              <w:bottom w:val="single" w:sz="1" w:space="0" w:color="FFFFFF"/>
            </w:tcBorders>
            <w:shd w:val="clear" w:color="auto" w:fill="auto"/>
          </w:tcPr>
          <w:p w:rsidR="00E92ACF" w:rsidRDefault="00E92ACF">
            <w:pPr>
              <w:snapToGrid w:val="0"/>
              <w:rPr>
                <w:rFonts w:cs="Times New Roman"/>
                <w:b/>
                <w:bCs/>
                <w:color w:val="000000"/>
              </w:rPr>
            </w:pPr>
          </w:p>
        </w:tc>
        <w:tc>
          <w:tcPr>
            <w:tcW w:w="76" w:type="dxa"/>
            <w:gridSpan w:val="2"/>
            <w:tcBorders>
              <w:left w:val="single" w:sz="1" w:space="0" w:color="FFFFFF"/>
              <w:bottom w:val="single" w:sz="1" w:space="0" w:color="FFFFFF"/>
            </w:tcBorders>
            <w:shd w:val="clear" w:color="auto" w:fill="auto"/>
          </w:tcPr>
          <w:p w:rsidR="00E92ACF" w:rsidRDefault="00E92ACF">
            <w:pPr>
              <w:snapToGrid w:val="0"/>
              <w:rPr>
                <w:rFonts w:cs="Times New Roman"/>
                <w:b/>
                <w:bCs/>
                <w:color w:val="000000"/>
              </w:rPr>
            </w:pPr>
          </w:p>
        </w:tc>
        <w:tc>
          <w:tcPr>
            <w:tcW w:w="76" w:type="dxa"/>
            <w:gridSpan w:val="2"/>
            <w:tcBorders>
              <w:left w:val="single" w:sz="1" w:space="0" w:color="FFFFFF"/>
              <w:bottom w:val="single" w:sz="1" w:space="0" w:color="FFFFFF"/>
            </w:tcBorders>
            <w:shd w:val="clear" w:color="auto" w:fill="auto"/>
          </w:tcPr>
          <w:p w:rsidR="00E92ACF" w:rsidRDefault="00E92ACF">
            <w:pPr>
              <w:snapToGrid w:val="0"/>
              <w:rPr>
                <w:rFonts w:cs="Times New Roman"/>
                <w:b/>
                <w:bCs/>
                <w:color w:val="000000"/>
              </w:rPr>
            </w:pPr>
          </w:p>
        </w:tc>
        <w:tc>
          <w:tcPr>
            <w:tcW w:w="205" w:type="dxa"/>
            <w:gridSpan w:val="6"/>
            <w:tcBorders>
              <w:left w:val="single" w:sz="1" w:space="0" w:color="FFFFFF"/>
              <w:bottom w:val="single" w:sz="1" w:space="0" w:color="FFFFFF"/>
              <w:right w:val="single" w:sz="1" w:space="0" w:color="FFFFFF"/>
            </w:tcBorders>
            <w:shd w:val="clear" w:color="auto" w:fill="auto"/>
          </w:tcPr>
          <w:p w:rsidR="00E92ACF" w:rsidRDefault="00E92ACF">
            <w:pPr>
              <w:snapToGrid w:val="0"/>
              <w:rPr>
                <w:rFonts w:cs="Times New Roman"/>
                <w:b/>
                <w:bCs/>
                <w:color w:val="000000"/>
              </w:rPr>
            </w:pPr>
          </w:p>
        </w:tc>
      </w:tr>
      <w:tr w:rsidR="00E92ACF">
        <w:trPr>
          <w:gridAfter w:val="1"/>
          <w:wAfter w:w="10" w:type="dxa"/>
          <w:trHeight w:val="300"/>
        </w:trPr>
        <w:tc>
          <w:tcPr>
            <w:tcW w:w="7515" w:type="dxa"/>
            <w:gridSpan w:val="6"/>
            <w:shd w:val="clear" w:color="auto" w:fill="auto"/>
            <w:vAlign w:val="bottom"/>
          </w:tcPr>
          <w:p w:rsidR="00E92ACF" w:rsidRDefault="00E92ACF">
            <w:pPr>
              <w:snapToGrid w:val="0"/>
              <w:jc w:val="left"/>
              <w:rPr>
                <w:rFonts w:cs="Times New Roman"/>
                <w:b/>
                <w:bCs/>
                <w:color w:val="000000"/>
              </w:rPr>
            </w:pPr>
          </w:p>
          <w:p w:rsidR="00E92ACF" w:rsidRDefault="00E92ACF">
            <w:pPr>
              <w:jc w:val="left"/>
              <w:rPr>
                <w:rFonts w:cs="Times New Roman"/>
                <w:b/>
                <w:bCs/>
                <w:color w:val="000000"/>
              </w:rPr>
            </w:pPr>
            <w:r>
              <w:rPr>
                <w:rFonts w:cs="Times New Roman"/>
                <w:b/>
                <w:bCs/>
                <w:color w:val="000000"/>
              </w:rPr>
              <w:t>6.3.1.    64 évnél idősebb népesség és nappali ellátásban részesülő időskorúak száma</w:t>
            </w:r>
          </w:p>
        </w:tc>
        <w:tc>
          <w:tcPr>
            <w:tcW w:w="2340" w:type="dxa"/>
            <w:gridSpan w:val="2"/>
            <w:shd w:val="clear" w:color="auto" w:fill="auto"/>
          </w:tcPr>
          <w:p w:rsidR="00E92ACF" w:rsidRDefault="00E92ACF">
            <w:pPr>
              <w:snapToGrid w:val="0"/>
              <w:rPr>
                <w:rFonts w:cs="Times New Roman"/>
                <w:b/>
                <w:bCs/>
                <w:color w:val="000000"/>
              </w:rPr>
            </w:pPr>
          </w:p>
        </w:tc>
        <w:tc>
          <w:tcPr>
            <w:tcW w:w="105" w:type="dxa"/>
            <w:shd w:val="clear" w:color="auto" w:fill="auto"/>
          </w:tcPr>
          <w:p w:rsidR="00E92ACF" w:rsidRDefault="00E92ACF">
            <w:pPr>
              <w:snapToGrid w:val="0"/>
              <w:rPr>
                <w:rFonts w:cs="Times New Roman"/>
                <w:b/>
                <w:bCs/>
                <w:color w:val="000000"/>
              </w:rPr>
            </w:pPr>
          </w:p>
        </w:tc>
        <w:tc>
          <w:tcPr>
            <w:tcW w:w="104" w:type="dxa"/>
            <w:gridSpan w:val="2"/>
            <w:shd w:val="clear" w:color="auto" w:fill="auto"/>
          </w:tcPr>
          <w:p w:rsidR="00E92ACF" w:rsidRDefault="00E92ACF">
            <w:pPr>
              <w:snapToGrid w:val="0"/>
              <w:rPr>
                <w:rFonts w:cs="Times New Roman"/>
                <w:b/>
                <w:bCs/>
                <w:color w:val="000000"/>
              </w:rPr>
            </w:pPr>
          </w:p>
        </w:tc>
        <w:tc>
          <w:tcPr>
            <w:tcW w:w="67" w:type="dxa"/>
            <w:gridSpan w:val="2"/>
            <w:shd w:val="clear" w:color="auto" w:fill="auto"/>
          </w:tcPr>
          <w:p w:rsidR="00E92ACF" w:rsidRDefault="00E92ACF">
            <w:pPr>
              <w:snapToGrid w:val="0"/>
              <w:rPr>
                <w:rFonts w:cs="Times New Roman"/>
                <w:b/>
                <w:bCs/>
                <w:color w:val="000000"/>
              </w:rPr>
            </w:pPr>
          </w:p>
        </w:tc>
        <w:tc>
          <w:tcPr>
            <w:tcW w:w="66" w:type="dxa"/>
            <w:gridSpan w:val="2"/>
            <w:shd w:val="clear" w:color="auto" w:fill="auto"/>
          </w:tcPr>
          <w:p w:rsidR="00E92ACF" w:rsidRDefault="00E92ACF">
            <w:pPr>
              <w:snapToGrid w:val="0"/>
              <w:rPr>
                <w:rFonts w:cs="Times New Roman"/>
                <w:b/>
                <w:bCs/>
                <w:color w:val="000000"/>
              </w:rPr>
            </w:pPr>
          </w:p>
        </w:tc>
        <w:tc>
          <w:tcPr>
            <w:tcW w:w="78" w:type="dxa"/>
            <w:gridSpan w:val="2"/>
            <w:shd w:val="clear" w:color="auto" w:fill="auto"/>
          </w:tcPr>
          <w:p w:rsidR="00E92ACF" w:rsidRDefault="00E92ACF">
            <w:pPr>
              <w:snapToGrid w:val="0"/>
              <w:rPr>
                <w:rFonts w:cs="Times New Roman"/>
                <w:b/>
                <w:bCs/>
                <w:color w:val="000000"/>
              </w:rPr>
            </w:pPr>
          </w:p>
        </w:tc>
        <w:tc>
          <w:tcPr>
            <w:tcW w:w="108" w:type="dxa"/>
            <w:gridSpan w:val="2"/>
            <w:shd w:val="clear" w:color="auto" w:fill="auto"/>
          </w:tcPr>
          <w:p w:rsidR="00E92ACF" w:rsidRDefault="00E92ACF">
            <w:pPr>
              <w:snapToGrid w:val="0"/>
              <w:rPr>
                <w:rFonts w:cs="Times New Roman"/>
                <w:b/>
                <w:bCs/>
                <w:color w:val="000000"/>
              </w:rPr>
            </w:pPr>
          </w:p>
        </w:tc>
      </w:tr>
      <w:tr w:rsidR="00E92ACF">
        <w:trPr>
          <w:trHeight w:val="900"/>
        </w:trPr>
        <w:tc>
          <w:tcPr>
            <w:tcW w:w="1410" w:type="dxa"/>
            <w:gridSpan w:val="2"/>
            <w:vMerge w:val="restart"/>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év</w:t>
            </w:r>
          </w:p>
        </w:tc>
        <w:tc>
          <w:tcPr>
            <w:tcW w:w="4530" w:type="dxa"/>
            <w:gridSpan w:val="3"/>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64 év feletti lakosság száma</w:t>
            </w:r>
          </w:p>
        </w:tc>
        <w:tc>
          <w:tcPr>
            <w:tcW w:w="4325" w:type="dxa"/>
            <w:gridSpan w:val="11"/>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nappali ellátásban részesülő időskorúak száma</w:t>
            </w:r>
          </w:p>
        </w:tc>
        <w:tc>
          <w:tcPr>
            <w:tcW w:w="98" w:type="dxa"/>
            <w:gridSpan w:val="2"/>
            <w:tcBorders>
              <w:left w:val="single" w:sz="4" w:space="0" w:color="000000"/>
            </w:tcBorders>
            <w:shd w:val="clear" w:color="auto" w:fill="auto"/>
          </w:tcPr>
          <w:p w:rsidR="00E92ACF" w:rsidRDefault="00E92ACF">
            <w:pPr>
              <w:snapToGrid w:val="0"/>
              <w:rPr>
                <w:rFonts w:cs="Times New Roman"/>
                <w:b/>
                <w:bCs/>
                <w:color w:val="000000"/>
              </w:rPr>
            </w:pPr>
          </w:p>
        </w:tc>
        <w:tc>
          <w:tcPr>
            <w:tcW w:w="26" w:type="dxa"/>
            <w:gridSpan w:val="2"/>
            <w:shd w:val="clear" w:color="auto" w:fill="auto"/>
          </w:tcPr>
          <w:p w:rsidR="00E92ACF" w:rsidRDefault="00E92ACF">
            <w:pPr>
              <w:snapToGrid w:val="0"/>
              <w:rPr>
                <w:rFonts w:cs="Times New Roman"/>
                <w:b/>
                <w:bCs/>
                <w:color w:val="000000"/>
              </w:rPr>
            </w:pPr>
          </w:p>
        </w:tc>
      </w:tr>
      <w:tr w:rsidR="00E92ACF">
        <w:trPr>
          <w:trHeight w:val="300"/>
        </w:trPr>
        <w:tc>
          <w:tcPr>
            <w:tcW w:w="1410" w:type="dxa"/>
            <w:gridSpan w:val="2"/>
            <w:vMerge/>
            <w:tcBorders>
              <w:top w:val="single" w:sz="4" w:space="0" w:color="000000"/>
              <w:left w:val="single" w:sz="4" w:space="0" w:color="000000"/>
              <w:bottom w:val="single" w:sz="4" w:space="0" w:color="000000"/>
            </w:tcBorders>
            <w:shd w:val="clear" w:color="auto" w:fill="auto"/>
            <w:vAlign w:val="center"/>
          </w:tcPr>
          <w:p w:rsidR="00E92ACF" w:rsidRDefault="00E92ACF">
            <w:pPr>
              <w:snapToGrid w:val="0"/>
              <w:jc w:val="left"/>
              <w:rPr>
                <w:rFonts w:cs="Times New Roman"/>
                <w:b/>
                <w:bCs/>
                <w:color w:val="000000"/>
              </w:rPr>
            </w:pPr>
          </w:p>
        </w:tc>
        <w:tc>
          <w:tcPr>
            <w:tcW w:w="4530" w:type="dxa"/>
            <w:gridSpan w:val="3"/>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fő</w:t>
            </w:r>
          </w:p>
        </w:tc>
        <w:tc>
          <w:tcPr>
            <w:tcW w:w="2955" w:type="dxa"/>
            <w:gridSpan w:val="2"/>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fő</w:t>
            </w:r>
          </w:p>
        </w:tc>
        <w:tc>
          <w:tcPr>
            <w:tcW w:w="1370" w:type="dxa"/>
            <w:gridSpan w:val="9"/>
            <w:tcBorders>
              <w:left w:val="single" w:sz="4" w:space="0" w:color="000000"/>
              <w:bottom w:val="single" w:sz="4" w:space="0" w:color="000000"/>
            </w:tcBorders>
            <w:shd w:val="clear" w:color="auto" w:fill="EAF1DD"/>
            <w:vAlign w:val="center"/>
          </w:tcPr>
          <w:p w:rsidR="00E92ACF" w:rsidRDefault="00E92ACF">
            <w:pPr>
              <w:jc w:val="center"/>
              <w:rPr>
                <w:rFonts w:cs="Times New Roman"/>
                <w:color w:val="000000"/>
              </w:rPr>
            </w:pPr>
            <w:r>
              <w:rPr>
                <w:rFonts w:cs="Times New Roman"/>
                <w:b/>
                <w:bCs/>
                <w:color w:val="000000"/>
              </w:rPr>
              <w:t>%</w:t>
            </w:r>
          </w:p>
        </w:tc>
        <w:tc>
          <w:tcPr>
            <w:tcW w:w="98" w:type="dxa"/>
            <w:gridSpan w:val="2"/>
            <w:tcBorders>
              <w:left w:val="single" w:sz="4" w:space="0" w:color="000000"/>
            </w:tcBorders>
            <w:shd w:val="clear" w:color="auto" w:fill="auto"/>
          </w:tcPr>
          <w:p w:rsidR="00E92ACF" w:rsidRDefault="00E92ACF">
            <w:pPr>
              <w:snapToGrid w:val="0"/>
              <w:rPr>
                <w:rFonts w:cs="Times New Roman"/>
                <w:color w:val="000000"/>
              </w:rPr>
            </w:pPr>
          </w:p>
        </w:tc>
        <w:tc>
          <w:tcPr>
            <w:tcW w:w="26" w:type="dxa"/>
            <w:gridSpan w:val="2"/>
            <w:shd w:val="clear" w:color="auto" w:fill="auto"/>
          </w:tcPr>
          <w:p w:rsidR="00E92ACF" w:rsidRDefault="00E92ACF">
            <w:pPr>
              <w:snapToGrid w:val="0"/>
              <w:rPr>
                <w:rFonts w:cs="Times New Roman"/>
                <w:color w:val="000000"/>
              </w:rPr>
            </w:pPr>
          </w:p>
        </w:tc>
      </w:tr>
      <w:tr w:rsidR="00E92ACF">
        <w:trPr>
          <w:trHeight w:val="315"/>
        </w:trPr>
        <w:tc>
          <w:tcPr>
            <w:tcW w:w="1410" w:type="dxa"/>
            <w:gridSpan w:val="2"/>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2008</w:t>
            </w:r>
          </w:p>
        </w:tc>
        <w:tc>
          <w:tcPr>
            <w:tcW w:w="4530" w:type="dxa"/>
            <w:gridSpan w:val="3"/>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859</w:t>
            </w:r>
          </w:p>
        </w:tc>
        <w:tc>
          <w:tcPr>
            <w:tcW w:w="2955" w:type="dxa"/>
            <w:gridSpan w:val="2"/>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0</w:t>
            </w:r>
          </w:p>
        </w:tc>
        <w:tc>
          <w:tcPr>
            <w:tcW w:w="1370" w:type="dxa"/>
            <w:gridSpan w:val="9"/>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0%</w:t>
            </w:r>
          </w:p>
        </w:tc>
        <w:tc>
          <w:tcPr>
            <w:tcW w:w="98" w:type="dxa"/>
            <w:gridSpan w:val="2"/>
            <w:tcBorders>
              <w:left w:val="single" w:sz="4" w:space="0" w:color="000000"/>
            </w:tcBorders>
            <w:shd w:val="clear" w:color="auto" w:fill="auto"/>
          </w:tcPr>
          <w:p w:rsidR="00E92ACF" w:rsidRDefault="00E92ACF">
            <w:pPr>
              <w:snapToGrid w:val="0"/>
              <w:rPr>
                <w:rFonts w:cs="Times New Roman"/>
                <w:color w:val="000000"/>
              </w:rPr>
            </w:pPr>
          </w:p>
        </w:tc>
        <w:tc>
          <w:tcPr>
            <w:tcW w:w="26" w:type="dxa"/>
            <w:gridSpan w:val="2"/>
            <w:shd w:val="clear" w:color="auto" w:fill="auto"/>
          </w:tcPr>
          <w:p w:rsidR="00E92ACF" w:rsidRDefault="00E92ACF">
            <w:pPr>
              <w:snapToGrid w:val="0"/>
              <w:rPr>
                <w:rFonts w:cs="Times New Roman"/>
                <w:color w:val="000000"/>
              </w:rPr>
            </w:pPr>
          </w:p>
        </w:tc>
      </w:tr>
      <w:tr w:rsidR="00E92ACF">
        <w:trPr>
          <w:trHeight w:val="315"/>
        </w:trPr>
        <w:tc>
          <w:tcPr>
            <w:tcW w:w="1410" w:type="dxa"/>
            <w:gridSpan w:val="2"/>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2009</w:t>
            </w:r>
          </w:p>
        </w:tc>
        <w:tc>
          <w:tcPr>
            <w:tcW w:w="4530" w:type="dxa"/>
            <w:gridSpan w:val="3"/>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872</w:t>
            </w:r>
          </w:p>
        </w:tc>
        <w:tc>
          <w:tcPr>
            <w:tcW w:w="2955" w:type="dxa"/>
            <w:gridSpan w:val="2"/>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0</w:t>
            </w:r>
          </w:p>
        </w:tc>
        <w:tc>
          <w:tcPr>
            <w:tcW w:w="1370" w:type="dxa"/>
            <w:gridSpan w:val="9"/>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0%</w:t>
            </w:r>
          </w:p>
        </w:tc>
        <w:tc>
          <w:tcPr>
            <w:tcW w:w="98" w:type="dxa"/>
            <w:gridSpan w:val="2"/>
            <w:tcBorders>
              <w:left w:val="single" w:sz="4" w:space="0" w:color="000000"/>
            </w:tcBorders>
            <w:shd w:val="clear" w:color="auto" w:fill="auto"/>
          </w:tcPr>
          <w:p w:rsidR="00E92ACF" w:rsidRDefault="00E92ACF">
            <w:pPr>
              <w:snapToGrid w:val="0"/>
              <w:rPr>
                <w:rFonts w:cs="Times New Roman"/>
                <w:color w:val="000000"/>
              </w:rPr>
            </w:pPr>
          </w:p>
        </w:tc>
        <w:tc>
          <w:tcPr>
            <w:tcW w:w="26" w:type="dxa"/>
            <w:gridSpan w:val="2"/>
            <w:shd w:val="clear" w:color="auto" w:fill="auto"/>
          </w:tcPr>
          <w:p w:rsidR="00E92ACF" w:rsidRDefault="00E92ACF">
            <w:pPr>
              <w:snapToGrid w:val="0"/>
              <w:rPr>
                <w:rFonts w:cs="Times New Roman"/>
                <w:color w:val="000000"/>
              </w:rPr>
            </w:pPr>
          </w:p>
        </w:tc>
      </w:tr>
      <w:tr w:rsidR="00E92ACF">
        <w:trPr>
          <w:trHeight w:val="315"/>
        </w:trPr>
        <w:tc>
          <w:tcPr>
            <w:tcW w:w="1410" w:type="dxa"/>
            <w:gridSpan w:val="2"/>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2010</w:t>
            </w:r>
          </w:p>
        </w:tc>
        <w:tc>
          <w:tcPr>
            <w:tcW w:w="4530" w:type="dxa"/>
            <w:gridSpan w:val="3"/>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886</w:t>
            </w:r>
          </w:p>
        </w:tc>
        <w:tc>
          <w:tcPr>
            <w:tcW w:w="2955" w:type="dxa"/>
            <w:gridSpan w:val="2"/>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0</w:t>
            </w:r>
          </w:p>
        </w:tc>
        <w:tc>
          <w:tcPr>
            <w:tcW w:w="1370" w:type="dxa"/>
            <w:gridSpan w:val="9"/>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0%</w:t>
            </w:r>
          </w:p>
        </w:tc>
        <w:tc>
          <w:tcPr>
            <w:tcW w:w="98" w:type="dxa"/>
            <w:gridSpan w:val="2"/>
            <w:tcBorders>
              <w:left w:val="single" w:sz="4" w:space="0" w:color="000000"/>
            </w:tcBorders>
            <w:shd w:val="clear" w:color="auto" w:fill="auto"/>
          </w:tcPr>
          <w:p w:rsidR="00E92ACF" w:rsidRDefault="00E92ACF">
            <w:pPr>
              <w:snapToGrid w:val="0"/>
              <w:rPr>
                <w:rFonts w:cs="Times New Roman"/>
                <w:color w:val="000000"/>
              </w:rPr>
            </w:pPr>
          </w:p>
        </w:tc>
        <w:tc>
          <w:tcPr>
            <w:tcW w:w="26" w:type="dxa"/>
            <w:gridSpan w:val="2"/>
            <w:shd w:val="clear" w:color="auto" w:fill="auto"/>
          </w:tcPr>
          <w:p w:rsidR="00E92ACF" w:rsidRDefault="00E92ACF">
            <w:pPr>
              <w:snapToGrid w:val="0"/>
              <w:rPr>
                <w:rFonts w:cs="Times New Roman"/>
                <w:color w:val="000000"/>
              </w:rPr>
            </w:pPr>
          </w:p>
        </w:tc>
      </w:tr>
      <w:tr w:rsidR="00E92ACF">
        <w:trPr>
          <w:trHeight w:val="315"/>
        </w:trPr>
        <w:tc>
          <w:tcPr>
            <w:tcW w:w="1410" w:type="dxa"/>
            <w:gridSpan w:val="2"/>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2011</w:t>
            </w:r>
          </w:p>
        </w:tc>
        <w:tc>
          <w:tcPr>
            <w:tcW w:w="4530" w:type="dxa"/>
            <w:gridSpan w:val="3"/>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913</w:t>
            </w:r>
          </w:p>
        </w:tc>
        <w:tc>
          <w:tcPr>
            <w:tcW w:w="2955" w:type="dxa"/>
            <w:gridSpan w:val="2"/>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0</w:t>
            </w:r>
          </w:p>
        </w:tc>
        <w:tc>
          <w:tcPr>
            <w:tcW w:w="1370" w:type="dxa"/>
            <w:gridSpan w:val="9"/>
            <w:tcBorders>
              <w:left w:val="single" w:sz="4" w:space="0" w:color="000000"/>
              <w:bottom w:val="single" w:sz="4" w:space="0" w:color="000000"/>
            </w:tcBorders>
            <w:shd w:val="clear" w:color="auto" w:fill="FDE9D9"/>
            <w:vAlign w:val="center"/>
          </w:tcPr>
          <w:p w:rsidR="00E92ACF" w:rsidRDefault="00E92ACF">
            <w:pPr>
              <w:jc w:val="center"/>
              <w:rPr>
                <w:rFonts w:cs="Times New Roman"/>
                <w:color w:val="000000"/>
              </w:rPr>
            </w:pPr>
            <w:r>
              <w:rPr>
                <w:rFonts w:cs="Times New Roman"/>
                <w:color w:val="000000"/>
              </w:rPr>
              <w:t>0%</w:t>
            </w:r>
          </w:p>
        </w:tc>
        <w:tc>
          <w:tcPr>
            <w:tcW w:w="98" w:type="dxa"/>
            <w:gridSpan w:val="2"/>
            <w:tcBorders>
              <w:left w:val="single" w:sz="4" w:space="0" w:color="000000"/>
            </w:tcBorders>
            <w:shd w:val="clear" w:color="auto" w:fill="auto"/>
          </w:tcPr>
          <w:p w:rsidR="00E92ACF" w:rsidRDefault="00E92ACF">
            <w:pPr>
              <w:snapToGrid w:val="0"/>
              <w:rPr>
                <w:rFonts w:cs="Times New Roman"/>
                <w:color w:val="000000"/>
              </w:rPr>
            </w:pPr>
          </w:p>
        </w:tc>
        <w:tc>
          <w:tcPr>
            <w:tcW w:w="26" w:type="dxa"/>
            <w:gridSpan w:val="2"/>
            <w:shd w:val="clear" w:color="auto" w:fill="auto"/>
          </w:tcPr>
          <w:p w:rsidR="00E92ACF" w:rsidRDefault="00E92ACF">
            <w:pPr>
              <w:snapToGrid w:val="0"/>
            </w:pPr>
          </w:p>
        </w:tc>
      </w:tr>
    </w:tbl>
    <w:p w:rsidR="00E92ACF" w:rsidRDefault="00E92ACF">
      <w:pPr>
        <w:pStyle w:val="NormlCalibri11"/>
        <w:pBdr>
          <w:top w:val="none" w:sz="0" w:space="0" w:color="auto"/>
          <w:left w:val="none" w:sz="0" w:space="0" w:color="auto"/>
          <w:bottom w:val="none" w:sz="0" w:space="0" w:color="auto"/>
          <w:right w:val="none" w:sz="0" w:space="0" w:color="auto"/>
        </w:pBdr>
      </w:pPr>
    </w:p>
    <w:p w:rsidR="00E92ACF" w:rsidRDefault="00E92ACF">
      <w:pPr>
        <w:pStyle w:val="Szvegtrzs"/>
      </w:pPr>
    </w:p>
    <w:tbl>
      <w:tblPr>
        <w:tblW w:w="0" w:type="auto"/>
        <w:tblInd w:w="70" w:type="dxa"/>
        <w:tblLayout w:type="fixed"/>
        <w:tblCellMar>
          <w:left w:w="70" w:type="dxa"/>
          <w:right w:w="70" w:type="dxa"/>
        </w:tblCellMar>
        <w:tblLook w:val="0000" w:firstRow="0" w:lastRow="0" w:firstColumn="0" w:lastColumn="0" w:noHBand="0" w:noVBand="0"/>
      </w:tblPr>
      <w:tblGrid>
        <w:gridCol w:w="1418"/>
        <w:gridCol w:w="4342"/>
        <w:gridCol w:w="75"/>
      </w:tblGrid>
      <w:tr w:rsidR="00E92ACF">
        <w:trPr>
          <w:trHeight w:val="300"/>
        </w:trPr>
        <w:tc>
          <w:tcPr>
            <w:tcW w:w="5835" w:type="dxa"/>
            <w:gridSpan w:val="3"/>
            <w:shd w:val="clear" w:color="auto" w:fill="auto"/>
            <w:vAlign w:val="bottom"/>
          </w:tcPr>
          <w:p w:rsidR="00E92ACF" w:rsidRDefault="00E92ACF">
            <w:pPr>
              <w:jc w:val="left"/>
              <w:rPr>
                <w:rFonts w:cs="Times New Roman"/>
                <w:b/>
                <w:bCs/>
                <w:color w:val="000000"/>
              </w:rPr>
            </w:pPr>
            <w:r>
              <w:rPr>
                <w:rFonts w:cs="Times New Roman"/>
                <w:b/>
                <w:bCs/>
                <w:color w:val="000000"/>
              </w:rPr>
              <w:t>6.3.2. Időskorúak járadékában részesülők száma</w:t>
            </w:r>
          </w:p>
        </w:tc>
      </w:tr>
      <w:tr w:rsidR="00E92ACF">
        <w:tblPrEx>
          <w:tblCellMar>
            <w:left w:w="0" w:type="dxa"/>
            <w:right w:w="0" w:type="dxa"/>
          </w:tblCellMar>
        </w:tblPrEx>
        <w:trPr>
          <w:trHeight w:val="900"/>
        </w:trPr>
        <w:tc>
          <w:tcPr>
            <w:tcW w:w="1418" w:type="dxa"/>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év</w:t>
            </w:r>
          </w:p>
        </w:tc>
        <w:tc>
          <w:tcPr>
            <w:tcW w:w="4342" w:type="dxa"/>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color w:val="000000"/>
              </w:rPr>
            </w:pPr>
            <w:r>
              <w:rPr>
                <w:rFonts w:cs="Times New Roman"/>
                <w:b/>
                <w:bCs/>
                <w:color w:val="000000"/>
              </w:rPr>
              <w:t>időskorúak járadékában részesülők száma</w:t>
            </w:r>
          </w:p>
        </w:tc>
        <w:tc>
          <w:tcPr>
            <w:tcW w:w="75" w:type="dxa"/>
            <w:tcBorders>
              <w:left w:val="single" w:sz="4" w:space="0" w:color="000000"/>
            </w:tcBorders>
            <w:shd w:val="clear" w:color="auto" w:fill="auto"/>
          </w:tcPr>
          <w:p w:rsidR="00E92ACF" w:rsidRDefault="00E92ACF">
            <w:pPr>
              <w:snapToGrid w:val="0"/>
              <w:rPr>
                <w:rFonts w:cs="Times New Roman"/>
                <w:color w:val="000000"/>
              </w:rPr>
            </w:pPr>
          </w:p>
        </w:tc>
      </w:tr>
      <w:tr w:rsidR="00E92ACF">
        <w:tblPrEx>
          <w:tblCellMar>
            <w:left w:w="0" w:type="dxa"/>
            <w:right w:w="0" w:type="dxa"/>
          </w:tblCellMar>
        </w:tblPrEx>
        <w:trPr>
          <w:trHeight w:val="300"/>
        </w:trPr>
        <w:tc>
          <w:tcPr>
            <w:tcW w:w="1418"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2008</w:t>
            </w:r>
          </w:p>
        </w:tc>
        <w:tc>
          <w:tcPr>
            <w:tcW w:w="4342"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10</w:t>
            </w:r>
          </w:p>
        </w:tc>
        <w:tc>
          <w:tcPr>
            <w:tcW w:w="75" w:type="dxa"/>
            <w:tcBorders>
              <w:left w:val="single" w:sz="4" w:space="0" w:color="000000"/>
            </w:tcBorders>
            <w:shd w:val="clear" w:color="auto" w:fill="auto"/>
          </w:tcPr>
          <w:p w:rsidR="00E92ACF" w:rsidRDefault="00E92ACF">
            <w:pPr>
              <w:snapToGrid w:val="0"/>
              <w:rPr>
                <w:rFonts w:cs="Times New Roman"/>
                <w:color w:val="000000"/>
              </w:rPr>
            </w:pPr>
          </w:p>
        </w:tc>
      </w:tr>
      <w:tr w:rsidR="00E92ACF">
        <w:tblPrEx>
          <w:tblCellMar>
            <w:left w:w="0" w:type="dxa"/>
            <w:right w:w="0" w:type="dxa"/>
          </w:tblCellMar>
        </w:tblPrEx>
        <w:trPr>
          <w:trHeight w:val="315"/>
        </w:trPr>
        <w:tc>
          <w:tcPr>
            <w:tcW w:w="1418"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2009</w:t>
            </w:r>
          </w:p>
        </w:tc>
        <w:tc>
          <w:tcPr>
            <w:tcW w:w="4342"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12</w:t>
            </w:r>
          </w:p>
        </w:tc>
        <w:tc>
          <w:tcPr>
            <w:tcW w:w="75" w:type="dxa"/>
            <w:tcBorders>
              <w:left w:val="single" w:sz="4" w:space="0" w:color="000000"/>
            </w:tcBorders>
            <w:shd w:val="clear" w:color="auto" w:fill="auto"/>
          </w:tcPr>
          <w:p w:rsidR="00E92ACF" w:rsidRDefault="00E92ACF">
            <w:pPr>
              <w:snapToGrid w:val="0"/>
              <w:rPr>
                <w:rFonts w:cs="Times New Roman"/>
                <w:color w:val="000000"/>
              </w:rPr>
            </w:pPr>
          </w:p>
        </w:tc>
      </w:tr>
      <w:tr w:rsidR="00E92ACF">
        <w:tblPrEx>
          <w:tblCellMar>
            <w:left w:w="0" w:type="dxa"/>
            <w:right w:w="0" w:type="dxa"/>
          </w:tblCellMar>
        </w:tblPrEx>
        <w:trPr>
          <w:trHeight w:val="315"/>
        </w:trPr>
        <w:tc>
          <w:tcPr>
            <w:tcW w:w="1418"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2010</w:t>
            </w:r>
          </w:p>
        </w:tc>
        <w:tc>
          <w:tcPr>
            <w:tcW w:w="4342"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11</w:t>
            </w:r>
          </w:p>
        </w:tc>
        <w:tc>
          <w:tcPr>
            <w:tcW w:w="75" w:type="dxa"/>
            <w:tcBorders>
              <w:left w:val="single" w:sz="4" w:space="0" w:color="000000"/>
            </w:tcBorders>
            <w:shd w:val="clear" w:color="auto" w:fill="auto"/>
          </w:tcPr>
          <w:p w:rsidR="00E92ACF" w:rsidRDefault="00E92ACF">
            <w:pPr>
              <w:snapToGrid w:val="0"/>
              <w:rPr>
                <w:rFonts w:cs="Times New Roman"/>
                <w:color w:val="000000"/>
              </w:rPr>
            </w:pPr>
          </w:p>
        </w:tc>
      </w:tr>
      <w:tr w:rsidR="00E92ACF">
        <w:tblPrEx>
          <w:tblCellMar>
            <w:left w:w="0" w:type="dxa"/>
            <w:right w:w="0" w:type="dxa"/>
          </w:tblCellMar>
        </w:tblPrEx>
        <w:trPr>
          <w:trHeight w:val="315"/>
        </w:trPr>
        <w:tc>
          <w:tcPr>
            <w:tcW w:w="1418"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2011</w:t>
            </w:r>
          </w:p>
        </w:tc>
        <w:tc>
          <w:tcPr>
            <w:tcW w:w="4342"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10</w:t>
            </w:r>
          </w:p>
        </w:tc>
        <w:tc>
          <w:tcPr>
            <w:tcW w:w="75" w:type="dxa"/>
            <w:tcBorders>
              <w:left w:val="single" w:sz="4" w:space="0" w:color="000000"/>
            </w:tcBorders>
            <w:shd w:val="clear" w:color="auto" w:fill="auto"/>
          </w:tcPr>
          <w:p w:rsidR="00E92ACF" w:rsidRDefault="00E92ACF">
            <w:pPr>
              <w:snapToGrid w:val="0"/>
              <w:rPr>
                <w:rFonts w:cs="Times New Roman"/>
                <w:color w:val="000000"/>
              </w:rPr>
            </w:pPr>
          </w:p>
        </w:tc>
      </w:tr>
    </w:tbl>
    <w:p w:rsidR="00E92ACF" w:rsidRDefault="00E92ACF"/>
    <w:p w:rsidR="00E92ACF" w:rsidRDefault="00E92ACF">
      <w:pPr>
        <w:pStyle w:val="Cmsor2"/>
        <w:rPr>
          <w:rFonts w:cs="Times New Roman"/>
          <w:color w:val="000000"/>
          <w:sz w:val="24"/>
          <w:szCs w:val="24"/>
        </w:rPr>
      </w:pPr>
      <w:bookmarkStart w:id="36" w:name="_Toc359583408"/>
      <w:r>
        <w:rPr>
          <w:sz w:val="24"/>
          <w:szCs w:val="24"/>
        </w:rPr>
        <w:t>6.2. Munkaerő piaci helyzet:</w:t>
      </w:r>
      <w:bookmarkEnd w:id="36"/>
    </w:p>
    <w:p w:rsidR="00E92ACF" w:rsidRDefault="00E92ACF">
      <w:pPr>
        <w:rPr>
          <w:rFonts w:cs="Times New Roman"/>
          <w:color w:val="000000"/>
        </w:rPr>
      </w:pPr>
      <w:r>
        <w:rPr>
          <w:rFonts w:cs="Times New Roman"/>
          <w:color w:val="000000"/>
        </w:rPr>
        <w:t>A 65 év feletti lakosság meghatározó része csak nyugdíjból él.</w:t>
      </w:r>
    </w:p>
    <w:p w:rsidR="00E92ACF" w:rsidRDefault="00E92ACF">
      <w:pPr>
        <w:rPr>
          <w:rFonts w:cs="Times New Roman"/>
          <w:color w:val="000000"/>
        </w:rPr>
      </w:pPr>
    </w:p>
    <w:p w:rsidR="00E92ACF" w:rsidRDefault="00E92ACF">
      <w:pPr>
        <w:rPr>
          <w:rFonts w:cs="Times New Roman"/>
          <w:color w:val="000000"/>
        </w:rPr>
      </w:pPr>
      <w:r>
        <w:rPr>
          <w:rFonts w:cs="Times New Roman"/>
          <w:color w:val="000000"/>
        </w:rPr>
        <w:t xml:space="preserve">Az időskorúak elszegényedésének veszélye a községekben élőket fenyegeti a legjobban. A település lakosságának   20  % - a idős korú.  Nehezíti a helyzetet, ha a család aktív tagjai </w:t>
      </w:r>
      <w:r>
        <w:rPr>
          <w:rFonts w:cs="Times New Roman"/>
          <w:color w:val="000000"/>
        </w:rPr>
        <w:lastRenderedPageBreak/>
        <w:t xml:space="preserve">távol vannak, vagy a megélhetési gondok miatt több mint 8 órát dolgoznak és így kevés kevés idő marad az idősek gondozásár, a velük való törődésre. Ezen esetekben van még nagyobb jelentősége a helyi önkormányzat időskorúak segítésére alkalmazott programjainak. </w:t>
      </w:r>
    </w:p>
    <w:p w:rsidR="00E92ACF" w:rsidRDefault="00E92ACF">
      <w:pPr>
        <w:rPr>
          <w:rFonts w:cs="Times New Roman"/>
          <w:color w:val="000000"/>
        </w:rPr>
      </w:pPr>
    </w:p>
    <w:p w:rsidR="00E92ACF" w:rsidRDefault="00E92ACF">
      <w:pPr>
        <w:rPr>
          <w:rFonts w:cs="Times New Roman"/>
          <w:color w:val="000000"/>
        </w:rPr>
      </w:pPr>
      <w:r>
        <w:rPr>
          <w:rFonts w:cs="Times New Roman"/>
          <w:color w:val="000000"/>
        </w:rPr>
        <w:t>Nincs arról adat, hogy hányan képezik magukat az idős korúak közül.</w:t>
      </w:r>
    </w:p>
    <w:p w:rsidR="00E92ACF" w:rsidRDefault="00E92ACF">
      <w:pPr>
        <w:rPr>
          <w:rFonts w:cs="Times New Roman"/>
          <w:color w:val="000000"/>
        </w:rPr>
      </w:pPr>
    </w:p>
    <w:p w:rsidR="00E92ACF" w:rsidRDefault="00E92ACF">
      <w:pPr>
        <w:rPr>
          <w:rFonts w:cs="Times New Roman"/>
          <w:color w:val="000000"/>
        </w:rPr>
      </w:pPr>
      <w:r>
        <w:rPr>
          <w:rFonts w:cs="Times New Roman"/>
          <w:b/>
          <w:color w:val="000000"/>
        </w:rPr>
        <w:t>Közszolgáltatásokhoz, közösségi közlekedéshez és a közösségi élet gyakorlásához való hozzáférés</w:t>
      </w:r>
    </w:p>
    <w:p w:rsidR="00E92ACF" w:rsidRDefault="00E92ACF">
      <w:pPr>
        <w:rPr>
          <w:rFonts w:cs="Times New Roman"/>
          <w:color w:val="000000"/>
        </w:rPr>
      </w:pPr>
    </w:p>
    <w:p w:rsidR="00E92ACF" w:rsidRDefault="00E92ACF">
      <w:pPr>
        <w:rPr>
          <w:rFonts w:cs="Times New Roman"/>
          <w:color w:val="000000"/>
        </w:rPr>
      </w:pPr>
    </w:p>
    <w:p w:rsidR="00E92ACF" w:rsidRDefault="00E92ACF">
      <w:pPr>
        <w:rPr>
          <w:rFonts w:cs="Times New Roman"/>
          <w:color w:val="000000"/>
        </w:rPr>
      </w:pPr>
      <w:r>
        <w:rPr>
          <w:rFonts w:cs="Times New Roman"/>
          <w:color w:val="000000"/>
        </w:rPr>
        <w:t xml:space="preserve">Az idős korosztály </w:t>
      </w:r>
      <w:r>
        <w:rPr>
          <w:rFonts w:cs="Times New Roman"/>
          <w:b/>
          <w:color w:val="000000"/>
        </w:rPr>
        <w:t>informatikai jártasságáról</w:t>
      </w:r>
      <w:r>
        <w:rPr>
          <w:rFonts w:cs="Times New Roman"/>
          <w:color w:val="000000"/>
        </w:rPr>
        <w:t xml:space="preserve"> nincs információ</w:t>
      </w:r>
    </w:p>
    <w:p w:rsidR="00E92ACF" w:rsidRDefault="00E92ACF">
      <w:pPr>
        <w:rPr>
          <w:rFonts w:cs="Times New Roman"/>
          <w:color w:val="000000"/>
        </w:rPr>
      </w:pPr>
    </w:p>
    <w:p w:rsidR="00E92ACF" w:rsidRDefault="00E92ACF">
      <w:pPr>
        <w:rPr>
          <w:rFonts w:cs="Times New Roman"/>
          <w:color w:val="000000"/>
        </w:rPr>
      </w:pPr>
      <w:r>
        <w:rPr>
          <w:rFonts w:cs="Times New Roman"/>
          <w:b/>
          <w:color w:val="000000"/>
        </w:rPr>
        <w:t>Időseknek szóló programok</w:t>
      </w:r>
      <w:r>
        <w:rPr>
          <w:rFonts w:cs="Times New Roman"/>
          <w:color w:val="000000"/>
        </w:rPr>
        <w:t>:  Idősek világnapja / műsoros est</w:t>
      </w:r>
    </w:p>
    <w:p w:rsidR="00E92ACF" w:rsidRDefault="00E92ACF">
      <w:pPr>
        <w:rPr>
          <w:rFonts w:cs="Times New Roman"/>
          <w:color w:val="000000"/>
        </w:rPr>
      </w:pPr>
      <w:r>
        <w:rPr>
          <w:rFonts w:cs="Times New Roman"/>
          <w:color w:val="000000"/>
        </w:rPr>
        <w:t xml:space="preserve">                                                  Idősek karácsonya / műsoros, uzsonnás est</w:t>
      </w:r>
    </w:p>
    <w:p w:rsidR="00E92ACF" w:rsidRDefault="00E92ACF">
      <w:pPr>
        <w:rPr>
          <w:rFonts w:cs="Times New Roman"/>
          <w:color w:val="000000"/>
        </w:rPr>
      </w:pPr>
      <w:r>
        <w:rPr>
          <w:rFonts w:cs="Times New Roman"/>
          <w:color w:val="000000"/>
        </w:rPr>
        <w:t>Könyvtárlátogatás és kölcsönzés. Jelenleg 66 fő nyugdíjas könyvtári tag van.</w:t>
      </w:r>
    </w:p>
    <w:p w:rsidR="00E92ACF" w:rsidRDefault="00E92ACF">
      <w:pPr>
        <w:rPr>
          <w:rFonts w:cs="Times New Roman"/>
          <w:color w:val="000000"/>
        </w:rPr>
      </w:pPr>
      <w:r>
        <w:rPr>
          <w:rFonts w:cs="Times New Roman"/>
          <w:color w:val="000000"/>
        </w:rPr>
        <w:t xml:space="preserve"> </w:t>
      </w:r>
    </w:p>
    <w:p w:rsidR="00E92ACF" w:rsidRDefault="00E92ACF">
      <w:pPr>
        <w:rPr>
          <w:rFonts w:cs="Times New Roman"/>
          <w:color w:val="000000"/>
        </w:rPr>
      </w:pPr>
      <w:r>
        <w:rPr>
          <w:rFonts w:cs="Times New Roman"/>
          <w:color w:val="000000"/>
        </w:rPr>
        <w:t>Településünkön két társadalmi szervezethez csatlakozhatnak: Banyaklub és a nyugdíjas klub</w:t>
      </w:r>
    </w:p>
    <w:p w:rsidR="00E92ACF" w:rsidRDefault="00E92ACF">
      <w:pPr>
        <w:rPr>
          <w:rFonts w:cs="Times New Roman"/>
          <w:b/>
          <w:color w:val="000000"/>
        </w:rPr>
      </w:pPr>
      <w:r>
        <w:rPr>
          <w:rFonts w:cs="Times New Roman"/>
          <w:color w:val="000000"/>
        </w:rPr>
        <w:t>Az önkormányzat intézményesített házi gondozást üzemeltet, ahol   27       fő ellátott van.</w:t>
      </w:r>
    </w:p>
    <w:p w:rsidR="00E92ACF" w:rsidRDefault="00E92ACF">
      <w:pPr>
        <w:rPr>
          <w:rFonts w:cs="Times New Roman"/>
          <w:b/>
          <w:color w:val="000000"/>
        </w:rPr>
      </w:pPr>
    </w:p>
    <w:p w:rsidR="00E92ACF" w:rsidRDefault="00E92ACF">
      <w:pPr>
        <w:autoSpaceDE w:val="0"/>
        <w:spacing w:after="20"/>
        <w:rPr>
          <w:rFonts w:cs="Times New Roman"/>
          <w:i/>
          <w:iCs/>
          <w:color w:val="000000"/>
        </w:rPr>
      </w:pPr>
      <w:r>
        <w:rPr>
          <w:rFonts w:cs="Times New Roman"/>
          <w:b/>
          <w:color w:val="000000"/>
        </w:rPr>
        <w:t>Idősek munkaerő-piaci helyzete</w:t>
      </w:r>
    </w:p>
    <w:p w:rsidR="00E92ACF" w:rsidRDefault="00E92ACF">
      <w:pPr>
        <w:autoSpaceDE w:val="0"/>
        <w:spacing w:after="20"/>
        <w:ind w:firstLine="142"/>
        <w:rPr>
          <w:rFonts w:cs="Times New Roman"/>
          <w:i/>
          <w:iCs/>
          <w:color w:val="000000"/>
        </w:rPr>
      </w:pPr>
      <w:r>
        <w:rPr>
          <w:rFonts w:cs="Times New Roman"/>
          <w:i/>
          <w:iCs/>
          <w:color w:val="000000"/>
        </w:rPr>
        <w:t xml:space="preserve">2009. évtől a rendszeres szociális segélyben részesülő aktív korú ellátottaknak együttműködési kötelezettségük van a Családsegítő szolgálattal. Azoknak a személyek tartoznak az aktív korú ellátottak közé, akik a </w:t>
      </w:r>
      <w:r>
        <w:rPr>
          <w:rFonts w:cs="Times New Roman"/>
          <w:b/>
          <w:bCs/>
          <w:i/>
          <w:iCs/>
          <w:color w:val="000000"/>
        </w:rPr>
        <w:t>rájuk irányadó nyugdíjkorhatárt 5 éven belül</w:t>
      </w:r>
      <w:r>
        <w:rPr>
          <w:rFonts w:cs="Times New Roman"/>
          <w:i/>
          <w:iCs/>
          <w:color w:val="000000"/>
        </w:rPr>
        <w:t xml:space="preserve"> </w:t>
      </w:r>
      <w:r>
        <w:rPr>
          <w:rFonts w:cs="Times New Roman"/>
          <w:b/>
          <w:bCs/>
          <w:i/>
          <w:iCs/>
          <w:color w:val="000000"/>
        </w:rPr>
        <w:t>betöltik,</w:t>
      </w:r>
      <w:r>
        <w:rPr>
          <w:rFonts w:cs="Times New Roman"/>
          <w:i/>
          <w:iCs/>
          <w:color w:val="000000"/>
        </w:rPr>
        <w:t xml:space="preserve"> vagy orvosi igazolásokkal bizonyítják, hogy egészségkárosodásuk miatt munkavégzésre alkalmatlanok. A Szolgálat éves átlagban 30 fő aktív korú pszichés segítségével, aktivizálásával foglalkozik.  A munka világába lehetetlen bekerülniük, mára közhasznú munkaprogram sem foglalkoztatja őket. </w:t>
      </w:r>
    </w:p>
    <w:p w:rsidR="00E92ACF" w:rsidRDefault="00E92ACF">
      <w:pPr>
        <w:autoSpaceDE w:val="0"/>
        <w:spacing w:after="20"/>
        <w:ind w:firstLine="142"/>
        <w:rPr>
          <w:rFonts w:cs="Times New Roman"/>
          <w:i/>
          <w:iCs/>
          <w:color w:val="000000"/>
        </w:rPr>
      </w:pPr>
    </w:p>
    <w:p w:rsidR="00E92ACF" w:rsidRDefault="00E92ACF">
      <w:pPr>
        <w:autoSpaceDE w:val="0"/>
        <w:spacing w:after="20"/>
        <w:ind w:firstLine="142"/>
      </w:pPr>
    </w:p>
    <w:p w:rsidR="00E92ACF" w:rsidRDefault="00E92ACF">
      <w:pPr>
        <w:autoSpaceDE w:val="0"/>
        <w:spacing w:after="20"/>
        <w:rPr>
          <w:rFonts w:cs="Times New Roman"/>
          <w:i/>
          <w:iCs/>
          <w:color w:val="000000"/>
        </w:rPr>
      </w:pPr>
      <w:r>
        <w:rPr>
          <w:rFonts w:cs="Times New Roman"/>
          <w:b/>
          <w:color w:val="000000"/>
        </w:rPr>
        <w:t>A közszolgáltatásokhoz, közösségi közlekedéshez, információhoz és a közösségi élet gyakorlásához való hozzáférés</w:t>
      </w:r>
    </w:p>
    <w:p w:rsidR="00E92ACF" w:rsidRDefault="00E92ACF">
      <w:pPr>
        <w:autoSpaceDE w:val="0"/>
        <w:spacing w:after="20"/>
        <w:ind w:firstLine="142"/>
        <w:rPr>
          <w:rFonts w:cs="Times New Roman"/>
          <w:i/>
          <w:iCs/>
          <w:color w:val="000000"/>
        </w:rPr>
      </w:pPr>
    </w:p>
    <w:p w:rsidR="00E92ACF" w:rsidRDefault="00E92ACF">
      <w:pPr>
        <w:autoSpaceDE w:val="0"/>
        <w:spacing w:after="20"/>
        <w:ind w:firstLine="142"/>
      </w:pPr>
      <w:r>
        <w:rPr>
          <w:rFonts w:cs="Times New Roman"/>
          <w:color w:val="000000"/>
        </w:rPr>
        <w:t>Az idősek egészségügyi és szociális szolgáltatásokhoz való hozzáférése</w:t>
      </w:r>
    </w:p>
    <w:p w:rsidR="00E92ACF" w:rsidRDefault="00E92ACF">
      <w:pPr>
        <w:pStyle w:val="Cmsor1"/>
        <w:rPr>
          <w:rFonts w:cs="Times New Roman"/>
          <w:sz w:val="24"/>
          <w:szCs w:val="24"/>
        </w:rPr>
      </w:pPr>
      <w:bookmarkStart w:id="37" w:name="_Toc359583409"/>
      <w:r>
        <w:rPr>
          <w:sz w:val="24"/>
          <w:szCs w:val="24"/>
        </w:rPr>
        <w:t>7. A fogyatékkal élők helyzete, esélyegyenlősége</w:t>
      </w:r>
      <w:bookmarkEnd w:id="37"/>
    </w:p>
    <w:p w:rsidR="00E92ACF" w:rsidRDefault="00E92ACF">
      <w:pPr>
        <w:pStyle w:val="Szvegtrzs"/>
        <w:rPr>
          <w:rFonts w:cs="Times New Roman"/>
        </w:rPr>
      </w:pPr>
    </w:p>
    <w:p w:rsidR="00E92ACF" w:rsidRDefault="00E92ACF">
      <w:pPr>
        <w:pStyle w:val="Szvegtrzs"/>
        <w:rPr>
          <w:rFonts w:cs="Times New Roman"/>
        </w:rPr>
      </w:pPr>
      <w:r>
        <w:rPr>
          <w:rFonts w:cs="Times New Roman"/>
        </w:rPr>
        <w:t>Kartontechnika Kft Ráckeve</w:t>
      </w:r>
    </w:p>
    <w:p w:rsidR="00E92ACF" w:rsidRDefault="00E92ACF">
      <w:pPr>
        <w:pStyle w:val="Szvegtrzs"/>
      </w:pPr>
      <w:r>
        <w:rPr>
          <w:rFonts w:cs="Times New Roman"/>
        </w:rPr>
        <w:t xml:space="preserve">Településünkön 1995 óta működik a Kartontechnika Kft, régi néven Rehabit Kft. 2012 decembere óta pályázniuk kell a megváltozott munkaképességű emberek foglalkoztatásának számára, amely átlagosan 35 fő.  A Regionális Szociális Forrásközpont  közvetíti ki a legalább 40 % - ban munkaképességüket elvesztett személyeket.  A Nemzeti Rehabilitációs és Szociális hatóság szakértő bizottságának I. fokú szakvéleménye igazolja az egészségi állapot mértékét.  A cég a jövőben szeretne minél több megváltozott munkaképességű személyt foglalkoztatni, igény lenne rá. </w:t>
      </w:r>
    </w:p>
    <w:p w:rsidR="00E92ACF" w:rsidRDefault="00E92ACF">
      <w:pPr>
        <w:pStyle w:val="Szvegtrzs"/>
      </w:pPr>
    </w:p>
    <w:p w:rsidR="00E92ACF" w:rsidRDefault="00E92ACF">
      <w:pPr>
        <w:pStyle w:val="Cmsor2"/>
        <w:rPr>
          <w:rFonts w:cs="Times New Roman"/>
          <w:color w:val="000000"/>
          <w:sz w:val="24"/>
          <w:szCs w:val="24"/>
        </w:rPr>
      </w:pPr>
      <w:bookmarkStart w:id="38" w:name="_Toc359583410"/>
      <w:r>
        <w:rPr>
          <w:sz w:val="24"/>
          <w:szCs w:val="24"/>
        </w:rPr>
        <w:lastRenderedPageBreak/>
        <w:t>7.1. Egészségi állapot miatti korlátozottság  / részlet a helyi Egészségtervből /</w:t>
      </w:r>
      <w:bookmarkEnd w:id="38"/>
      <w:r>
        <w:rPr>
          <w:sz w:val="24"/>
          <w:szCs w:val="24"/>
        </w:rPr>
        <w:t xml:space="preserve"> </w:t>
      </w:r>
    </w:p>
    <w:p w:rsidR="00E92ACF" w:rsidRDefault="00E92ACF">
      <w:pPr>
        <w:spacing w:line="100" w:lineRule="atLeast"/>
        <w:rPr>
          <w:rFonts w:cs="Times New Roman"/>
          <w:color w:val="000000"/>
        </w:rPr>
      </w:pPr>
      <w:r>
        <w:rPr>
          <w:rFonts w:cs="Times New Roman"/>
          <w:color w:val="000000"/>
        </w:rPr>
        <w:t>Amennyiben az egyén (testi, lelki, szociális szempontú) egészségét aszerint határozzuk meg, hogy mennyire tud különböző tevékenységeket végrehajtani, akkor az egészségi állapot a korlátozottság mérése, mértéke által is leírhatóvá válik.</w:t>
      </w:r>
    </w:p>
    <w:p w:rsidR="00E92ACF" w:rsidRDefault="00E92ACF">
      <w:pPr>
        <w:spacing w:line="100" w:lineRule="atLeast"/>
        <w:rPr>
          <w:rFonts w:cs="Times New Roman"/>
          <w:color w:val="000000"/>
        </w:rPr>
      </w:pPr>
    </w:p>
    <w:p w:rsidR="00E92ACF" w:rsidRDefault="00E92ACF">
      <w:pPr>
        <w:spacing w:line="100" w:lineRule="atLeast"/>
        <w:rPr>
          <w:rFonts w:cs="Times New Roman"/>
          <w:color w:val="000000"/>
        </w:rPr>
      </w:pPr>
      <w:r>
        <w:rPr>
          <w:rFonts w:cs="Times New Roman"/>
          <w:color w:val="000000"/>
        </w:rPr>
        <w:t xml:space="preserve">Arra a kérdésre, hogy „Az elmúlt hat hónapban korlátozta-e valamilyen egészségprobléma a mindennapi tevékenységek elvégzésében, és ha igen, milyen mértékben?” </w:t>
      </w:r>
      <w:r>
        <w:rPr>
          <w:rFonts w:cs="Times New Roman"/>
          <w:b/>
          <w:color w:val="000000"/>
        </w:rPr>
        <w:t>a felnőtt lakosság 8,6%-a számolt be súlyos korlátozottságról</w:t>
      </w:r>
      <w:r>
        <w:rPr>
          <w:rFonts w:cs="Times New Roman"/>
          <w:color w:val="000000"/>
        </w:rPr>
        <w:t>. A nők nagyobb arányban érzik magukat korlátozottnak, mint a férfiak, ami megegyezik azzal, hogy az egészségi állapotukat általánosságban is rosszabbnak minősítették. A válaszadók mintegy egyharmada enyhe mértékűnek ítélte a korlátozottságát, többségüket azonban az esetlegesen fennálló krónikus betegség sem akadályozta a mindennapi életben.</w:t>
      </w:r>
    </w:p>
    <w:p w:rsidR="00E92ACF" w:rsidRDefault="00E92ACF">
      <w:pPr>
        <w:spacing w:line="100" w:lineRule="atLeast"/>
        <w:rPr>
          <w:rFonts w:cs="Times New Roman"/>
          <w:color w:val="000000"/>
        </w:rPr>
      </w:pPr>
    </w:p>
    <w:p w:rsidR="00E92ACF" w:rsidRDefault="00E92ACF">
      <w:pPr>
        <w:spacing w:line="100" w:lineRule="atLeast"/>
        <w:rPr>
          <w:rFonts w:cs="Times New Roman"/>
          <w:color w:val="000000"/>
        </w:rPr>
      </w:pPr>
      <w:r>
        <w:rPr>
          <w:rFonts w:cs="Times New Roman"/>
          <w:color w:val="000000"/>
        </w:rPr>
        <w:t>A korlátozottság előfordulása korcsoportonként is nagyon különböző. A 15–29 évesek 85%-a egyáltalán nem érzi magát korlátozottnak, a középkorúak (45–59 évesek) közül már csak 53%, míg a 65 és a 75 éven felüliek korcsoportjaiban a korlátozottság nélkül élők aránya mindössze 36 és 15%, ezzel párhuzamosan a súlyosan korlátozottak aránya már 23, illetve 33%-ra emelkedik.</w:t>
      </w:r>
    </w:p>
    <w:p w:rsidR="00E92ACF" w:rsidRDefault="00E92ACF">
      <w:pPr>
        <w:spacing w:line="100" w:lineRule="atLeast"/>
        <w:rPr>
          <w:rFonts w:cs="Times New Roman"/>
          <w:color w:val="000000"/>
        </w:rPr>
      </w:pPr>
    </w:p>
    <w:p w:rsidR="00E92ACF" w:rsidRDefault="00E92ACF">
      <w:pPr>
        <w:spacing w:line="100" w:lineRule="atLeast"/>
        <w:rPr>
          <w:rFonts w:cs="Times New Roman"/>
          <w:b/>
          <w:i/>
          <w:color w:val="000000"/>
        </w:rPr>
      </w:pPr>
      <w:r>
        <w:rPr>
          <w:rFonts w:cs="Times New Roman"/>
          <w:color w:val="000000"/>
        </w:rPr>
        <w:t>Régiós összehasonlítás szerint a súlyosan korlátozottak aránya a központi régióban szinte megegyezik az országos átlaggal (8,5%), míg a nem súlyosan korlátozottak esetében ennél lényegesen alacsonyabb (30,4%). Dél-Alföldön a régiók közül magasan a legmagasabb a súlyosan korlátozottak aránya (10,1%), míg a nem súlyosan korlátozottaké is az egyik legmagasabb (34,7%).</w:t>
      </w:r>
    </w:p>
    <w:p w:rsidR="00E92ACF" w:rsidRDefault="00E92ACF">
      <w:pPr>
        <w:spacing w:line="100" w:lineRule="atLeast"/>
        <w:ind w:left="708"/>
        <w:rPr>
          <w:rFonts w:cs="Times New Roman"/>
          <w:b/>
          <w:i/>
          <w:color w:val="000000"/>
        </w:rPr>
      </w:pPr>
    </w:p>
    <w:p w:rsidR="00E92ACF" w:rsidRDefault="00E92ACF">
      <w:pPr>
        <w:spacing w:line="100" w:lineRule="atLeast"/>
        <w:rPr>
          <w:rFonts w:cs="Times New Roman"/>
          <w:color w:val="000000"/>
        </w:rPr>
      </w:pPr>
    </w:p>
    <w:p w:rsidR="00E92ACF" w:rsidRDefault="00E92ACF">
      <w:pPr>
        <w:spacing w:line="100" w:lineRule="atLeast"/>
        <w:rPr>
          <w:rFonts w:cs="Times New Roman"/>
          <w:color w:val="000000"/>
        </w:rPr>
      </w:pPr>
      <w:r>
        <w:rPr>
          <w:rFonts w:cs="Times New Roman"/>
          <w:color w:val="000000"/>
        </w:rPr>
        <w:t xml:space="preserve">A felmérésben külön kérdés szerepelt a krónikus betegségekről. Az adatok összevetéséből az derült ki, hogy a tartós betegség megléte még nem feltétlenül jelent korlátozottságot a mindennapi életben, de az is felszínre került, hogy előbb-utóbb mindenkinél jelentkezik egy hosszan tartó egészségi probléma (a nyugdíjasok 93%-a válaszolta ezt). </w:t>
      </w:r>
    </w:p>
    <w:p w:rsidR="00E92ACF" w:rsidRDefault="00E92ACF">
      <w:pPr>
        <w:spacing w:line="100" w:lineRule="atLeast"/>
        <w:rPr>
          <w:rFonts w:cs="Times New Roman"/>
          <w:b/>
          <w:i/>
          <w:color w:val="000000"/>
        </w:rPr>
      </w:pPr>
      <w:r>
        <w:rPr>
          <w:rFonts w:cs="Times New Roman"/>
          <w:color w:val="000000"/>
        </w:rPr>
        <w:t xml:space="preserve"> </w:t>
      </w:r>
    </w:p>
    <w:p w:rsidR="00E92ACF" w:rsidRDefault="00E92ACF">
      <w:pPr>
        <w:spacing w:after="200" w:line="276" w:lineRule="auto"/>
        <w:rPr>
          <w:rFonts w:cs="Times New Roman"/>
          <w:b/>
          <w:i/>
          <w:color w:val="000000"/>
        </w:rPr>
      </w:pPr>
    </w:p>
    <w:p w:rsidR="00E92ACF" w:rsidRDefault="00E92ACF">
      <w:pPr>
        <w:spacing w:line="100" w:lineRule="atLeast"/>
        <w:rPr>
          <w:rFonts w:cs="Times New Roman"/>
          <w:color w:val="000000"/>
        </w:rPr>
      </w:pPr>
      <w:r>
        <w:rPr>
          <w:rFonts w:cs="Times New Roman"/>
          <w:color w:val="000000"/>
        </w:rPr>
        <w:t xml:space="preserve">A férfiak kétharmadának, a nők közel háromnegyedének van tartós betegsége, olykor egyszerre több is, de ezek egy része olyan, amit a megfelelő gyógyszerszedés, kezelés, életmód tünetmentessé tud tenni, és nem okoz gondokat a mindennapi életben. Az érzékelésben, illetve a mozgásban korlátozottak egy része viszonylag gond nélkül képes az önálló életvitelre, mások csak nehezen vagy csak segítséggel tudnak élni. </w:t>
      </w:r>
    </w:p>
    <w:p w:rsidR="00E92ACF" w:rsidRDefault="00E92ACF">
      <w:pPr>
        <w:spacing w:line="100" w:lineRule="atLeast"/>
        <w:rPr>
          <w:rFonts w:cs="Times New Roman"/>
          <w:color w:val="000000"/>
        </w:rPr>
      </w:pPr>
    </w:p>
    <w:p w:rsidR="00E92ACF" w:rsidRDefault="00E92ACF">
      <w:pPr>
        <w:spacing w:line="100" w:lineRule="atLeast"/>
        <w:rPr>
          <w:rFonts w:cs="Times New Roman"/>
          <w:color w:val="000000"/>
        </w:rPr>
      </w:pPr>
      <w:r>
        <w:rPr>
          <w:rFonts w:cs="Times New Roman"/>
          <w:color w:val="000000"/>
        </w:rPr>
        <w:t>A férfiak 46, a nők 61%-a hord szemüveget vagy kontaktlencsét, ennek ellenére a lakosság 10%-a nagy távolságból (az utca másik oldaláról) már nem látja jól mások arcát, 18%-a nehezen vagy egyáltalán nem látja a nyomtatott betűket az újságban. A súlyos látássérültek aránya 1–2% körüli. Az eltérés korcsoportonként igen jelentős: a 35–64 év közöttiek mintegy 17%-a, a 65 éven felüliek 35%-a nem látja jól a nyomtatott szöveget, az utca túloldalán haladó ismerősét nem vagy csak nehezen ismeri fel a 35–64 éves korosztály 7%-a és a 65 évnél idősebbek közel egynegyede.</w:t>
      </w:r>
    </w:p>
    <w:p w:rsidR="00E92ACF" w:rsidRDefault="00E92ACF">
      <w:pPr>
        <w:spacing w:line="100" w:lineRule="atLeast"/>
        <w:rPr>
          <w:rFonts w:cs="Times New Roman"/>
          <w:color w:val="000000"/>
        </w:rPr>
      </w:pPr>
    </w:p>
    <w:p w:rsidR="00E92ACF" w:rsidRDefault="00E92ACF">
      <w:pPr>
        <w:spacing w:line="100" w:lineRule="atLeast"/>
        <w:rPr>
          <w:rFonts w:cs="Times New Roman"/>
          <w:color w:val="000000"/>
        </w:rPr>
      </w:pPr>
      <w:r>
        <w:rPr>
          <w:rFonts w:cs="Times New Roman"/>
          <w:color w:val="000000"/>
        </w:rPr>
        <w:t xml:space="preserve">Kismértékű </w:t>
      </w:r>
      <w:r>
        <w:rPr>
          <w:rFonts w:cs="Times New Roman"/>
          <w:b/>
          <w:color w:val="000000"/>
        </w:rPr>
        <w:t>hallásproblémával</w:t>
      </w:r>
      <w:r>
        <w:rPr>
          <w:rFonts w:cs="Times New Roman"/>
          <w:color w:val="000000"/>
        </w:rPr>
        <w:t xml:space="preserve"> él a felnőtt lakosság kb. egytizede, nehezen vagy alig hallja a normál hangerejű beszélgetést, kisebb-nagyobb nehézségei vannak ezen a téren. A </w:t>
      </w:r>
      <w:r>
        <w:rPr>
          <w:rFonts w:cs="Times New Roman"/>
          <w:color w:val="000000"/>
        </w:rPr>
        <w:lastRenderedPageBreak/>
        <w:t>hallókészüléket használók aránya 2,4%, a férfiak és nők körében közel azonos. A súlyos hallássérültek hányada 1% alatti.</w:t>
      </w:r>
    </w:p>
    <w:p w:rsidR="00E92ACF" w:rsidRDefault="00E92ACF">
      <w:pPr>
        <w:spacing w:line="100" w:lineRule="atLeast"/>
        <w:rPr>
          <w:rFonts w:cs="Times New Roman"/>
          <w:color w:val="000000"/>
        </w:rPr>
      </w:pPr>
    </w:p>
    <w:p w:rsidR="00E92ACF" w:rsidRDefault="00E92ACF">
      <w:pPr>
        <w:spacing w:line="100" w:lineRule="atLeast"/>
        <w:rPr>
          <w:rFonts w:cs="Times New Roman"/>
          <w:color w:val="000000"/>
        </w:rPr>
      </w:pPr>
      <w:r>
        <w:rPr>
          <w:rFonts w:cs="Times New Roman"/>
          <w:b/>
          <w:color w:val="000000"/>
        </w:rPr>
        <w:t>A férfiak egytizede, a nők 17%-a nehezen vagy alig tud eljutni 500 m távolságra sík terepen, segédeszköz, segítség nélkül.</w:t>
      </w:r>
      <w:r>
        <w:rPr>
          <w:rFonts w:cs="Times New Roman"/>
          <w:color w:val="000000"/>
        </w:rPr>
        <w:t xml:space="preserve"> A 35–64 évesek körében még csak 10%-nak, a 65 éven felüliek között már 43%-nak jelent ez gondot, és 15% azok aránya, akik erre már egyáltalán nem képesek. Problémát okoz a lépcsőn való közlekedés, a lehajolás, letérdelés a férfiak 11%-ának és a nők 20%-ának. Nem tud a lépcsőn egy emeletet felmenni a 65 éven felüliek 15%-a, és 33%-uk említi, hogy ez a tevékenység számára kisebb-nagyobb nehézséggel jár. Egy 5 kilós bevásárlókosár cipelése 10 méteren keresztül a megkérdezettek 15%-ának (a férfiak 8,6 és a nők 20,7%-ának) jelent gondot, sőt 6%-uk teljesen képtelen rá. A cipekedés nehézsége is főleg az idősebb életkorban jelentkezik. A finom mozgások elvégzése, kis tárgyak ujjal történő megfogása a férfiak 4, a nők 7%-ánál okoz nehézséget.</w:t>
      </w:r>
    </w:p>
    <w:p w:rsidR="00E92ACF" w:rsidRDefault="00E92ACF">
      <w:pPr>
        <w:spacing w:line="100" w:lineRule="atLeast"/>
        <w:rPr>
          <w:rFonts w:cs="Times New Roman"/>
          <w:color w:val="000000"/>
        </w:rPr>
      </w:pPr>
    </w:p>
    <w:p w:rsidR="00E92ACF" w:rsidRDefault="00E92ACF">
      <w:pPr>
        <w:spacing w:line="100" w:lineRule="atLeast"/>
      </w:pPr>
      <w:r>
        <w:rPr>
          <w:rFonts w:cs="Times New Roman"/>
          <w:color w:val="000000"/>
        </w:rPr>
        <w:t xml:space="preserve">Súlyos mértékű korlátozottságot jelent az emberek számára az önellátásra való képtelenség. </w:t>
      </w:r>
      <w:r>
        <w:rPr>
          <w:rFonts w:cs="Times New Roman"/>
          <w:b/>
          <w:color w:val="000000"/>
        </w:rPr>
        <w:t>A felmérés adatai szerint önellátásában korlátozott a felnőtt korú lakosság 5–10%-a.</w:t>
      </w:r>
      <w:r>
        <w:rPr>
          <w:rFonts w:cs="Times New Roman"/>
          <w:color w:val="000000"/>
        </w:rPr>
        <w:t xml:space="preserve"> Van, akinek a táplálkozás is gondot jelent, és csak segítséggel képes enni (5,1%), másoknak az ágyba való lefekvés, az onnan való felkelés (10,4%), vagy a székre leülés, onnan felállás (9,8%) okoz nehézséget. Az öltözéssel sem tud egyedül megbirkózni a válaszadók 8,5%-a, míg a WC-használattal 6%, a fürdéssel zuhanyozással kapcsolatos problémát 9%-uk említi. Természetesen a felsorolt gondok nem mindegyike fordul elő mindenkinél, de bizonyos problémák együttes előfordulása is gyakori. Az önellátási képesség hiánya, zavarai olyan súlyos, tartós problémát jeleznek, amelyek az érintettek mindennapos gondozását teszik szükségessé. </w:t>
      </w:r>
      <w:r>
        <w:rPr>
          <w:rFonts w:cs="Times New Roman"/>
          <w:b/>
          <w:color w:val="000000"/>
        </w:rPr>
        <w:t>A funkcionalitás csökkenése nemcsak az egyén, hanem a család, tágabb közösség számára is jelentős terhet jelent, az ellátórendszer iránti igényeket is jelzi.</w:t>
      </w:r>
      <w:r>
        <w:rPr>
          <w:rFonts w:cs="Times New Roman"/>
          <w:color w:val="000000"/>
        </w:rPr>
        <w:t xml:space="preserve"> Az önellátásban korlátozottaknak csak 81%-a kap elegendő segítséget családtagjától, rokonától vagy fizetett gondozótól, szomszédtól, baráttól, de több vagy más jellegű segítségre volna igénye további 5%-uknak. A megkérdezettek egy részének az önellátás még nem, de a napi teendők elvégzése már kisebb-nagyobb gondot jelent. </w:t>
      </w:r>
      <w:r>
        <w:rPr>
          <w:rFonts w:cs="Times New Roman"/>
          <w:b/>
          <w:color w:val="000000"/>
        </w:rPr>
        <w:t>A házimunka – egészségi állapota vagy idős kora miatt – nehézséget okoz a lakosság 17%-ának.</w:t>
      </w:r>
      <w:r>
        <w:rPr>
          <w:rFonts w:cs="Times New Roman"/>
          <w:color w:val="000000"/>
        </w:rPr>
        <w:t xml:space="preserve"> A könnyű házimunkát ugyanezen okból érzi nehéznek 7%-uk, és változó mértékben, de segítségre van szüksége a válaszadóknak a hivatalos ügyek intézése, a bevásárlás, a főzés, a telefonálás során is. A fentiek közül legalább egy tevékenységhez igénybe tudott venni valamilyen segítséget a rászorulók 81%-a, ami nagy többségüknek elegendő is volt. Az önellátáshoz hasonlóan azonban 5%-uknak még több segítségre lett volna szüksége a háztartásban. A nehézségekkel küzdők egyötödének egyáltalán nincs támasza a napi teendők elvégzésében. </w:t>
      </w:r>
    </w:p>
    <w:p w:rsidR="00E92ACF" w:rsidRDefault="00E92ACF">
      <w:pPr>
        <w:pStyle w:val="Szvegtrzs"/>
      </w:pPr>
    </w:p>
    <w:p w:rsidR="00E92ACF" w:rsidRDefault="00E92ACF">
      <w:pPr>
        <w:pStyle w:val="Cmsor2"/>
        <w:rPr>
          <w:rFonts w:cs="Times New Roman"/>
          <w:color w:val="000000"/>
          <w:sz w:val="24"/>
          <w:szCs w:val="24"/>
        </w:rPr>
      </w:pPr>
      <w:bookmarkStart w:id="39" w:name="_Toc359583411"/>
      <w:r>
        <w:rPr>
          <w:sz w:val="24"/>
          <w:szCs w:val="24"/>
        </w:rPr>
        <w:t>7.2. A településen fogyatékossággal élő személyek főbb jellemzői, sajátos problémái</w:t>
      </w:r>
      <w:bookmarkEnd w:id="39"/>
    </w:p>
    <w:p w:rsidR="00E92ACF" w:rsidRDefault="00E92ACF">
      <w:pPr>
        <w:pStyle w:val="Szvegtrzs"/>
        <w:rPr>
          <w:rFonts w:cs="Times New Roman"/>
          <w:color w:val="000000"/>
        </w:rPr>
      </w:pPr>
      <w:r>
        <w:rPr>
          <w:rFonts w:cs="Times New Roman"/>
          <w:b/>
          <w:bCs/>
          <w:color w:val="000000"/>
        </w:rPr>
        <w:t>Fogyatékosság</w:t>
      </w:r>
    </w:p>
    <w:p w:rsidR="00E92ACF" w:rsidRDefault="00E92ACF">
      <w:pPr>
        <w:pStyle w:val="Szvegtrzs"/>
        <w:rPr>
          <w:rFonts w:cs="Times New Roman"/>
          <w:b/>
          <w:bCs/>
          <w:color w:val="000000"/>
        </w:rPr>
      </w:pPr>
      <w:r>
        <w:rPr>
          <w:rFonts w:cs="Times New Roman"/>
          <w:color w:val="000000"/>
        </w:rPr>
        <w:t>A gyógypedagógia egyik alapfogalma. Megjelöli azt a tulajdonságot, amely rászorulttá teszi a gyermeket a gyógypedagógiai ellátásra. A közoktatási tv értelmében gyógypedagógiai ellátásra jogosultak a testi és érzékszervi fogyatékosok, az értelmi fogyatékosok, a beszédfogyatékosok</w:t>
      </w:r>
    </w:p>
    <w:p w:rsidR="00E92ACF" w:rsidRDefault="00E92ACF">
      <w:pPr>
        <w:pStyle w:val="Szvegtrzs"/>
        <w:rPr>
          <w:rFonts w:cs="Times New Roman"/>
          <w:color w:val="000000"/>
        </w:rPr>
      </w:pPr>
      <w:r>
        <w:rPr>
          <w:rFonts w:cs="Times New Roman"/>
          <w:b/>
          <w:bCs/>
          <w:color w:val="000000"/>
        </w:rPr>
        <w:t>Funkcionális akadályozottság:</w:t>
      </w:r>
    </w:p>
    <w:p w:rsidR="00E92ACF" w:rsidRDefault="00E92ACF">
      <w:pPr>
        <w:pStyle w:val="Szvegtrzs"/>
        <w:rPr>
          <w:rFonts w:cs="Times New Roman"/>
          <w:b/>
          <w:bCs/>
          <w:color w:val="000000"/>
        </w:rPr>
      </w:pPr>
      <w:r>
        <w:rPr>
          <w:rFonts w:cs="Times New Roman"/>
          <w:color w:val="000000"/>
        </w:rPr>
        <w:lastRenderedPageBreak/>
        <w:t xml:space="preserve">A funkcionális egészség bármely területén létrejöhető zavar / képességzavar /, amely lehet a testi funkciók, testi struktúrák akadályozottsága, a tevékenység akadályozottsága és a részvétel akadályozottsága. </w:t>
      </w:r>
    </w:p>
    <w:p w:rsidR="00E92ACF" w:rsidRDefault="00E92ACF">
      <w:pPr>
        <w:pStyle w:val="Szvegtrzs"/>
        <w:rPr>
          <w:rFonts w:cs="Times New Roman"/>
          <w:color w:val="000000"/>
        </w:rPr>
      </w:pPr>
      <w:r>
        <w:rPr>
          <w:rFonts w:cs="Times New Roman"/>
          <w:b/>
          <w:bCs/>
          <w:color w:val="000000"/>
        </w:rPr>
        <w:t>Fogyatékos személy</w:t>
      </w:r>
      <w:r>
        <w:rPr>
          <w:rFonts w:cs="Times New Roman"/>
          <w:color w:val="000000"/>
        </w:rPr>
        <w:t xml:space="preserve">: aki érzékszervi-, látás,- hallásszervi,.mozgásszervi, értelmi képességeit jelentős mértékben, vagy egyáltalán nem birtokolja, illetőleg a kommunikációjában számottevően korlátozott és ez számára tartós hátrányt jelent a társadalmi életben életben való aktív részvétel során. </w:t>
      </w:r>
    </w:p>
    <w:p w:rsidR="00E92ACF" w:rsidRDefault="00E92ACF">
      <w:pPr>
        <w:pStyle w:val="Szvegtrzs"/>
        <w:rPr>
          <w:rFonts w:cs="Times New Roman"/>
          <w:b/>
          <w:bCs/>
          <w:color w:val="000000"/>
        </w:rPr>
      </w:pPr>
      <w:r>
        <w:rPr>
          <w:rFonts w:cs="Times New Roman"/>
          <w:color w:val="000000"/>
        </w:rPr>
        <w:t>Megkülönböztetjük az akadálymentesség és az egyenlő esélyű hozzáférés fogalmát.</w:t>
      </w:r>
    </w:p>
    <w:p w:rsidR="00E92ACF" w:rsidRDefault="00E92ACF">
      <w:pPr>
        <w:pStyle w:val="Szvegtrzs"/>
        <w:rPr>
          <w:rFonts w:cs="Times New Roman"/>
          <w:b/>
          <w:bCs/>
          <w:color w:val="000000"/>
        </w:rPr>
      </w:pPr>
      <w:r>
        <w:rPr>
          <w:rFonts w:cs="Times New Roman"/>
          <w:b/>
          <w:bCs/>
          <w:color w:val="000000"/>
        </w:rPr>
        <w:t>Akadálymentesség:</w:t>
      </w:r>
      <w:r>
        <w:rPr>
          <w:rFonts w:cs="Times New Roman"/>
          <w:color w:val="000000"/>
        </w:rPr>
        <w:t xml:space="preserve"> Az épített környezeti feltételekre vonatkozó követelmény. </w:t>
      </w:r>
    </w:p>
    <w:p w:rsidR="00E92ACF" w:rsidRDefault="00E92ACF">
      <w:pPr>
        <w:pStyle w:val="Szvegtrzs"/>
        <w:rPr>
          <w:rFonts w:cs="Times New Roman"/>
          <w:color w:val="000000"/>
        </w:rPr>
      </w:pPr>
      <w:r>
        <w:rPr>
          <w:rFonts w:cs="Times New Roman"/>
          <w:b/>
          <w:bCs/>
          <w:color w:val="000000"/>
        </w:rPr>
        <w:t>Egyenlő esélyű hozzáférés:</w:t>
      </w:r>
      <w:r>
        <w:rPr>
          <w:rFonts w:cs="Times New Roman"/>
          <w:color w:val="000000"/>
        </w:rPr>
        <w:t xml:space="preserve"> a közszolgáltatás egyenlő eséllyel hozzáférhető akkor, ha igénybevétele</w:t>
      </w:r>
    </w:p>
    <w:p w:rsidR="00E92ACF" w:rsidRDefault="00E92ACF">
      <w:pPr>
        <w:pStyle w:val="Szvegtrzs"/>
        <w:rPr>
          <w:rFonts w:cs="Times New Roman"/>
          <w:b/>
          <w:color w:val="000000"/>
        </w:rPr>
      </w:pPr>
      <w:r>
        <w:rPr>
          <w:rFonts w:cs="Times New Roman"/>
          <w:color w:val="000000"/>
        </w:rPr>
        <w:t xml:space="preserve">mindenki, különösen a mozgási, látási, hallási, mentális és kommunikációs funkcióban sérült emberek számára akadálymentes, kiszámítható, értelmezhető és értékelhető, továbbá  az épület, amelyben a közszolgáltatást nyújtják, mindenki számára megközelíthető, bejárható, a tárgyak, berendezések mindenki számára rendeltetésszerűen használhatók. </w:t>
      </w:r>
    </w:p>
    <w:p w:rsidR="00E92ACF" w:rsidRDefault="00E92ACF">
      <w:pPr>
        <w:pStyle w:val="Szvegtrzs"/>
      </w:pPr>
      <w:r>
        <w:rPr>
          <w:rFonts w:cs="Times New Roman"/>
          <w:b/>
          <w:color w:val="000000"/>
        </w:rPr>
        <w:t xml:space="preserve">Közszolgáltatásnak minősülnek </w:t>
      </w:r>
      <w:r>
        <w:rPr>
          <w:rFonts w:cs="Times New Roman"/>
          <w:color w:val="000000"/>
        </w:rPr>
        <w:t xml:space="preserve">az állami, illetőleg az önkormányzati feladatellátást nyújtó szervek, intézmények által nyújtott szolgáltatások, a működésük során kifejtett tevékenységek.  Annak minősül továbbá minden ügyfélszolgálati rendszerben működő szolgáltató tevékenység , ennélfogva kiterjed a piaci szektor szereplőire is. </w:t>
      </w:r>
    </w:p>
    <w:p w:rsidR="00E92ACF" w:rsidRDefault="00E92ACF">
      <w:pPr>
        <w:pStyle w:val="Cmsor2"/>
        <w:rPr>
          <w:rFonts w:cs="Times New Roman"/>
          <w:color w:val="000000"/>
          <w:sz w:val="24"/>
          <w:szCs w:val="24"/>
        </w:rPr>
      </w:pPr>
      <w:bookmarkStart w:id="40" w:name="_Toc359583412"/>
      <w:r>
        <w:rPr>
          <w:sz w:val="24"/>
          <w:szCs w:val="24"/>
        </w:rPr>
        <w:t>7.3. Az akadálymentesítés területei:</w:t>
      </w:r>
      <w:bookmarkEnd w:id="40"/>
    </w:p>
    <w:p w:rsidR="00E92ACF" w:rsidRDefault="00E92ACF">
      <w:pPr>
        <w:pStyle w:val="Szvegtrzs"/>
        <w:rPr>
          <w:rFonts w:cs="Times New Roman"/>
          <w:color w:val="000000"/>
        </w:rPr>
      </w:pPr>
      <w:r>
        <w:rPr>
          <w:rFonts w:cs="Times New Roman"/>
          <w:color w:val="000000"/>
        </w:rPr>
        <w:t>- Az épületbe való bejutás</w:t>
      </w:r>
    </w:p>
    <w:p w:rsidR="00E92ACF" w:rsidRDefault="00E92ACF">
      <w:pPr>
        <w:pStyle w:val="Szvegtrzs"/>
        <w:rPr>
          <w:rFonts w:cs="Times New Roman"/>
          <w:color w:val="000000"/>
        </w:rPr>
      </w:pPr>
      <w:r>
        <w:rPr>
          <w:rFonts w:cs="Times New Roman"/>
          <w:color w:val="000000"/>
        </w:rPr>
        <w:t>- Biztosítani kell a rámpával ellátott járófelületek érdesített burkolattal való ellátását</w:t>
      </w:r>
    </w:p>
    <w:p w:rsidR="00E92ACF" w:rsidRDefault="00E92ACF">
      <w:pPr>
        <w:pStyle w:val="Szvegtrzs"/>
        <w:rPr>
          <w:rFonts w:cs="Times New Roman"/>
          <w:color w:val="000000"/>
        </w:rPr>
      </w:pPr>
      <w:r>
        <w:rPr>
          <w:rFonts w:cs="Times New Roman"/>
          <w:color w:val="000000"/>
        </w:rPr>
        <w:t>- Az épületen belüli közlekedés</w:t>
      </w:r>
    </w:p>
    <w:p w:rsidR="00E92ACF" w:rsidRDefault="00E92ACF">
      <w:pPr>
        <w:pStyle w:val="Szvegtrzs"/>
        <w:rPr>
          <w:rFonts w:cs="Times New Roman"/>
          <w:color w:val="000000"/>
        </w:rPr>
      </w:pPr>
      <w:r>
        <w:rPr>
          <w:rFonts w:cs="Times New Roman"/>
          <w:color w:val="000000"/>
        </w:rPr>
        <w:t>- Felíratok</w:t>
      </w:r>
    </w:p>
    <w:p w:rsidR="00E92ACF" w:rsidRDefault="00E92ACF">
      <w:pPr>
        <w:pStyle w:val="Szvegtrzs"/>
        <w:rPr>
          <w:rFonts w:cs="Times New Roman"/>
          <w:color w:val="000000"/>
        </w:rPr>
      </w:pPr>
      <w:r>
        <w:rPr>
          <w:rFonts w:cs="Times New Roman"/>
          <w:color w:val="000000"/>
        </w:rPr>
        <w:t>- Ajtók</w:t>
      </w:r>
    </w:p>
    <w:p w:rsidR="00E92ACF" w:rsidRDefault="00E92ACF">
      <w:pPr>
        <w:pStyle w:val="Szvegtrzs"/>
        <w:rPr>
          <w:rFonts w:cs="Times New Roman"/>
          <w:color w:val="000000"/>
        </w:rPr>
      </w:pPr>
      <w:r>
        <w:rPr>
          <w:rFonts w:cs="Times New Roman"/>
          <w:color w:val="000000"/>
        </w:rPr>
        <w:t>- Fény- és hangjelző berendezések</w:t>
      </w:r>
    </w:p>
    <w:p w:rsidR="00E92ACF" w:rsidRDefault="00E92ACF">
      <w:pPr>
        <w:pStyle w:val="Szvegtrzs"/>
        <w:rPr>
          <w:rFonts w:cs="Times New Roman"/>
          <w:color w:val="000000"/>
        </w:rPr>
      </w:pPr>
      <w:r>
        <w:rPr>
          <w:rFonts w:cs="Times New Roman"/>
          <w:color w:val="000000"/>
        </w:rPr>
        <w:t>- Indukciós hurok biztosítása</w:t>
      </w:r>
    </w:p>
    <w:p w:rsidR="00E92ACF" w:rsidRDefault="00E92ACF">
      <w:pPr>
        <w:pStyle w:val="Szvegtrzs"/>
        <w:rPr>
          <w:rFonts w:cs="Times New Roman"/>
          <w:color w:val="000000"/>
        </w:rPr>
      </w:pPr>
      <w:r>
        <w:rPr>
          <w:rFonts w:cs="Times New Roman"/>
          <w:color w:val="000000"/>
        </w:rPr>
        <w:t>- Tapintható térkép</w:t>
      </w:r>
    </w:p>
    <w:p w:rsidR="00E92ACF" w:rsidRDefault="00E92ACF">
      <w:pPr>
        <w:pStyle w:val="Szvegtrzs"/>
        <w:rPr>
          <w:rFonts w:cs="Times New Roman"/>
          <w:color w:val="000000"/>
        </w:rPr>
      </w:pPr>
      <w:r>
        <w:rPr>
          <w:rFonts w:cs="Times New Roman"/>
          <w:color w:val="000000"/>
        </w:rPr>
        <w:t xml:space="preserve">Jeltolmács szolgáltatás </w:t>
      </w:r>
    </w:p>
    <w:p w:rsidR="00E92ACF" w:rsidRDefault="00E92ACF">
      <w:pPr>
        <w:pStyle w:val="Szvegtrzs"/>
        <w:rPr>
          <w:rFonts w:cs="Times New Roman"/>
          <w:color w:val="000000"/>
        </w:rPr>
      </w:pPr>
      <w:r>
        <w:rPr>
          <w:rFonts w:cs="Times New Roman"/>
          <w:color w:val="000000"/>
        </w:rPr>
        <w:t xml:space="preserve">44.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67"/>
        <w:gridCol w:w="2323"/>
        <w:gridCol w:w="30"/>
        <w:gridCol w:w="4365"/>
      </w:tblGrid>
      <w:tr w:rsidR="00E92ACF">
        <w:trPr>
          <w:trHeight w:val="585"/>
        </w:trPr>
        <w:tc>
          <w:tcPr>
            <w:tcW w:w="8985" w:type="dxa"/>
            <w:gridSpan w:val="4"/>
            <w:tcBorders>
              <w:top w:val="single" w:sz="1" w:space="0" w:color="000000"/>
              <w:left w:val="single" w:sz="1" w:space="0" w:color="000000"/>
              <w:bottom w:val="single" w:sz="1" w:space="0" w:color="000000"/>
              <w:right w:val="single" w:sz="1" w:space="0" w:color="000000"/>
            </w:tcBorders>
            <w:shd w:val="clear" w:color="auto" w:fill="auto"/>
          </w:tcPr>
          <w:p w:rsidR="00E92ACF" w:rsidRDefault="00E92ACF">
            <w:pPr>
              <w:pStyle w:val="Tblzattartalom"/>
              <w:jc w:val="center"/>
              <w:rPr>
                <w:rFonts w:cs="Times New Roman"/>
                <w:b/>
                <w:bCs/>
                <w:color w:val="000000"/>
              </w:rPr>
            </w:pPr>
            <w:r>
              <w:rPr>
                <w:rFonts w:cs="Times New Roman"/>
                <w:color w:val="000000"/>
              </w:rPr>
              <w:t>AZ ÉRINTETTEK MEGNEVEZÉSE</w:t>
            </w:r>
          </w:p>
        </w:tc>
      </w:tr>
      <w:tr w:rsidR="00E92ACF">
        <w:tc>
          <w:tcPr>
            <w:tcW w:w="2267" w:type="dxa"/>
            <w:tcBorders>
              <w:left w:val="single" w:sz="1" w:space="0" w:color="000000"/>
              <w:bottom w:val="single" w:sz="1" w:space="0" w:color="000000"/>
            </w:tcBorders>
            <w:shd w:val="clear" w:color="auto" w:fill="auto"/>
          </w:tcPr>
          <w:p w:rsidR="00E92ACF" w:rsidRDefault="00E92ACF">
            <w:pPr>
              <w:pStyle w:val="Tblzattartalom"/>
              <w:rPr>
                <w:rFonts w:cs="Times New Roman"/>
                <w:b/>
                <w:bCs/>
                <w:color w:val="000000"/>
              </w:rPr>
            </w:pPr>
            <w:r>
              <w:rPr>
                <w:rFonts w:cs="Times New Roman"/>
                <w:b/>
                <w:bCs/>
                <w:color w:val="000000"/>
              </w:rPr>
              <w:t>állapot</w:t>
            </w:r>
          </w:p>
        </w:tc>
        <w:tc>
          <w:tcPr>
            <w:tcW w:w="2353" w:type="dxa"/>
            <w:gridSpan w:val="2"/>
            <w:tcBorders>
              <w:top w:val="single" w:sz="1" w:space="0" w:color="000000"/>
              <w:left w:val="single" w:sz="1" w:space="0" w:color="000000"/>
              <w:bottom w:val="single" w:sz="1" w:space="0" w:color="000000"/>
            </w:tcBorders>
            <w:shd w:val="clear" w:color="auto" w:fill="auto"/>
          </w:tcPr>
          <w:p w:rsidR="00E92ACF" w:rsidRDefault="00E92ACF">
            <w:pPr>
              <w:pStyle w:val="Tblzattartalom"/>
              <w:rPr>
                <w:rFonts w:cs="Times New Roman"/>
                <w:b/>
                <w:bCs/>
                <w:color w:val="000000"/>
              </w:rPr>
            </w:pPr>
            <w:r>
              <w:rPr>
                <w:rFonts w:cs="Times New Roman"/>
                <w:b/>
                <w:bCs/>
                <w:color w:val="000000"/>
              </w:rPr>
              <w:t xml:space="preserve">Ajánlott kifejezés </w:t>
            </w:r>
          </w:p>
        </w:tc>
        <w:tc>
          <w:tcPr>
            <w:tcW w:w="4365" w:type="dxa"/>
            <w:tcBorders>
              <w:top w:val="single" w:sz="1" w:space="0" w:color="000000"/>
              <w:left w:val="single" w:sz="1" w:space="0" w:color="000000"/>
              <w:bottom w:val="single" w:sz="1" w:space="0" w:color="000000"/>
              <w:right w:val="single" w:sz="1" w:space="0" w:color="000000"/>
            </w:tcBorders>
            <w:shd w:val="clear" w:color="auto" w:fill="auto"/>
          </w:tcPr>
          <w:p w:rsidR="00E92ACF" w:rsidRDefault="00E92ACF">
            <w:pPr>
              <w:pStyle w:val="Tblzattartalom"/>
              <w:rPr>
                <w:rFonts w:cs="Times New Roman"/>
                <w:color w:val="000000"/>
              </w:rPr>
            </w:pPr>
            <w:r>
              <w:rPr>
                <w:rFonts w:cs="Times New Roman"/>
                <w:b/>
                <w:bCs/>
                <w:color w:val="000000"/>
              </w:rPr>
              <w:t xml:space="preserve">Diszkriminatív, sértő kifejezés </w:t>
            </w:r>
          </w:p>
        </w:tc>
      </w:tr>
      <w:tr w:rsidR="00E92ACF">
        <w:tc>
          <w:tcPr>
            <w:tcW w:w="2267" w:type="dxa"/>
            <w:tcBorders>
              <w:left w:val="single" w:sz="1" w:space="0" w:color="000000"/>
              <w:bottom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beszéd</w:t>
            </w:r>
          </w:p>
        </w:tc>
        <w:tc>
          <w:tcPr>
            <w:tcW w:w="2353" w:type="dxa"/>
            <w:gridSpan w:val="2"/>
            <w:tcBorders>
              <w:left w:val="single" w:sz="1" w:space="0" w:color="000000"/>
              <w:bottom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Beszédfogyatékos</w:t>
            </w:r>
          </w:p>
        </w:tc>
        <w:tc>
          <w:tcPr>
            <w:tcW w:w="4365" w:type="dxa"/>
            <w:tcBorders>
              <w:left w:val="single" w:sz="1" w:space="0" w:color="000000"/>
              <w:bottom w:val="single" w:sz="1" w:space="0" w:color="000000"/>
              <w:right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hallónéma</w:t>
            </w:r>
          </w:p>
        </w:tc>
      </w:tr>
      <w:tr w:rsidR="00E92ACF">
        <w:tc>
          <w:tcPr>
            <w:tcW w:w="2267" w:type="dxa"/>
            <w:tcBorders>
              <w:left w:val="single" w:sz="1" w:space="0" w:color="000000"/>
              <w:bottom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értelem</w:t>
            </w:r>
          </w:p>
        </w:tc>
        <w:tc>
          <w:tcPr>
            <w:tcW w:w="2353" w:type="dxa"/>
            <w:gridSpan w:val="2"/>
            <w:tcBorders>
              <w:top w:val="single" w:sz="1" w:space="0" w:color="000000"/>
              <w:left w:val="single" w:sz="1" w:space="0" w:color="000000"/>
              <w:bottom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Értelmi fogyatékos, tanulásban akadályozott, értelmileg akadályozott</w:t>
            </w:r>
          </w:p>
        </w:tc>
        <w:tc>
          <w:tcPr>
            <w:tcW w:w="4365" w:type="dxa"/>
            <w:tcBorders>
              <w:left w:val="single" w:sz="1" w:space="0" w:color="000000"/>
              <w:bottom w:val="single" w:sz="1" w:space="0" w:color="000000"/>
              <w:right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Hülye, elmebeteg, bolond, gyengeelméjű</w:t>
            </w:r>
          </w:p>
        </w:tc>
      </w:tr>
      <w:tr w:rsidR="00E92ACF">
        <w:tc>
          <w:tcPr>
            <w:tcW w:w="2267" w:type="dxa"/>
            <w:tcBorders>
              <w:left w:val="single" w:sz="1" w:space="0" w:color="000000"/>
              <w:bottom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lastRenderedPageBreak/>
              <w:t xml:space="preserve">Hallás </w:t>
            </w:r>
          </w:p>
        </w:tc>
        <w:tc>
          <w:tcPr>
            <w:tcW w:w="2353" w:type="dxa"/>
            <w:gridSpan w:val="2"/>
            <w:tcBorders>
              <w:left w:val="single" w:sz="1" w:space="0" w:color="000000"/>
              <w:bottom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Siket, nagyothalló</w:t>
            </w:r>
          </w:p>
        </w:tc>
        <w:tc>
          <w:tcPr>
            <w:tcW w:w="4365" w:type="dxa"/>
            <w:tcBorders>
              <w:left w:val="single" w:sz="1" w:space="0" w:color="000000"/>
              <w:bottom w:val="single" w:sz="1" w:space="0" w:color="000000"/>
              <w:right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Süket, süketnéma</w:t>
            </w:r>
          </w:p>
        </w:tc>
      </w:tr>
      <w:tr w:rsidR="00E92ACF">
        <w:tc>
          <w:tcPr>
            <w:tcW w:w="2267" w:type="dxa"/>
            <w:tcBorders>
              <w:left w:val="single" w:sz="1" w:space="0" w:color="000000"/>
              <w:bottom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 xml:space="preserve">Látás </w:t>
            </w:r>
          </w:p>
        </w:tc>
        <w:tc>
          <w:tcPr>
            <w:tcW w:w="2353" w:type="dxa"/>
            <w:gridSpan w:val="2"/>
            <w:tcBorders>
              <w:left w:val="single" w:sz="1" w:space="0" w:color="000000"/>
              <w:bottom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Vak, gyengénlátó</w:t>
            </w:r>
          </w:p>
        </w:tc>
        <w:tc>
          <w:tcPr>
            <w:tcW w:w="4365" w:type="dxa"/>
            <w:tcBorders>
              <w:left w:val="single" w:sz="1" w:space="0" w:color="000000"/>
              <w:bottom w:val="single" w:sz="1" w:space="0" w:color="000000"/>
              <w:right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világtalan</w:t>
            </w:r>
          </w:p>
        </w:tc>
      </w:tr>
      <w:tr w:rsidR="00E92ACF">
        <w:tc>
          <w:tcPr>
            <w:tcW w:w="2267" w:type="dxa"/>
            <w:tcBorders>
              <w:left w:val="single" w:sz="1" w:space="0" w:color="000000"/>
              <w:bottom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mozgás</w:t>
            </w:r>
          </w:p>
        </w:tc>
        <w:tc>
          <w:tcPr>
            <w:tcW w:w="2353" w:type="dxa"/>
            <w:gridSpan w:val="2"/>
            <w:tcBorders>
              <w:left w:val="single" w:sz="1" w:space="0" w:color="000000"/>
              <w:bottom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Mozgáskorlátozott, mozgássérült</w:t>
            </w:r>
          </w:p>
        </w:tc>
        <w:tc>
          <w:tcPr>
            <w:tcW w:w="4365" w:type="dxa"/>
            <w:tcBorders>
              <w:left w:val="single" w:sz="1" w:space="0" w:color="000000"/>
              <w:bottom w:val="single" w:sz="1" w:space="0" w:color="000000"/>
              <w:right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Béna, nyomorék</w:t>
            </w:r>
          </w:p>
        </w:tc>
      </w:tr>
      <w:tr w:rsidR="00E92ACF">
        <w:tc>
          <w:tcPr>
            <w:tcW w:w="2267" w:type="dxa"/>
            <w:tcBorders>
              <w:left w:val="single" w:sz="1" w:space="0" w:color="000000"/>
              <w:bottom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 xml:space="preserve">Több fogyatékosság együtt </w:t>
            </w:r>
          </w:p>
        </w:tc>
        <w:tc>
          <w:tcPr>
            <w:tcW w:w="2353" w:type="dxa"/>
            <w:gridSpan w:val="2"/>
            <w:tcBorders>
              <w:left w:val="single" w:sz="1" w:space="0" w:color="000000"/>
              <w:bottom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 xml:space="preserve">Halmozottan sérült, halmozottan fogyatékos </w:t>
            </w:r>
          </w:p>
        </w:tc>
        <w:tc>
          <w:tcPr>
            <w:tcW w:w="4365" w:type="dxa"/>
            <w:tcBorders>
              <w:left w:val="single" w:sz="1" w:space="0" w:color="000000"/>
              <w:bottom w:val="single" w:sz="1" w:space="0" w:color="000000"/>
              <w:right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Béna, nyomorék, hülye, elmebeteg, bolond, gyengeelméjű</w:t>
            </w:r>
          </w:p>
        </w:tc>
      </w:tr>
      <w:tr w:rsidR="00E92ACF">
        <w:tc>
          <w:tcPr>
            <w:tcW w:w="2267" w:type="dxa"/>
            <w:tcBorders>
              <w:left w:val="single" w:sz="1" w:space="0" w:color="000000"/>
              <w:bottom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 xml:space="preserve">Szervi </w:t>
            </w:r>
          </w:p>
        </w:tc>
        <w:tc>
          <w:tcPr>
            <w:tcW w:w="2353" w:type="dxa"/>
            <w:gridSpan w:val="2"/>
            <w:tcBorders>
              <w:left w:val="single" w:sz="1" w:space="0" w:color="000000"/>
              <w:bottom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 xml:space="preserve">Szervátültetett </w:t>
            </w:r>
          </w:p>
        </w:tc>
        <w:tc>
          <w:tcPr>
            <w:tcW w:w="4365" w:type="dxa"/>
            <w:tcBorders>
              <w:left w:val="single" w:sz="1" w:space="0" w:color="000000"/>
              <w:bottom w:val="single" w:sz="1" w:space="0" w:color="000000"/>
              <w:right w:val="single" w:sz="1" w:space="0" w:color="000000"/>
            </w:tcBorders>
            <w:shd w:val="clear" w:color="auto" w:fill="auto"/>
          </w:tcPr>
          <w:p w:rsidR="00E92ACF" w:rsidRDefault="00E92ACF">
            <w:pPr>
              <w:pStyle w:val="Tblzattartalom"/>
              <w:rPr>
                <w:rFonts w:cs="Times New Roman"/>
                <w:b/>
                <w:bCs/>
                <w:i/>
                <w:iCs/>
                <w:color w:val="000000"/>
              </w:rPr>
            </w:pPr>
            <w:r>
              <w:rPr>
                <w:rFonts w:cs="Times New Roman"/>
                <w:color w:val="000000"/>
              </w:rPr>
              <w:t>beteg</w:t>
            </w:r>
          </w:p>
        </w:tc>
      </w:tr>
      <w:tr w:rsidR="00E92ACF">
        <w:trPr>
          <w:trHeight w:val="642"/>
        </w:trPr>
        <w:tc>
          <w:tcPr>
            <w:tcW w:w="8985" w:type="dxa"/>
            <w:gridSpan w:val="4"/>
            <w:tcBorders>
              <w:left w:val="single" w:sz="1" w:space="0" w:color="000000"/>
              <w:bottom w:val="single" w:sz="1" w:space="0" w:color="000000"/>
              <w:right w:val="single" w:sz="1" w:space="0" w:color="000000"/>
            </w:tcBorders>
            <w:shd w:val="clear" w:color="auto" w:fill="auto"/>
          </w:tcPr>
          <w:p w:rsidR="00E92ACF" w:rsidRDefault="00E92ACF">
            <w:pPr>
              <w:pStyle w:val="Tblzattartalom"/>
              <w:jc w:val="center"/>
              <w:rPr>
                <w:rFonts w:cs="Times New Roman"/>
                <w:b/>
                <w:bCs/>
                <w:i/>
                <w:iCs/>
                <w:color w:val="000000"/>
              </w:rPr>
            </w:pPr>
            <w:r>
              <w:rPr>
                <w:rFonts w:cs="Times New Roman"/>
                <w:b/>
                <w:bCs/>
                <w:i/>
                <w:iCs/>
                <w:color w:val="000000"/>
              </w:rPr>
              <w:t xml:space="preserve">A SEGÉDESZKÖZÖK MEGNEVEZÉSE </w:t>
            </w:r>
          </w:p>
        </w:tc>
      </w:tr>
      <w:tr w:rsidR="00E92ACF">
        <w:tc>
          <w:tcPr>
            <w:tcW w:w="4590" w:type="dxa"/>
            <w:gridSpan w:val="2"/>
            <w:tcBorders>
              <w:left w:val="single" w:sz="1" w:space="0" w:color="000000"/>
              <w:bottom w:val="single" w:sz="1" w:space="0" w:color="000000"/>
            </w:tcBorders>
            <w:shd w:val="clear" w:color="auto" w:fill="auto"/>
          </w:tcPr>
          <w:p w:rsidR="00E92ACF" w:rsidRDefault="00E92ACF">
            <w:pPr>
              <w:pStyle w:val="Tblzattartalom"/>
              <w:rPr>
                <w:rFonts w:cs="Times New Roman"/>
                <w:b/>
                <w:bCs/>
                <w:i/>
                <w:iCs/>
                <w:color w:val="000000"/>
              </w:rPr>
            </w:pPr>
            <w:r>
              <w:rPr>
                <w:rFonts w:cs="Times New Roman"/>
                <w:b/>
                <w:bCs/>
                <w:i/>
                <w:iCs/>
                <w:color w:val="000000"/>
              </w:rPr>
              <w:t xml:space="preserve">AJÁNLOTT KIFEJEZÉS </w:t>
            </w:r>
          </w:p>
        </w:tc>
        <w:tc>
          <w:tcPr>
            <w:tcW w:w="4395" w:type="dxa"/>
            <w:gridSpan w:val="2"/>
            <w:tcBorders>
              <w:left w:val="single" w:sz="1" w:space="0" w:color="000000"/>
              <w:bottom w:val="single" w:sz="1" w:space="0" w:color="000000"/>
              <w:right w:val="single" w:sz="1" w:space="0" w:color="000000"/>
            </w:tcBorders>
            <w:shd w:val="clear" w:color="auto" w:fill="auto"/>
          </w:tcPr>
          <w:p w:rsidR="00E92ACF" w:rsidRDefault="00E92ACF">
            <w:pPr>
              <w:pStyle w:val="Tblzattartalom"/>
              <w:rPr>
                <w:rFonts w:cs="Times New Roman"/>
                <w:color w:val="000000"/>
              </w:rPr>
            </w:pPr>
            <w:r>
              <w:rPr>
                <w:rFonts w:cs="Times New Roman"/>
                <w:b/>
                <w:bCs/>
                <w:i/>
                <w:iCs/>
                <w:color w:val="000000"/>
              </w:rPr>
              <w:t>KERÜLENDŐ KIFEJEZÉS</w:t>
            </w:r>
          </w:p>
        </w:tc>
      </w:tr>
      <w:tr w:rsidR="00E92ACF">
        <w:tc>
          <w:tcPr>
            <w:tcW w:w="4590" w:type="dxa"/>
            <w:gridSpan w:val="2"/>
            <w:tcBorders>
              <w:left w:val="single" w:sz="1" w:space="0" w:color="000000"/>
              <w:bottom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 xml:space="preserve">Hallókészülék </w:t>
            </w:r>
          </w:p>
        </w:tc>
        <w:tc>
          <w:tcPr>
            <w:tcW w:w="4395" w:type="dxa"/>
            <w:gridSpan w:val="2"/>
            <w:tcBorders>
              <w:left w:val="single" w:sz="1" w:space="0" w:color="000000"/>
              <w:bottom w:val="single" w:sz="1" w:space="0" w:color="000000"/>
              <w:right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 xml:space="preserve">Nagyothalló készülék </w:t>
            </w:r>
          </w:p>
        </w:tc>
      </w:tr>
      <w:tr w:rsidR="00E92ACF">
        <w:tc>
          <w:tcPr>
            <w:tcW w:w="4590" w:type="dxa"/>
            <w:gridSpan w:val="2"/>
            <w:tcBorders>
              <w:left w:val="single" w:sz="1" w:space="0" w:color="000000"/>
              <w:bottom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 xml:space="preserve">Kerekesszék </w:t>
            </w:r>
          </w:p>
        </w:tc>
        <w:tc>
          <w:tcPr>
            <w:tcW w:w="4395" w:type="dxa"/>
            <w:gridSpan w:val="2"/>
            <w:tcBorders>
              <w:left w:val="single" w:sz="1" w:space="0" w:color="000000"/>
              <w:bottom w:val="single" w:sz="1" w:space="0" w:color="000000"/>
              <w:right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Tolókocsi, rokkantkocsi</w:t>
            </w:r>
          </w:p>
        </w:tc>
      </w:tr>
      <w:tr w:rsidR="00E92ACF">
        <w:trPr>
          <w:trHeight w:val="74"/>
        </w:trPr>
        <w:tc>
          <w:tcPr>
            <w:tcW w:w="4590" w:type="dxa"/>
            <w:gridSpan w:val="2"/>
            <w:tcBorders>
              <w:left w:val="single" w:sz="1" w:space="0" w:color="000000"/>
              <w:bottom w:val="single" w:sz="1" w:space="0" w:color="000000"/>
            </w:tcBorders>
            <w:shd w:val="clear" w:color="auto" w:fill="auto"/>
          </w:tcPr>
          <w:p w:rsidR="00E92ACF" w:rsidRDefault="00E92ACF">
            <w:pPr>
              <w:pStyle w:val="Tblzattartalom"/>
              <w:snapToGrid w:val="0"/>
              <w:rPr>
                <w:rFonts w:cs="Times New Roman"/>
                <w:color w:val="000000"/>
              </w:rPr>
            </w:pPr>
          </w:p>
        </w:tc>
        <w:tc>
          <w:tcPr>
            <w:tcW w:w="4395" w:type="dxa"/>
            <w:gridSpan w:val="2"/>
            <w:tcBorders>
              <w:left w:val="single" w:sz="1" w:space="0" w:color="000000"/>
              <w:bottom w:val="single" w:sz="1" w:space="0" w:color="000000"/>
              <w:right w:val="single" w:sz="1" w:space="0" w:color="000000"/>
            </w:tcBorders>
            <w:shd w:val="clear" w:color="auto" w:fill="auto"/>
          </w:tcPr>
          <w:p w:rsidR="00E92ACF" w:rsidRDefault="00E92ACF">
            <w:pPr>
              <w:pStyle w:val="Tblzattartalom"/>
              <w:snapToGrid w:val="0"/>
              <w:rPr>
                <w:rFonts w:cs="Times New Roman"/>
                <w:color w:val="000000"/>
              </w:rPr>
            </w:pPr>
          </w:p>
        </w:tc>
      </w:tr>
      <w:tr w:rsidR="00E92ACF">
        <w:trPr>
          <w:trHeight w:val="552"/>
        </w:trPr>
        <w:tc>
          <w:tcPr>
            <w:tcW w:w="8985" w:type="dxa"/>
            <w:gridSpan w:val="4"/>
            <w:tcBorders>
              <w:left w:val="single" w:sz="1" w:space="0" w:color="000000"/>
              <w:bottom w:val="single" w:sz="1" w:space="0" w:color="000000"/>
              <w:right w:val="single" w:sz="1" w:space="0" w:color="000000"/>
            </w:tcBorders>
            <w:shd w:val="clear" w:color="auto" w:fill="auto"/>
          </w:tcPr>
          <w:p w:rsidR="00E92ACF" w:rsidRDefault="00E92ACF">
            <w:pPr>
              <w:pStyle w:val="Tblzattartalom"/>
              <w:snapToGrid w:val="0"/>
              <w:rPr>
                <w:rFonts w:cs="Times New Roman"/>
                <w:color w:val="000000"/>
              </w:rPr>
            </w:pPr>
          </w:p>
        </w:tc>
      </w:tr>
      <w:tr w:rsidR="00E92ACF">
        <w:tc>
          <w:tcPr>
            <w:tcW w:w="4590" w:type="dxa"/>
            <w:gridSpan w:val="2"/>
            <w:tcBorders>
              <w:left w:val="single" w:sz="1" w:space="0" w:color="000000"/>
              <w:bottom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 xml:space="preserve">Jelnyelvi tolmács </w:t>
            </w:r>
          </w:p>
        </w:tc>
        <w:tc>
          <w:tcPr>
            <w:tcW w:w="4395" w:type="dxa"/>
            <w:gridSpan w:val="2"/>
            <w:tcBorders>
              <w:left w:val="single" w:sz="1" w:space="0" w:color="000000"/>
              <w:bottom w:val="single" w:sz="1" w:space="0" w:color="000000"/>
              <w:right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 xml:space="preserve">Süketnéma tolmács </w:t>
            </w:r>
          </w:p>
        </w:tc>
      </w:tr>
      <w:tr w:rsidR="00E92ACF">
        <w:tc>
          <w:tcPr>
            <w:tcW w:w="4590" w:type="dxa"/>
            <w:gridSpan w:val="2"/>
            <w:tcBorders>
              <w:left w:val="single" w:sz="1" w:space="0" w:color="000000"/>
              <w:bottom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jelnyelv</w:t>
            </w:r>
          </w:p>
        </w:tc>
        <w:tc>
          <w:tcPr>
            <w:tcW w:w="4395" w:type="dxa"/>
            <w:gridSpan w:val="2"/>
            <w:tcBorders>
              <w:left w:val="single" w:sz="1" w:space="0" w:color="000000"/>
              <w:bottom w:val="single" w:sz="1" w:space="0" w:color="000000"/>
              <w:right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Jelbeszéd, mutogatás</w:t>
            </w:r>
          </w:p>
        </w:tc>
      </w:tr>
      <w:tr w:rsidR="00E92ACF">
        <w:tc>
          <w:tcPr>
            <w:tcW w:w="4590" w:type="dxa"/>
            <w:gridSpan w:val="2"/>
            <w:tcBorders>
              <w:left w:val="single" w:sz="1" w:space="0" w:color="000000"/>
              <w:bottom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 xml:space="preserve">Kerekesszékkel közlekedő </w:t>
            </w:r>
          </w:p>
        </w:tc>
        <w:tc>
          <w:tcPr>
            <w:tcW w:w="4395" w:type="dxa"/>
            <w:gridSpan w:val="2"/>
            <w:tcBorders>
              <w:left w:val="single" w:sz="1" w:space="0" w:color="000000"/>
              <w:bottom w:val="single" w:sz="1" w:space="0" w:color="000000"/>
              <w:right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Tolókocsihoz kötött</w:t>
            </w:r>
          </w:p>
        </w:tc>
      </w:tr>
      <w:tr w:rsidR="00E92ACF">
        <w:tc>
          <w:tcPr>
            <w:tcW w:w="4590" w:type="dxa"/>
            <w:gridSpan w:val="2"/>
            <w:tcBorders>
              <w:left w:val="single" w:sz="1" w:space="0" w:color="000000"/>
              <w:bottom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halló</w:t>
            </w:r>
          </w:p>
        </w:tc>
        <w:tc>
          <w:tcPr>
            <w:tcW w:w="4395" w:type="dxa"/>
            <w:gridSpan w:val="2"/>
            <w:tcBorders>
              <w:left w:val="single" w:sz="1" w:space="0" w:color="000000"/>
              <w:bottom w:val="single" w:sz="1" w:space="0" w:color="000000"/>
              <w:right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beszélő</w:t>
            </w:r>
          </w:p>
        </w:tc>
      </w:tr>
      <w:tr w:rsidR="00E92ACF">
        <w:tc>
          <w:tcPr>
            <w:tcW w:w="4590" w:type="dxa"/>
            <w:gridSpan w:val="2"/>
            <w:tcBorders>
              <w:left w:val="single" w:sz="1" w:space="0" w:color="000000"/>
              <w:bottom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látó</w:t>
            </w:r>
          </w:p>
        </w:tc>
        <w:tc>
          <w:tcPr>
            <w:tcW w:w="4395" w:type="dxa"/>
            <w:gridSpan w:val="2"/>
            <w:tcBorders>
              <w:left w:val="single" w:sz="1" w:space="0" w:color="000000"/>
              <w:bottom w:val="single" w:sz="1" w:space="0" w:color="000000"/>
              <w:right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w:t>
            </w:r>
          </w:p>
        </w:tc>
      </w:tr>
      <w:tr w:rsidR="00E92ACF">
        <w:tc>
          <w:tcPr>
            <w:tcW w:w="4590" w:type="dxa"/>
            <w:gridSpan w:val="2"/>
            <w:tcBorders>
              <w:left w:val="single" w:sz="1" w:space="0" w:color="000000"/>
              <w:bottom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ép</w:t>
            </w:r>
          </w:p>
        </w:tc>
        <w:tc>
          <w:tcPr>
            <w:tcW w:w="4395" w:type="dxa"/>
            <w:gridSpan w:val="2"/>
            <w:tcBorders>
              <w:left w:val="single" w:sz="1" w:space="0" w:color="000000"/>
              <w:bottom w:val="single" w:sz="1" w:space="0" w:color="000000"/>
              <w:right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egészséges</w:t>
            </w:r>
          </w:p>
        </w:tc>
      </w:tr>
      <w:tr w:rsidR="00E92ACF">
        <w:tc>
          <w:tcPr>
            <w:tcW w:w="4590" w:type="dxa"/>
            <w:gridSpan w:val="2"/>
            <w:tcBorders>
              <w:left w:val="single" w:sz="1" w:space="0" w:color="000000"/>
              <w:bottom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Többségi iskola</w:t>
            </w:r>
          </w:p>
        </w:tc>
        <w:tc>
          <w:tcPr>
            <w:tcW w:w="4395" w:type="dxa"/>
            <w:gridSpan w:val="2"/>
            <w:tcBorders>
              <w:left w:val="single" w:sz="1" w:space="0" w:color="000000"/>
              <w:bottom w:val="single" w:sz="1" w:space="0" w:color="000000"/>
              <w:right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 xml:space="preserve">Normál iskola </w:t>
            </w:r>
          </w:p>
        </w:tc>
      </w:tr>
      <w:tr w:rsidR="00E92ACF">
        <w:tc>
          <w:tcPr>
            <w:tcW w:w="4590" w:type="dxa"/>
            <w:gridSpan w:val="2"/>
            <w:tcBorders>
              <w:left w:val="single" w:sz="1" w:space="0" w:color="000000"/>
              <w:bottom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 xml:space="preserve">Személyi segítő </w:t>
            </w:r>
          </w:p>
        </w:tc>
        <w:tc>
          <w:tcPr>
            <w:tcW w:w="4395" w:type="dxa"/>
            <w:gridSpan w:val="2"/>
            <w:tcBorders>
              <w:left w:val="single" w:sz="1" w:space="0" w:color="000000"/>
              <w:bottom w:val="single" w:sz="1" w:space="0" w:color="000000"/>
              <w:right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Gondozó, ápoló /az egészségügyben helyes /</w:t>
            </w:r>
          </w:p>
        </w:tc>
      </w:tr>
      <w:tr w:rsidR="00E92ACF">
        <w:tc>
          <w:tcPr>
            <w:tcW w:w="4590" w:type="dxa"/>
            <w:gridSpan w:val="2"/>
            <w:tcBorders>
              <w:left w:val="single" w:sz="1" w:space="0" w:color="000000"/>
              <w:bottom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 xml:space="preserve">Braille írás </w:t>
            </w:r>
          </w:p>
        </w:tc>
        <w:tc>
          <w:tcPr>
            <w:tcW w:w="4395" w:type="dxa"/>
            <w:gridSpan w:val="2"/>
            <w:tcBorders>
              <w:left w:val="single" w:sz="1" w:space="0" w:color="000000"/>
              <w:bottom w:val="single" w:sz="1" w:space="0" w:color="000000"/>
              <w:right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w:t>
            </w:r>
          </w:p>
        </w:tc>
      </w:tr>
      <w:tr w:rsidR="00E92ACF">
        <w:tc>
          <w:tcPr>
            <w:tcW w:w="4590" w:type="dxa"/>
            <w:gridSpan w:val="2"/>
            <w:tcBorders>
              <w:left w:val="single" w:sz="1" w:space="0" w:color="000000"/>
              <w:bottom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 xml:space="preserve">Síkírás / pontírás ellentettje / </w:t>
            </w:r>
          </w:p>
        </w:tc>
        <w:tc>
          <w:tcPr>
            <w:tcW w:w="4395" w:type="dxa"/>
            <w:gridSpan w:val="2"/>
            <w:tcBorders>
              <w:left w:val="single" w:sz="1" w:space="0" w:color="000000"/>
              <w:bottom w:val="single" w:sz="1" w:space="0" w:color="000000"/>
              <w:right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w:t>
            </w:r>
          </w:p>
        </w:tc>
      </w:tr>
      <w:tr w:rsidR="00E92ACF">
        <w:tc>
          <w:tcPr>
            <w:tcW w:w="4590" w:type="dxa"/>
            <w:gridSpan w:val="2"/>
            <w:tcBorders>
              <w:left w:val="single" w:sz="1" w:space="0" w:color="000000"/>
              <w:bottom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 xml:space="preserve">Fogyatékosok szervezetei </w:t>
            </w:r>
          </w:p>
        </w:tc>
        <w:tc>
          <w:tcPr>
            <w:tcW w:w="4395" w:type="dxa"/>
            <w:gridSpan w:val="2"/>
            <w:tcBorders>
              <w:left w:val="single" w:sz="1" w:space="0" w:color="000000"/>
              <w:bottom w:val="single" w:sz="1" w:space="0" w:color="000000"/>
              <w:right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Fogyatékos szervezetek</w:t>
            </w:r>
          </w:p>
        </w:tc>
      </w:tr>
      <w:tr w:rsidR="00E92ACF">
        <w:tc>
          <w:tcPr>
            <w:tcW w:w="4590" w:type="dxa"/>
            <w:gridSpan w:val="2"/>
            <w:tcBorders>
              <w:left w:val="single" w:sz="1" w:space="0" w:color="000000"/>
              <w:bottom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 xml:space="preserve">Esélyegyenlőségi törvény </w:t>
            </w:r>
          </w:p>
        </w:tc>
        <w:tc>
          <w:tcPr>
            <w:tcW w:w="4395" w:type="dxa"/>
            <w:gridSpan w:val="2"/>
            <w:tcBorders>
              <w:left w:val="single" w:sz="1" w:space="0" w:color="000000"/>
              <w:bottom w:val="single" w:sz="1" w:space="0" w:color="000000"/>
              <w:right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 xml:space="preserve">Fogyatékos törvény </w:t>
            </w:r>
          </w:p>
        </w:tc>
      </w:tr>
      <w:tr w:rsidR="00E92ACF">
        <w:tc>
          <w:tcPr>
            <w:tcW w:w="4590" w:type="dxa"/>
            <w:gridSpan w:val="2"/>
            <w:tcBorders>
              <w:left w:val="single" w:sz="1" w:space="0" w:color="000000"/>
              <w:bottom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 xml:space="preserve">Fogyatékosok sportja </w:t>
            </w:r>
          </w:p>
        </w:tc>
        <w:tc>
          <w:tcPr>
            <w:tcW w:w="4395" w:type="dxa"/>
            <w:gridSpan w:val="2"/>
            <w:tcBorders>
              <w:left w:val="single" w:sz="1" w:space="0" w:color="000000"/>
              <w:bottom w:val="single" w:sz="1" w:space="0" w:color="000000"/>
              <w:right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Fogyatékos sport</w:t>
            </w:r>
          </w:p>
        </w:tc>
      </w:tr>
      <w:tr w:rsidR="00E92ACF">
        <w:tc>
          <w:tcPr>
            <w:tcW w:w="4590" w:type="dxa"/>
            <w:gridSpan w:val="2"/>
            <w:tcBorders>
              <w:left w:val="single" w:sz="1" w:space="0" w:color="000000"/>
              <w:bottom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 xml:space="preserve">Paralimpia </w:t>
            </w:r>
          </w:p>
        </w:tc>
        <w:tc>
          <w:tcPr>
            <w:tcW w:w="4395" w:type="dxa"/>
            <w:gridSpan w:val="2"/>
            <w:tcBorders>
              <w:left w:val="single" w:sz="1" w:space="0" w:color="000000"/>
              <w:bottom w:val="single" w:sz="1" w:space="0" w:color="000000"/>
              <w:right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 xml:space="preserve">Paralimpia </w:t>
            </w:r>
          </w:p>
        </w:tc>
      </w:tr>
      <w:tr w:rsidR="00E92ACF">
        <w:tc>
          <w:tcPr>
            <w:tcW w:w="4590" w:type="dxa"/>
            <w:gridSpan w:val="2"/>
            <w:tcBorders>
              <w:left w:val="single" w:sz="1" w:space="0" w:color="000000"/>
              <w:bottom w:val="single" w:sz="1" w:space="0" w:color="000000"/>
            </w:tcBorders>
            <w:shd w:val="clear" w:color="auto" w:fill="auto"/>
          </w:tcPr>
          <w:p w:rsidR="00E92ACF" w:rsidRDefault="00E92ACF">
            <w:pPr>
              <w:pStyle w:val="Tblzattartalom"/>
              <w:rPr>
                <w:rFonts w:cs="Times New Roman"/>
                <w:color w:val="000000"/>
              </w:rPr>
            </w:pPr>
            <w:r>
              <w:rPr>
                <w:rFonts w:cs="Times New Roman"/>
                <w:color w:val="000000"/>
              </w:rPr>
              <w:t xml:space="preserve">Megváltozott munkaképességű személy </w:t>
            </w:r>
          </w:p>
        </w:tc>
        <w:tc>
          <w:tcPr>
            <w:tcW w:w="4395" w:type="dxa"/>
            <w:gridSpan w:val="2"/>
            <w:tcBorders>
              <w:left w:val="single" w:sz="1" w:space="0" w:color="000000"/>
              <w:bottom w:val="single" w:sz="1" w:space="0" w:color="000000"/>
              <w:right w:val="single" w:sz="1" w:space="0" w:color="000000"/>
            </w:tcBorders>
            <w:shd w:val="clear" w:color="auto" w:fill="auto"/>
          </w:tcPr>
          <w:p w:rsidR="00E92ACF" w:rsidRDefault="00E92ACF">
            <w:pPr>
              <w:pStyle w:val="Tblzattartalom"/>
            </w:pPr>
            <w:r>
              <w:rPr>
                <w:rFonts w:cs="Times New Roman"/>
                <w:color w:val="000000"/>
              </w:rPr>
              <w:t xml:space="preserve">Csökkent munkaképességű személy </w:t>
            </w:r>
          </w:p>
        </w:tc>
      </w:tr>
    </w:tbl>
    <w:p w:rsidR="00E92ACF" w:rsidRDefault="00E92ACF">
      <w:pPr>
        <w:autoSpaceDE w:val="0"/>
        <w:spacing w:after="20"/>
      </w:pPr>
    </w:p>
    <w:p w:rsidR="00E92ACF" w:rsidRDefault="00E92ACF">
      <w:pPr>
        <w:numPr>
          <w:ilvl w:val="0"/>
          <w:numId w:val="5"/>
        </w:numPr>
        <w:autoSpaceDE w:val="0"/>
        <w:spacing w:after="20"/>
        <w:rPr>
          <w:rFonts w:cs="Times New Roman"/>
          <w:color w:val="000000"/>
        </w:rPr>
      </w:pPr>
      <w:r>
        <w:rPr>
          <w:rFonts w:cs="Times New Roman"/>
          <w:color w:val="000000"/>
        </w:rPr>
        <w:t>fogyatékkal élők foglalkoztatásának lehetőségei, foglalkoztatottsága (pl. védett foglalkoztatás, közfoglalkoztatás)</w:t>
      </w:r>
    </w:p>
    <w:p w:rsidR="00E92ACF" w:rsidRDefault="00E92ACF">
      <w:pPr>
        <w:pStyle w:val="Nincstrkz"/>
        <w:jc w:val="both"/>
        <w:rPr>
          <w:rFonts w:ascii="Times New Roman" w:hAnsi="Times New Roman" w:cs="Times New Roman"/>
          <w:color w:val="000000"/>
          <w:sz w:val="24"/>
          <w:szCs w:val="24"/>
        </w:rPr>
      </w:pPr>
    </w:p>
    <w:p w:rsidR="00E92ACF" w:rsidRDefault="00E92ACF">
      <w:pPr>
        <w:pStyle w:val="Nincstrkz"/>
        <w:jc w:val="both"/>
        <w:rPr>
          <w:rFonts w:ascii="Times New Roman" w:hAnsi="Times New Roman" w:cs="Times New Roman"/>
          <w:b/>
          <w:bCs/>
          <w:color w:val="000000"/>
          <w:sz w:val="24"/>
          <w:szCs w:val="24"/>
        </w:rPr>
      </w:pPr>
    </w:p>
    <w:p w:rsidR="00E92ACF" w:rsidRDefault="00E92ACF">
      <w:pPr>
        <w:pStyle w:val="Cmsor3"/>
        <w:rPr>
          <w:color w:val="000000"/>
          <w:szCs w:val="24"/>
        </w:rPr>
      </w:pPr>
      <w:bookmarkStart w:id="41" w:name="_Toc359583413"/>
      <w:r>
        <w:rPr>
          <w:szCs w:val="24"/>
        </w:rPr>
        <w:lastRenderedPageBreak/>
        <w:t>Akadálymentesség intézményei</w:t>
      </w:r>
      <w:bookmarkEnd w:id="41"/>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34"/>
        <w:gridCol w:w="4565"/>
        <w:gridCol w:w="6"/>
      </w:tblGrid>
      <w:tr w:rsidR="00E92ACF">
        <w:trPr>
          <w:gridAfter w:val="1"/>
          <w:wAfter w:w="6" w:type="dxa"/>
        </w:trPr>
        <w:tc>
          <w:tcPr>
            <w:tcW w:w="4534" w:type="dxa"/>
            <w:tcBorders>
              <w:top w:val="single" w:sz="1" w:space="0" w:color="000000"/>
              <w:left w:val="single" w:sz="1" w:space="0" w:color="000000"/>
              <w:bottom w:val="single" w:sz="1" w:space="0" w:color="000000"/>
            </w:tcBorders>
            <w:shd w:val="clear" w:color="auto" w:fill="auto"/>
          </w:tcPr>
          <w:p w:rsidR="00E92ACF" w:rsidRDefault="00E92ACF">
            <w:pPr>
              <w:pStyle w:val="Cmsor9"/>
              <w:rPr>
                <w:rFonts w:ascii="Times New Roman" w:hAnsi="Times New Roman" w:cs="Times New Roman"/>
                <w:b/>
                <w:bCs/>
                <w:color w:val="000000"/>
                <w:szCs w:val="24"/>
              </w:rPr>
            </w:pPr>
            <w:r>
              <w:rPr>
                <w:rFonts w:ascii="Times New Roman" w:hAnsi="Times New Roman" w:cs="Times New Roman"/>
                <w:b/>
                <w:bCs/>
                <w:color w:val="000000"/>
                <w:szCs w:val="24"/>
              </w:rPr>
              <w:t>Közintézmény</w:t>
            </w:r>
          </w:p>
        </w:tc>
        <w:tc>
          <w:tcPr>
            <w:tcW w:w="4565" w:type="dxa"/>
            <w:tcBorders>
              <w:top w:val="single" w:sz="1" w:space="0" w:color="000000"/>
              <w:left w:val="single" w:sz="1" w:space="0" w:color="000000"/>
              <w:bottom w:val="single" w:sz="1" w:space="0" w:color="000000"/>
              <w:right w:val="single" w:sz="1" w:space="0" w:color="000000"/>
            </w:tcBorders>
            <w:shd w:val="clear" w:color="auto" w:fill="auto"/>
          </w:tcPr>
          <w:p w:rsidR="00E92ACF" w:rsidRDefault="00E92ACF">
            <w:pPr>
              <w:pStyle w:val="Cmsor9"/>
              <w:rPr>
                <w:rFonts w:ascii="Times New Roman" w:hAnsi="Times New Roman" w:cs="Times New Roman"/>
                <w:color w:val="000000"/>
                <w:szCs w:val="24"/>
              </w:rPr>
            </w:pPr>
            <w:r>
              <w:rPr>
                <w:rFonts w:ascii="Times New Roman" w:hAnsi="Times New Roman" w:cs="Times New Roman"/>
                <w:b/>
                <w:bCs/>
                <w:color w:val="000000"/>
                <w:szCs w:val="24"/>
              </w:rPr>
              <w:t>Akadálymentesség</w:t>
            </w:r>
          </w:p>
        </w:tc>
      </w:tr>
      <w:tr w:rsidR="00E92ACF">
        <w:trPr>
          <w:gridAfter w:val="1"/>
          <w:wAfter w:w="6" w:type="dxa"/>
        </w:trPr>
        <w:tc>
          <w:tcPr>
            <w:tcW w:w="4534" w:type="dxa"/>
            <w:tcBorders>
              <w:left w:val="single" w:sz="1" w:space="0" w:color="000000"/>
              <w:bottom w:val="single" w:sz="1" w:space="0" w:color="000000"/>
            </w:tcBorders>
            <w:shd w:val="clear" w:color="auto" w:fill="auto"/>
          </w:tcPr>
          <w:p w:rsidR="00E92ACF" w:rsidRDefault="00E92ACF">
            <w:pPr>
              <w:rPr>
                <w:rFonts w:cs="Times New Roman"/>
                <w:color w:val="000000"/>
              </w:rPr>
            </w:pPr>
            <w:r>
              <w:rPr>
                <w:rFonts w:cs="Times New Roman"/>
                <w:color w:val="000000"/>
              </w:rPr>
              <w:t xml:space="preserve">Polgármesteri Hivatal </w:t>
            </w:r>
          </w:p>
        </w:tc>
        <w:tc>
          <w:tcPr>
            <w:tcW w:w="4565" w:type="dxa"/>
            <w:tcBorders>
              <w:left w:val="single" w:sz="1" w:space="0" w:color="000000"/>
              <w:bottom w:val="single" w:sz="1" w:space="0" w:color="000000"/>
              <w:right w:val="single" w:sz="1" w:space="0" w:color="000000"/>
            </w:tcBorders>
            <w:shd w:val="clear" w:color="auto" w:fill="auto"/>
          </w:tcPr>
          <w:p w:rsidR="00E92ACF" w:rsidRDefault="00E92ACF">
            <w:pPr>
              <w:rPr>
                <w:rFonts w:cs="Times New Roman"/>
                <w:color w:val="000000"/>
              </w:rPr>
            </w:pPr>
            <w:r>
              <w:rPr>
                <w:rFonts w:cs="Times New Roman"/>
                <w:color w:val="000000"/>
              </w:rPr>
              <w:t xml:space="preserve">csak az adócsoport     fizikai </w:t>
            </w:r>
          </w:p>
        </w:tc>
      </w:tr>
      <w:tr w:rsidR="00E92ACF">
        <w:trPr>
          <w:gridAfter w:val="1"/>
          <w:wAfter w:w="6" w:type="dxa"/>
        </w:trPr>
        <w:tc>
          <w:tcPr>
            <w:tcW w:w="4534" w:type="dxa"/>
            <w:tcBorders>
              <w:top w:val="single" w:sz="1" w:space="0" w:color="000000"/>
              <w:left w:val="single" w:sz="1" w:space="0" w:color="000000"/>
              <w:bottom w:val="single" w:sz="1" w:space="0" w:color="000000"/>
            </w:tcBorders>
            <w:shd w:val="clear" w:color="auto" w:fill="auto"/>
          </w:tcPr>
          <w:p w:rsidR="00E92ACF" w:rsidRDefault="00E92ACF">
            <w:pPr>
              <w:pStyle w:val="Szvegtrzs"/>
              <w:rPr>
                <w:rFonts w:cs="Times New Roman"/>
                <w:color w:val="000000"/>
              </w:rPr>
            </w:pPr>
            <w:r>
              <w:rPr>
                <w:rFonts w:cs="Times New Roman"/>
                <w:color w:val="000000"/>
              </w:rPr>
              <w:t>Oktatási és Művelődésügyi Központ</w:t>
            </w:r>
          </w:p>
        </w:tc>
        <w:tc>
          <w:tcPr>
            <w:tcW w:w="4565" w:type="dxa"/>
            <w:tcBorders>
              <w:top w:val="single" w:sz="1" w:space="0" w:color="000000"/>
              <w:left w:val="single" w:sz="1" w:space="0" w:color="000000"/>
              <w:bottom w:val="single" w:sz="1" w:space="0" w:color="000000"/>
              <w:right w:val="single" w:sz="1" w:space="0" w:color="000000"/>
            </w:tcBorders>
            <w:shd w:val="clear" w:color="auto" w:fill="auto"/>
          </w:tcPr>
          <w:p w:rsidR="00E92ACF" w:rsidRDefault="00E92ACF">
            <w:pPr>
              <w:pStyle w:val="Szvegtrzs"/>
              <w:rPr>
                <w:rFonts w:cs="Times New Roman"/>
                <w:color w:val="000000"/>
              </w:rPr>
            </w:pPr>
            <w:r>
              <w:rPr>
                <w:rFonts w:cs="Times New Roman"/>
                <w:color w:val="000000"/>
              </w:rPr>
              <w:t xml:space="preserve">fizikai     </w:t>
            </w:r>
          </w:p>
        </w:tc>
      </w:tr>
      <w:tr w:rsidR="00E92ACF">
        <w:trPr>
          <w:gridAfter w:val="1"/>
          <w:wAfter w:w="6" w:type="dxa"/>
        </w:trPr>
        <w:tc>
          <w:tcPr>
            <w:tcW w:w="4534" w:type="dxa"/>
            <w:tcBorders>
              <w:left w:val="single" w:sz="1" w:space="0" w:color="000000"/>
              <w:bottom w:val="single" w:sz="1" w:space="0" w:color="000000"/>
            </w:tcBorders>
            <w:shd w:val="clear" w:color="auto" w:fill="auto"/>
          </w:tcPr>
          <w:p w:rsidR="00E92ACF" w:rsidRDefault="00E92ACF">
            <w:pPr>
              <w:pStyle w:val="Szvegtrzs"/>
              <w:rPr>
                <w:rFonts w:cs="Times New Roman"/>
                <w:color w:val="000000"/>
              </w:rPr>
            </w:pPr>
            <w:r>
              <w:rPr>
                <w:rFonts w:cs="Times New Roman"/>
                <w:color w:val="000000"/>
              </w:rPr>
              <w:t xml:space="preserve">Gróf Széchenyi István Általános Iskola </w:t>
            </w:r>
          </w:p>
        </w:tc>
        <w:tc>
          <w:tcPr>
            <w:tcW w:w="4565" w:type="dxa"/>
            <w:tcBorders>
              <w:left w:val="single" w:sz="1" w:space="0" w:color="000000"/>
              <w:bottom w:val="single" w:sz="1" w:space="0" w:color="000000"/>
              <w:right w:val="single" w:sz="1" w:space="0" w:color="000000"/>
            </w:tcBorders>
            <w:shd w:val="clear" w:color="auto" w:fill="auto"/>
          </w:tcPr>
          <w:p w:rsidR="00E92ACF" w:rsidRDefault="00E92ACF">
            <w:pPr>
              <w:pStyle w:val="Szvegtrzs"/>
              <w:rPr>
                <w:rFonts w:cs="Times New Roman"/>
                <w:color w:val="000000"/>
              </w:rPr>
            </w:pPr>
            <w:r>
              <w:rPr>
                <w:rFonts w:cs="Times New Roman"/>
                <w:color w:val="000000"/>
              </w:rPr>
              <w:t xml:space="preserve">nincs </w:t>
            </w:r>
          </w:p>
        </w:tc>
      </w:tr>
      <w:tr w:rsidR="00E92ACF">
        <w:trPr>
          <w:gridAfter w:val="1"/>
          <w:wAfter w:w="6" w:type="dxa"/>
        </w:trPr>
        <w:tc>
          <w:tcPr>
            <w:tcW w:w="4534" w:type="dxa"/>
            <w:tcBorders>
              <w:top w:val="single" w:sz="1" w:space="0" w:color="000000"/>
              <w:left w:val="single" w:sz="1" w:space="0" w:color="000000"/>
              <w:bottom w:val="single" w:sz="1" w:space="0" w:color="000000"/>
            </w:tcBorders>
            <w:shd w:val="clear" w:color="auto" w:fill="auto"/>
          </w:tcPr>
          <w:p w:rsidR="00E92ACF" w:rsidRDefault="00E92ACF">
            <w:pPr>
              <w:pStyle w:val="Szvegtrzs"/>
              <w:rPr>
                <w:rFonts w:cs="Times New Roman"/>
                <w:color w:val="000000"/>
              </w:rPr>
            </w:pPr>
            <w:r>
              <w:rPr>
                <w:rFonts w:cs="Times New Roman"/>
                <w:color w:val="000000"/>
              </w:rPr>
              <w:t>Nagyközségi Óvoda</w:t>
            </w:r>
          </w:p>
        </w:tc>
        <w:tc>
          <w:tcPr>
            <w:tcW w:w="4565" w:type="dxa"/>
            <w:tcBorders>
              <w:top w:val="single" w:sz="1" w:space="0" w:color="000000"/>
              <w:left w:val="single" w:sz="1" w:space="0" w:color="000000"/>
              <w:bottom w:val="single" w:sz="1" w:space="0" w:color="000000"/>
              <w:right w:val="single" w:sz="1" w:space="0" w:color="000000"/>
            </w:tcBorders>
            <w:shd w:val="clear" w:color="auto" w:fill="auto"/>
          </w:tcPr>
          <w:p w:rsidR="00E92ACF" w:rsidRDefault="00E92ACF">
            <w:pPr>
              <w:pStyle w:val="Szvegtrzs"/>
              <w:rPr>
                <w:rFonts w:cs="Times New Roman"/>
                <w:color w:val="000000"/>
              </w:rPr>
            </w:pPr>
            <w:r>
              <w:rPr>
                <w:rFonts w:cs="Times New Roman"/>
                <w:color w:val="000000"/>
              </w:rPr>
              <w:t>Dózsa Gy. utcai épület</w:t>
            </w:r>
          </w:p>
        </w:tc>
      </w:tr>
      <w:tr w:rsidR="00E92ACF">
        <w:trPr>
          <w:gridAfter w:val="1"/>
          <w:wAfter w:w="6" w:type="dxa"/>
        </w:trPr>
        <w:tc>
          <w:tcPr>
            <w:tcW w:w="4534" w:type="dxa"/>
            <w:tcBorders>
              <w:left w:val="single" w:sz="1" w:space="0" w:color="000000"/>
              <w:bottom w:val="single" w:sz="1" w:space="0" w:color="000000"/>
            </w:tcBorders>
            <w:shd w:val="clear" w:color="auto" w:fill="auto"/>
          </w:tcPr>
          <w:p w:rsidR="00E92ACF" w:rsidRDefault="00E92ACF">
            <w:pPr>
              <w:pStyle w:val="Szvegtrzs"/>
              <w:rPr>
                <w:rFonts w:cs="Times New Roman"/>
                <w:color w:val="000000"/>
              </w:rPr>
            </w:pPr>
            <w:r>
              <w:rPr>
                <w:rFonts w:cs="Times New Roman"/>
                <w:color w:val="000000"/>
              </w:rPr>
              <w:t>Dezső Lajos Alapfokú Művészetoktatási Intézmény</w:t>
            </w:r>
          </w:p>
        </w:tc>
        <w:tc>
          <w:tcPr>
            <w:tcW w:w="4565" w:type="dxa"/>
            <w:tcBorders>
              <w:left w:val="single" w:sz="1" w:space="0" w:color="000000"/>
              <w:bottom w:val="single" w:sz="1" w:space="0" w:color="000000"/>
              <w:right w:val="single" w:sz="1" w:space="0" w:color="000000"/>
            </w:tcBorders>
            <w:shd w:val="clear" w:color="auto" w:fill="auto"/>
          </w:tcPr>
          <w:p w:rsidR="00E92ACF" w:rsidRDefault="00E92ACF">
            <w:pPr>
              <w:pStyle w:val="Szvegtrzs"/>
              <w:rPr>
                <w:rFonts w:cs="Times New Roman"/>
                <w:color w:val="000000"/>
              </w:rPr>
            </w:pPr>
            <w:r>
              <w:rPr>
                <w:rFonts w:cs="Times New Roman"/>
                <w:color w:val="000000"/>
              </w:rPr>
              <w:t>nincs</w:t>
            </w:r>
          </w:p>
        </w:tc>
      </w:tr>
      <w:tr w:rsidR="00E92ACF">
        <w:trPr>
          <w:gridAfter w:val="1"/>
          <w:wAfter w:w="6" w:type="dxa"/>
        </w:trPr>
        <w:tc>
          <w:tcPr>
            <w:tcW w:w="4534" w:type="dxa"/>
            <w:tcBorders>
              <w:left w:val="single" w:sz="1" w:space="0" w:color="000000"/>
              <w:bottom w:val="single" w:sz="1" w:space="0" w:color="000000"/>
            </w:tcBorders>
            <w:shd w:val="clear" w:color="auto" w:fill="auto"/>
          </w:tcPr>
          <w:p w:rsidR="00E92ACF" w:rsidRDefault="00E92ACF">
            <w:pPr>
              <w:pStyle w:val="Szvegtrzs"/>
              <w:rPr>
                <w:rFonts w:cs="Times New Roman"/>
                <w:color w:val="000000"/>
              </w:rPr>
            </w:pPr>
            <w:r>
              <w:rPr>
                <w:rFonts w:cs="Times New Roman"/>
                <w:color w:val="000000"/>
              </w:rPr>
              <w:t>Dömsöd-Apaj Gyermekjóléti és Családsegítő Szolgálat</w:t>
            </w:r>
          </w:p>
        </w:tc>
        <w:tc>
          <w:tcPr>
            <w:tcW w:w="4565" w:type="dxa"/>
            <w:tcBorders>
              <w:left w:val="single" w:sz="1" w:space="0" w:color="000000"/>
              <w:bottom w:val="single" w:sz="1" w:space="0" w:color="000000"/>
              <w:right w:val="single" w:sz="1" w:space="0" w:color="000000"/>
            </w:tcBorders>
            <w:shd w:val="clear" w:color="auto" w:fill="auto"/>
          </w:tcPr>
          <w:p w:rsidR="00E92ACF" w:rsidRDefault="00E92ACF">
            <w:pPr>
              <w:pStyle w:val="Szvegtrzs"/>
              <w:rPr>
                <w:rFonts w:cs="Times New Roman"/>
                <w:color w:val="000000"/>
              </w:rPr>
            </w:pPr>
            <w:r>
              <w:rPr>
                <w:rFonts w:cs="Times New Roman"/>
                <w:color w:val="000000"/>
              </w:rPr>
              <w:t>komplex</w:t>
            </w:r>
          </w:p>
        </w:tc>
      </w:tr>
      <w:tr w:rsidR="00E92ACF">
        <w:trPr>
          <w:gridAfter w:val="1"/>
          <w:wAfter w:w="6" w:type="dxa"/>
        </w:trPr>
        <w:tc>
          <w:tcPr>
            <w:tcW w:w="4534" w:type="dxa"/>
            <w:tcBorders>
              <w:left w:val="single" w:sz="1" w:space="0" w:color="000000"/>
              <w:bottom w:val="single" w:sz="1" w:space="0" w:color="000000"/>
            </w:tcBorders>
            <w:shd w:val="clear" w:color="auto" w:fill="auto"/>
          </w:tcPr>
          <w:p w:rsidR="00E92ACF" w:rsidRDefault="00E92ACF">
            <w:pPr>
              <w:pStyle w:val="Szvegtrzs"/>
              <w:rPr>
                <w:rFonts w:cs="Times New Roman"/>
                <w:color w:val="000000"/>
              </w:rPr>
            </w:pPr>
            <w:r>
              <w:rPr>
                <w:rFonts w:cs="Times New Roman"/>
                <w:color w:val="000000"/>
              </w:rPr>
              <w:t>Kisherceg Gyerekház</w:t>
            </w:r>
          </w:p>
        </w:tc>
        <w:tc>
          <w:tcPr>
            <w:tcW w:w="4565" w:type="dxa"/>
            <w:tcBorders>
              <w:left w:val="single" w:sz="1" w:space="0" w:color="000000"/>
              <w:bottom w:val="single" w:sz="1" w:space="0" w:color="000000"/>
              <w:right w:val="single" w:sz="1" w:space="0" w:color="000000"/>
            </w:tcBorders>
            <w:shd w:val="clear" w:color="auto" w:fill="auto"/>
          </w:tcPr>
          <w:p w:rsidR="00E92ACF" w:rsidRDefault="00E92ACF">
            <w:pPr>
              <w:pStyle w:val="Szvegtrzs"/>
              <w:rPr>
                <w:rFonts w:cs="Times New Roman"/>
                <w:color w:val="000000"/>
              </w:rPr>
            </w:pPr>
            <w:r>
              <w:rPr>
                <w:rFonts w:cs="Times New Roman"/>
                <w:color w:val="000000"/>
              </w:rPr>
              <w:t xml:space="preserve">                                                                             fizikai</w:t>
            </w:r>
          </w:p>
        </w:tc>
      </w:tr>
      <w:tr w:rsidR="00E92ACF">
        <w:tc>
          <w:tcPr>
            <w:tcW w:w="4534" w:type="dxa"/>
            <w:tcBorders>
              <w:top w:val="single" w:sz="1" w:space="0" w:color="000000"/>
              <w:left w:val="single" w:sz="1" w:space="0" w:color="000000"/>
              <w:bottom w:val="single" w:sz="1" w:space="0" w:color="000000"/>
            </w:tcBorders>
            <w:shd w:val="clear" w:color="auto" w:fill="auto"/>
          </w:tcPr>
          <w:p w:rsidR="00E92ACF" w:rsidRDefault="00E92ACF">
            <w:pPr>
              <w:pStyle w:val="Szvegtrzs"/>
              <w:ind w:left="5" w:right="-10"/>
              <w:jc w:val="left"/>
              <w:rPr>
                <w:rFonts w:cs="Times New Roman"/>
                <w:color w:val="000000"/>
              </w:rPr>
            </w:pPr>
            <w:r>
              <w:rPr>
                <w:rFonts w:cs="Times New Roman"/>
                <w:color w:val="000000"/>
              </w:rPr>
              <w:t>I. orvosi körzet</w:t>
            </w:r>
          </w:p>
        </w:tc>
        <w:tc>
          <w:tcPr>
            <w:tcW w:w="4571" w:type="dxa"/>
            <w:gridSpan w:val="2"/>
            <w:tcBorders>
              <w:top w:val="single" w:sz="1" w:space="0" w:color="000000"/>
              <w:left w:val="single" w:sz="1" w:space="0" w:color="000000"/>
              <w:bottom w:val="single" w:sz="1" w:space="0" w:color="000000"/>
              <w:right w:val="single" w:sz="1" w:space="0" w:color="000000"/>
            </w:tcBorders>
            <w:shd w:val="clear" w:color="auto" w:fill="auto"/>
          </w:tcPr>
          <w:p w:rsidR="00E92ACF" w:rsidRDefault="00E92ACF">
            <w:pPr>
              <w:pStyle w:val="Szvegtrzs"/>
              <w:ind w:left="35" w:right="5" w:hanging="720"/>
              <w:jc w:val="left"/>
              <w:rPr>
                <w:rFonts w:cs="Times New Roman"/>
                <w:color w:val="000000"/>
              </w:rPr>
            </w:pPr>
            <w:r>
              <w:rPr>
                <w:rFonts w:cs="Times New Roman"/>
                <w:color w:val="000000"/>
              </w:rPr>
              <w:t>fizikai</w:t>
            </w:r>
          </w:p>
        </w:tc>
      </w:tr>
      <w:tr w:rsidR="00E92ACF">
        <w:tc>
          <w:tcPr>
            <w:tcW w:w="4534" w:type="dxa"/>
            <w:tcBorders>
              <w:left w:val="single" w:sz="1" w:space="0" w:color="000000"/>
              <w:bottom w:val="single" w:sz="1" w:space="0" w:color="000000"/>
            </w:tcBorders>
            <w:shd w:val="clear" w:color="auto" w:fill="auto"/>
          </w:tcPr>
          <w:p w:rsidR="00E92ACF" w:rsidRDefault="00E92ACF">
            <w:pPr>
              <w:pStyle w:val="Szvegtrzs"/>
              <w:ind w:left="5" w:right="-10"/>
              <w:jc w:val="left"/>
              <w:rPr>
                <w:rFonts w:cs="Times New Roman"/>
                <w:color w:val="000000"/>
              </w:rPr>
            </w:pPr>
            <w:r>
              <w:rPr>
                <w:rFonts w:cs="Times New Roman"/>
                <w:color w:val="000000"/>
              </w:rPr>
              <w:t>II. orvosi körzet</w:t>
            </w:r>
          </w:p>
        </w:tc>
        <w:tc>
          <w:tcPr>
            <w:tcW w:w="4571" w:type="dxa"/>
            <w:gridSpan w:val="2"/>
            <w:tcBorders>
              <w:left w:val="single" w:sz="1" w:space="0" w:color="000000"/>
              <w:bottom w:val="single" w:sz="1" w:space="0" w:color="000000"/>
              <w:right w:val="single" w:sz="1" w:space="0" w:color="000000"/>
            </w:tcBorders>
            <w:shd w:val="clear" w:color="auto" w:fill="auto"/>
          </w:tcPr>
          <w:p w:rsidR="00E92ACF" w:rsidRDefault="00E92ACF">
            <w:pPr>
              <w:pStyle w:val="Szvegtrzs"/>
              <w:ind w:left="35" w:right="5" w:hanging="720"/>
              <w:jc w:val="left"/>
              <w:rPr>
                <w:rFonts w:cs="Times New Roman"/>
                <w:color w:val="000000"/>
              </w:rPr>
            </w:pPr>
            <w:r>
              <w:rPr>
                <w:rFonts w:cs="Times New Roman"/>
                <w:color w:val="000000"/>
              </w:rPr>
              <w:t xml:space="preserve">nincs </w:t>
            </w:r>
          </w:p>
        </w:tc>
      </w:tr>
      <w:tr w:rsidR="00E92ACF">
        <w:tc>
          <w:tcPr>
            <w:tcW w:w="4534" w:type="dxa"/>
            <w:tcBorders>
              <w:left w:val="single" w:sz="1" w:space="0" w:color="000000"/>
              <w:bottom w:val="single" w:sz="1" w:space="0" w:color="000000"/>
            </w:tcBorders>
            <w:shd w:val="clear" w:color="auto" w:fill="auto"/>
          </w:tcPr>
          <w:p w:rsidR="00E92ACF" w:rsidRDefault="00E92ACF">
            <w:pPr>
              <w:pStyle w:val="Szvegtrzs"/>
              <w:ind w:left="5" w:right="-10"/>
              <w:jc w:val="left"/>
              <w:rPr>
                <w:rFonts w:cs="Times New Roman"/>
                <w:color w:val="000000"/>
              </w:rPr>
            </w:pPr>
            <w:r>
              <w:rPr>
                <w:rFonts w:cs="Times New Roman"/>
                <w:color w:val="000000"/>
              </w:rPr>
              <w:t>III. orvosi körzet</w:t>
            </w:r>
          </w:p>
        </w:tc>
        <w:tc>
          <w:tcPr>
            <w:tcW w:w="4571" w:type="dxa"/>
            <w:gridSpan w:val="2"/>
            <w:tcBorders>
              <w:left w:val="single" w:sz="1" w:space="0" w:color="000000"/>
              <w:bottom w:val="single" w:sz="1" w:space="0" w:color="000000"/>
              <w:right w:val="single" w:sz="1" w:space="0" w:color="000000"/>
            </w:tcBorders>
            <w:shd w:val="clear" w:color="auto" w:fill="auto"/>
          </w:tcPr>
          <w:p w:rsidR="00E92ACF" w:rsidRDefault="00E92ACF">
            <w:pPr>
              <w:pStyle w:val="Szvegtrzs"/>
              <w:ind w:left="35" w:right="5" w:hanging="720"/>
              <w:jc w:val="left"/>
              <w:rPr>
                <w:rFonts w:cs="Times New Roman"/>
                <w:color w:val="000000"/>
              </w:rPr>
            </w:pPr>
            <w:r>
              <w:rPr>
                <w:rFonts w:cs="Times New Roman"/>
                <w:color w:val="000000"/>
              </w:rPr>
              <w:t>fizikai</w:t>
            </w:r>
          </w:p>
        </w:tc>
      </w:tr>
      <w:tr w:rsidR="00E92ACF">
        <w:tc>
          <w:tcPr>
            <w:tcW w:w="4534" w:type="dxa"/>
            <w:tcBorders>
              <w:left w:val="single" w:sz="1" w:space="0" w:color="000000"/>
              <w:bottom w:val="single" w:sz="1" w:space="0" w:color="000000"/>
            </w:tcBorders>
            <w:shd w:val="clear" w:color="auto" w:fill="auto"/>
          </w:tcPr>
          <w:p w:rsidR="00E92ACF" w:rsidRDefault="00E92ACF">
            <w:pPr>
              <w:pStyle w:val="Szvegtrzs"/>
              <w:rPr>
                <w:rFonts w:cs="Times New Roman"/>
                <w:color w:val="000000"/>
              </w:rPr>
            </w:pPr>
            <w:r>
              <w:rPr>
                <w:rFonts w:cs="Times New Roman"/>
                <w:color w:val="000000"/>
              </w:rPr>
              <w:t>Gyermekorvosi Rendelő</w:t>
            </w:r>
          </w:p>
        </w:tc>
        <w:tc>
          <w:tcPr>
            <w:tcW w:w="4571" w:type="dxa"/>
            <w:gridSpan w:val="2"/>
            <w:tcBorders>
              <w:left w:val="single" w:sz="1" w:space="0" w:color="000000"/>
              <w:bottom w:val="single" w:sz="1" w:space="0" w:color="000000"/>
              <w:right w:val="single" w:sz="1" w:space="0" w:color="000000"/>
            </w:tcBorders>
            <w:shd w:val="clear" w:color="auto" w:fill="auto"/>
          </w:tcPr>
          <w:p w:rsidR="00E92ACF" w:rsidRDefault="00E92ACF">
            <w:pPr>
              <w:pStyle w:val="Szvegtrzs"/>
              <w:rPr>
                <w:rFonts w:cs="Times New Roman"/>
                <w:color w:val="000000"/>
              </w:rPr>
            </w:pPr>
            <w:r>
              <w:rPr>
                <w:rFonts w:cs="Times New Roman"/>
                <w:color w:val="000000"/>
              </w:rPr>
              <w:t xml:space="preserve">                                                                          fizikai</w:t>
            </w:r>
          </w:p>
        </w:tc>
      </w:tr>
      <w:tr w:rsidR="00E92ACF">
        <w:tc>
          <w:tcPr>
            <w:tcW w:w="4534" w:type="dxa"/>
            <w:tcBorders>
              <w:left w:val="single" w:sz="1" w:space="0" w:color="000000"/>
              <w:bottom w:val="single" w:sz="1" w:space="0" w:color="000000"/>
            </w:tcBorders>
            <w:shd w:val="clear" w:color="auto" w:fill="auto"/>
          </w:tcPr>
          <w:p w:rsidR="00E92ACF" w:rsidRDefault="00E92ACF">
            <w:pPr>
              <w:pStyle w:val="Szvegtrzs"/>
              <w:rPr>
                <w:rFonts w:cs="Times New Roman"/>
                <w:color w:val="000000"/>
              </w:rPr>
            </w:pPr>
            <w:r>
              <w:rPr>
                <w:rFonts w:cs="Times New Roman"/>
                <w:color w:val="000000"/>
              </w:rPr>
              <w:t>Védőnői Szolgálat</w:t>
            </w:r>
          </w:p>
        </w:tc>
        <w:tc>
          <w:tcPr>
            <w:tcW w:w="4571" w:type="dxa"/>
            <w:gridSpan w:val="2"/>
            <w:tcBorders>
              <w:left w:val="single" w:sz="1" w:space="0" w:color="000000"/>
              <w:bottom w:val="single" w:sz="1" w:space="0" w:color="000000"/>
              <w:right w:val="single" w:sz="1" w:space="0" w:color="000000"/>
            </w:tcBorders>
            <w:shd w:val="clear" w:color="auto" w:fill="auto"/>
          </w:tcPr>
          <w:p w:rsidR="00E92ACF" w:rsidRDefault="00E92ACF">
            <w:pPr>
              <w:pStyle w:val="Szvegtrzs"/>
              <w:rPr>
                <w:rFonts w:cs="Times New Roman"/>
                <w:color w:val="000000"/>
              </w:rPr>
            </w:pPr>
            <w:r>
              <w:rPr>
                <w:rFonts w:cs="Times New Roman"/>
                <w:color w:val="000000"/>
              </w:rPr>
              <w:t xml:space="preserve">                                                                                      nincs </w:t>
            </w:r>
          </w:p>
        </w:tc>
      </w:tr>
      <w:tr w:rsidR="00E92ACF">
        <w:tc>
          <w:tcPr>
            <w:tcW w:w="4534" w:type="dxa"/>
            <w:tcBorders>
              <w:left w:val="single" w:sz="1" w:space="0" w:color="000000"/>
              <w:bottom w:val="single" w:sz="1" w:space="0" w:color="000000"/>
            </w:tcBorders>
            <w:shd w:val="clear" w:color="auto" w:fill="auto"/>
          </w:tcPr>
          <w:p w:rsidR="00E92ACF" w:rsidRDefault="00E92ACF">
            <w:pPr>
              <w:pStyle w:val="Szvegtrzs"/>
              <w:rPr>
                <w:rFonts w:cs="Times New Roman"/>
                <w:color w:val="000000"/>
              </w:rPr>
            </w:pPr>
            <w:r>
              <w:rPr>
                <w:rFonts w:cs="Times New Roman"/>
                <w:color w:val="000000"/>
              </w:rPr>
              <w:t>Dömsödi Sportközpont</w:t>
            </w:r>
          </w:p>
        </w:tc>
        <w:tc>
          <w:tcPr>
            <w:tcW w:w="4571" w:type="dxa"/>
            <w:gridSpan w:val="2"/>
            <w:tcBorders>
              <w:left w:val="single" w:sz="1" w:space="0" w:color="000000"/>
              <w:bottom w:val="single" w:sz="1" w:space="0" w:color="000000"/>
              <w:right w:val="single" w:sz="1" w:space="0" w:color="000000"/>
            </w:tcBorders>
            <w:shd w:val="clear" w:color="auto" w:fill="auto"/>
          </w:tcPr>
          <w:p w:rsidR="00E92ACF" w:rsidRDefault="00E92ACF">
            <w:pPr>
              <w:pStyle w:val="Szvegtrzs"/>
              <w:rPr>
                <w:rFonts w:cs="Times New Roman"/>
                <w:color w:val="000000"/>
              </w:rPr>
            </w:pPr>
            <w:r>
              <w:rPr>
                <w:rFonts w:cs="Times New Roman"/>
                <w:color w:val="000000"/>
              </w:rPr>
              <w:t>fizikai</w:t>
            </w:r>
          </w:p>
        </w:tc>
      </w:tr>
      <w:tr w:rsidR="00E92ACF">
        <w:tc>
          <w:tcPr>
            <w:tcW w:w="4534" w:type="dxa"/>
            <w:tcBorders>
              <w:left w:val="single" w:sz="1" w:space="0" w:color="000000"/>
              <w:bottom w:val="single" w:sz="1" w:space="0" w:color="000000"/>
            </w:tcBorders>
            <w:shd w:val="clear" w:color="auto" w:fill="auto"/>
          </w:tcPr>
          <w:p w:rsidR="00E92ACF" w:rsidRDefault="00E92ACF">
            <w:pPr>
              <w:pStyle w:val="Szvegtrzs"/>
              <w:rPr>
                <w:rFonts w:cs="Times New Roman"/>
                <w:color w:val="000000"/>
              </w:rPr>
            </w:pPr>
            <w:r>
              <w:rPr>
                <w:rFonts w:cs="Times New Roman"/>
                <w:color w:val="000000"/>
              </w:rPr>
              <w:t>Nagyközségi Könyvtár</w:t>
            </w:r>
          </w:p>
        </w:tc>
        <w:tc>
          <w:tcPr>
            <w:tcW w:w="4571" w:type="dxa"/>
            <w:gridSpan w:val="2"/>
            <w:tcBorders>
              <w:left w:val="single" w:sz="1" w:space="0" w:color="000000"/>
              <w:bottom w:val="single" w:sz="1" w:space="0" w:color="000000"/>
              <w:right w:val="single" w:sz="1" w:space="0" w:color="000000"/>
            </w:tcBorders>
            <w:shd w:val="clear" w:color="auto" w:fill="auto"/>
          </w:tcPr>
          <w:p w:rsidR="00E92ACF" w:rsidRDefault="00E92ACF">
            <w:pPr>
              <w:pStyle w:val="Szvegtrzs"/>
              <w:rPr>
                <w:rFonts w:cs="Times New Roman"/>
                <w:color w:val="000000"/>
              </w:rPr>
            </w:pPr>
            <w:r>
              <w:rPr>
                <w:rFonts w:cs="Times New Roman"/>
                <w:color w:val="000000"/>
              </w:rPr>
              <w:t>fizikai</w:t>
            </w:r>
          </w:p>
        </w:tc>
      </w:tr>
      <w:tr w:rsidR="00E92ACF">
        <w:tc>
          <w:tcPr>
            <w:tcW w:w="4534" w:type="dxa"/>
            <w:tcBorders>
              <w:left w:val="single" w:sz="1" w:space="0" w:color="000000"/>
              <w:bottom w:val="single" w:sz="1" w:space="0" w:color="000000"/>
            </w:tcBorders>
            <w:shd w:val="clear" w:color="auto" w:fill="auto"/>
          </w:tcPr>
          <w:p w:rsidR="00E92ACF" w:rsidRDefault="00E92ACF">
            <w:pPr>
              <w:pStyle w:val="Szvegtrzs"/>
              <w:rPr>
                <w:rFonts w:cs="Times New Roman"/>
                <w:color w:val="000000"/>
              </w:rPr>
            </w:pPr>
            <w:r>
              <w:rPr>
                <w:rFonts w:cs="Times New Roman"/>
                <w:color w:val="000000"/>
              </w:rPr>
              <w:t>Petőfi Múzeum</w:t>
            </w:r>
          </w:p>
        </w:tc>
        <w:tc>
          <w:tcPr>
            <w:tcW w:w="4571" w:type="dxa"/>
            <w:gridSpan w:val="2"/>
            <w:tcBorders>
              <w:left w:val="single" w:sz="1" w:space="0" w:color="000000"/>
              <w:bottom w:val="single" w:sz="1" w:space="0" w:color="000000"/>
              <w:right w:val="single" w:sz="1" w:space="0" w:color="000000"/>
            </w:tcBorders>
            <w:shd w:val="clear" w:color="auto" w:fill="auto"/>
          </w:tcPr>
          <w:p w:rsidR="00E92ACF" w:rsidRDefault="00E92ACF">
            <w:pPr>
              <w:pStyle w:val="Szvegtrzs"/>
              <w:rPr>
                <w:rFonts w:cs="Times New Roman"/>
                <w:color w:val="000000"/>
              </w:rPr>
            </w:pPr>
            <w:r>
              <w:rPr>
                <w:rFonts w:cs="Times New Roman"/>
                <w:color w:val="000000"/>
              </w:rPr>
              <w:t xml:space="preserve">nincs </w:t>
            </w:r>
          </w:p>
        </w:tc>
      </w:tr>
      <w:tr w:rsidR="00E92ACF">
        <w:tc>
          <w:tcPr>
            <w:tcW w:w="4534" w:type="dxa"/>
            <w:tcBorders>
              <w:left w:val="single" w:sz="1" w:space="0" w:color="000000"/>
              <w:bottom w:val="single" w:sz="1" w:space="0" w:color="000000"/>
            </w:tcBorders>
            <w:shd w:val="clear" w:color="auto" w:fill="auto"/>
          </w:tcPr>
          <w:p w:rsidR="00E92ACF" w:rsidRDefault="00E92ACF">
            <w:pPr>
              <w:pStyle w:val="Szvegtrzs"/>
              <w:rPr>
                <w:rFonts w:cs="Times New Roman"/>
                <w:color w:val="000000"/>
              </w:rPr>
            </w:pPr>
            <w:r>
              <w:rPr>
                <w:rFonts w:cs="Times New Roman"/>
                <w:color w:val="000000"/>
              </w:rPr>
              <w:t>Rendőrség</w:t>
            </w:r>
          </w:p>
        </w:tc>
        <w:tc>
          <w:tcPr>
            <w:tcW w:w="4571" w:type="dxa"/>
            <w:gridSpan w:val="2"/>
            <w:tcBorders>
              <w:left w:val="single" w:sz="1" w:space="0" w:color="000000"/>
              <w:bottom w:val="single" w:sz="1" w:space="0" w:color="000000"/>
              <w:right w:val="single" w:sz="1" w:space="0" w:color="000000"/>
            </w:tcBorders>
            <w:shd w:val="clear" w:color="auto" w:fill="auto"/>
          </w:tcPr>
          <w:p w:rsidR="00E92ACF" w:rsidRDefault="00E92ACF">
            <w:pPr>
              <w:pStyle w:val="Szvegtrzs"/>
              <w:rPr>
                <w:rFonts w:cs="Times New Roman"/>
                <w:color w:val="000000"/>
              </w:rPr>
            </w:pPr>
            <w:r>
              <w:rPr>
                <w:rFonts w:cs="Times New Roman"/>
                <w:color w:val="000000"/>
              </w:rPr>
              <w:t>nincs</w:t>
            </w:r>
          </w:p>
        </w:tc>
      </w:tr>
      <w:tr w:rsidR="00E92ACF">
        <w:tc>
          <w:tcPr>
            <w:tcW w:w="4534" w:type="dxa"/>
            <w:tcBorders>
              <w:left w:val="single" w:sz="1" w:space="0" w:color="000000"/>
              <w:bottom w:val="single" w:sz="1" w:space="0" w:color="000000"/>
            </w:tcBorders>
            <w:shd w:val="clear" w:color="auto" w:fill="auto"/>
          </w:tcPr>
          <w:p w:rsidR="00E92ACF" w:rsidRDefault="00E92ACF">
            <w:pPr>
              <w:pStyle w:val="Szvegtrzs"/>
              <w:rPr>
                <w:rFonts w:cs="Times New Roman"/>
                <w:color w:val="000000"/>
              </w:rPr>
            </w:pPr>
            <w:r>
              <w:rPr>
                <w:rFonts w:cs="Times New Roman"/>
                <w:color w:val="000000"/>
              </w:rPr>
              <w:t>Postahivatal</w:t>
            </w:r>
          </w:p>
        </w:tc>
        <w:tc>
          <w:tcPr>
            <w:tcW w:w="4571" w:type="dxa"/>
            <w:gridSpan w:val="2"/>
            <w:tcBorders>
              <w:left w:val="single" w:sz="1" w:space="0" w:color="000000"/>
              <w:bottom w:val="single" w:sz="1" w:space="0" w:color="000000"/>
              <w:right w:val="single" w:sz="1" w:space="0" w:color="000000"/>
            </w:tcBorders>
            <w:shd w:val="clear" w:color="auto" w:fill="auto"/>
          </w:tcPr>
          <w:p w:rsidR="00E92ACF" w:rsidRDefault="00E92ACF">
            <w:pPr>
              <w:pStyle w:val="Szvegtrzs"/>
              <w:rPr>
                <w:rFonts w:cs="Times New Roman"/>
                <w:color w:val="000000"/>
              </w:rPr>
            </w:pPr>
            <w:r>
              <w:rPr>
                <w:rFonts w:cs="Times New Roman"/>
                <w:color w:val="000000"/>
              </w:rPr>
              <w:t>nincs</w:t>
            </w:r>
          </w:p>
        </w:tc>
      </w:tr>
      <w:tr w:rsidR="00E92ACF">
        <w:tc>
          <w:tcPr>
            <w:tcW w:w="4534" w:type="dxa"/>
            <w:tcBorders>
              <w:left w:val="single" w:sz="1" w:space="0" w:color="000000"/>
              <w:bottom w:val="single" w:sz="1" w:space="0" w:color="000000"/>
            </w:tcBorders>
            <w:shd w:val="clear" w:color="auto" w:fill="auto"/>
          </w:tcPr>
          <w:p w:rsidR="00E92ACF" w:rsidRDefault="00E92ACF">
            <w:pPr>
              <w:pStyle w:val="Szvegtrzs"/>
              <w:rPr>
                <w:rFonts w:cs="Times New Roman"/>
                <w:color w:val="000000"/>
              </w:rPr>
            </w:pPr>
            <w:r>
              <w:rPr>
                <w:rFonts w:cs="Times New Roman"/>
                <w:color w:val="000000"/>
              </w:rPr>
              <w:t>Fogorvosi Rendelő</w:t>
            </w:r>
          </w:p>
        </w:tc>
        <w:tc>
          <w:tcPr>
            <w:tcW w:w="4571" w:type="dxa"/>
            <w:gridSpan w:val="2"/>
            <w:tcBorders>
              <w:left w:val="single" w:sz="1" w:space="0" w:color="000000"/>
              <w:bottom w:val="single" w:sz="1" w:space="0" w:color="000000"/>
              <w:right w:val="single" w:sz="1" w:space="0" w:color="000000"/>
            </w:tcBorders>
            <w:shd w:val="clear" w:color="auto" w:fill="auto"/>
          </w:tcPr>
          <w:p w:rsidR="00E92ACF" w:rsidRDefault="00E92ACF">
            <w:pPr>
              <w:pStyle w:val="Szvegtrzs"/>
              <w:rPr>
                <w:rFonts w:cs="Times New Roman"/>
                <w:color w:val="000000"/>
              </w:rPr>
            </w:pPr>
            <w:r>
              <w:rPr>
                <w:rFonts w:cs="Times New Roman"/>
                <w:color w:val="000000"/>
              </w:rPr>
              <w:t>nincs</w:t>
            </w:r>
          </w:p>
        </w:tc>
      </w:tr>
      <w:tr w:rsidR="00E92ACF">
        <w:tc>
          <w:tcPr>
            <w:tcW w:w="4534" w:type="dxa"/>
            <w:tcBorders>
              <w:left w:val="single" w:sz="1" w:space="0" w:color="000000"/>
              <w:bottom w:val="single" w:sz="1" w:space="0" w:color="000000"/>
            </w:tcBorders>
            <w:shd w:val="clear" w:color="auto" w:fill="auto"/>
          </w:tcPr>
          <w:p w:rsidR="00E92ACF" w:rsidRDefault="00E92ACF">
            <w:pPr>
              <w:pStyle w:val="Szvegtrzs"/>
              <w:rPr>
                <w:rFonts w:cs="Times New Roman"/>
                <w:color w:val="000000"/>
              </w:rPr>
            </w:pPr>
            <w:r>
              <w:rPr>
                <w:rFonts w:cs="Times New Roman"/>
                <w:color w:val="000000"/>
              </w:rPr>
              <w:t>Magyar Korona gyógyszertár</w:t>
            </w:r>
          </w:p>
        </w:tc>
        <w:tc>
          <w:tcPr>
            <w:tcW w:w="4571" w:type="dxa"/>
            <w:gridSpan w:val="2"/>
            <w:tcBorders>
              <w:left w:val="single" w:sz="1" w:space="0" w:color="000000"/>
              <w:bottom w:val="single" w:sz="1" w:space="0" w:color="000000"/>
              <w:right w:val="single" w:sz="1" w:space="0" w:color="000000"/>
            </w:tcBorders>
            <w:shd w:val="clear" w:color="auto" w:fill="auto"/>
          </w:tcPr>
          <w:p w:rsidR="00E92ACF" w:rsidRDefault="00E92ACF">
            <w:pPr>
              <w:pStyle w:val="Szvegtrzs"/>
              <w:rPr>
                <w:rFonts w:cs="Times New Roman"/>
                <w:color w:val="000000"/>
              </w:rPr>
            </w:pPr>
            <w:r>
              <w:rPr>
                <w:rFonts w:cs="Times New Roman"/>
                <w:color w:val="000000"/>
              </w:rPr>
              <w:t>fizikai</w:t>
            </w:r>
          </w:p>
        </w:tc>
      </w:tr>
      <w:tr w:rsidR="00E92ACF">
        <w:tc>
          <w:tcPr>
            <w:tcW w:w="4534" w:type="dxa"/>
            <w:tcBorders>
              <w:left w:val="single" w:sz="1" w:space="0" w:color="000000"/>
              <w:bottom w:val="single" w:sz="1" w:space="0" w:color="000000"/>
            </w:tcBorders>
            <w:shd w:val="clear" w:color="auto" w:fill="auto"/>
          </w:tcPr>
          <w:p w:rsidR="00E92ACF" w:rsidRDefault="00E92ACF">
            <w:pPr>
              <w:pStyle w:val="Szvegtrzs"/>
              <w:rPr>
                <w:rFonts w:cs="Times New Roman"/>
                <w:iCs/>
                <w:color w:val="000000"/>
              </w:rPr>
            </w:pPr>
            <w:r>
              <w:rPr>
                <w:rFonts w:cs="Times New Roman"/>
                <w:color w:val="000000"/>
              </w:rPr>
              <w:t xml:space="preserve">Sarok Gyógyszertár </w:t>
            </w:r>
          </w:p>
        </w:tc>
        <w:tc>
          <w:tcPr>
            <w:tcW w:w="4571" w:type="dxa"/>
            <w:gridSpan w:val="2"/>
            <w:tcBorders>
              <w:left w:val="single" w:sz="1" w:space="0" w:color="000000"/>
              <w:bottom w:val="single" w:sz="1" w:space="0" w:color="000000"/>
              <w:right w:val="single" w:sz="1" w:space="0" w:color="000000"/>
            </w:tcBorders>
            <w:shd w:val="clear" w:color="auto" w:fill="auto"/>
          </w:tcPr>
          <w:p w:rsidR="00E92ACF" w:rsidRDefault="00E92ACF">
            <w:pPr>
              <w:pStyle w:val="Szvegtrzs"/>
            </w:pPr>
            <w:r>
              <w:rPr>
                <w:rFonts w:cs="Times New Roman"/>
                <w:iCs/>
                <w:color w:val="000000"/>
              </w:rPr>
              <w:t>nincs</w:t>
            </w:r>
          </w:p>
        </w:tc>
      </w:tr>
    </w:tbl>
    <w:p w:rsidR="00E92ACF" w:rsidRDefault="00E92ACF">
      <w:pPr>
        <w:autoSpaceDE w:val="0"/>
        <w:spacing w:after="20"/>
        <w:ind w:firstLine="142"/>
      </w:pPr>
    </w:p>
    <w:p w:rsidR="00E92ACF" w:rsidRDefault="00E92ACF">
      <w:pPr>
        <w:autoSpaceDE w:val="0"/>
        <w:spacing w:after="20"/>
        <w:ind w:firstLine="142"/>
        <w:rPr>
          <w:rFonts w:cs="Times New Roman"/>
          <w:b/>
          <w:bCs/>
          <w:color w:val="000000"/>
        </w:rPr>
      </w:pPr>
    </w:p>
    <w:p w:rsidR="00E92ACF" w:rsidRDefault="00E92ACF">
      <w:pPr>
        <w:autoSpaceDE w:val="0"/>
        <w:spacing w:after="20"/>
        <w:ind w:firstLine="142"/>
        <w:rPr>
          <w:rFonts w:cs="Times New Roman"/>
          <w:b/>
          <w:bCs/>
          <w:color w:val="000000"/>
        </w:rPr>
      </w:pPr>
    </w:p>
    <w:p w:rsidR="00E92ACF" w:rsidRDefault="00E92ACF">
      <w:pPr>
        <w:autoSpaceDE w:val="0"/>
        <w:spacing w:after="20"/>
      </w:pPr>
      <w:r>
        <w:rPr>
          <w:rFonts w:cs="Times New Roman"/>
          <w:b/>
          <w:bCs/>
          <w:color w:val="000000"/>
        </w:rPr>
        <w:lastRenderedPageBreak/>
        <w:t>Fogyatékkal élő személyek pénzbeli és természetbeni ellátása, kedvezményei</w:t>
      </w:r>
    </w:p>
    <w:tbl>
      <w:tblPr>
        <w:tblW w:w="0" w:type="auto"/>
        <w:tblInd w:w="-232" w:type="dxa"/>
        <w:tblLayout w:type="fixed"/>
        <w:tblCellMar>
          <w:left w:w="0" w:type="dxa"/>
          <w:right w:w="0" w:type="dxa"/>
        </w:tblCellMar>
        <w:tblLook w:val="0000" w:firstRow="0" w:lastRow="0" w:firstColumn="0" w:lastColumn="0" w:noHBand="0" w:noVBand="0"/>
      </w:tblPr>
      <w:tblGrid>
        <w:gridCol w:w="1844"/>
        <w:gridCol w:w="847"/>
        <w:gridCol w:w="883"/>
        <w:gridCol w:w="934"/>
        <w:gridCol w:w="190"/>
        <w:gridCol w:w="820"/>
        <w:gridCol w:w="699"/>
        <w:gridCol w:w="778"/>
        <w:gridCol w:w="190"/>
        <w:gridCol w:w="644"/>
        <w:gridCol w:w="724"/>
        <w:gridCol w:w="697"/>
        <w:gridCol w:w="190"/>
        <w:gridCol w:w="40"/>
        <w:gridCol w:w="40"/>
        <w:gridCol w:w="40"/>
        <w:gridCol w:w="40"/>
        <w:gridCol w:w="40"/>
        <w:gridCol w:w="40"/>
        <w:gridCol w:w="40"/>
        <w:gridCol w:w="40"/>
        <w:gridCol w:w="40"/>
        <w:gridCol w:w="40"/>
        <w:gridCol w:w="40"/>
      </w:tblGrid>
      <w:tr w:rsidR="00E92ACF">
        <w:trPr>
          <w:trHeight w:val="300"/>
        </w:trPr>
        <w:tc>
          <w:tcPr>
            <w:tcW w:w="9440" w:type="dxa"/>
            <w:gridSpan w:val="13"/>
            <w:tcBorders>
              <w:bottom w:val="single" w:sz="4" w:space="0" w:color="000000"/>
            </w:tcBorders>
            <w:shd w:val="clear" w:color="auto" w:fill="auto"/>
            <w:vAlign w:val="bottom"/>
          </w:tcPr>
          <w:p w:rsidR="00E92ACF" w:rsidRDefault="00E92ACF">
            <w:pPr>
              <w:snapToGrid w:val="0"/>
              <w:jc w:val="left"/>
            </w:pPr>
          </w:p>
          <w:p w:rsidR="00E92ACF" w:rsidRDefault="00E92ACF">
            <w:pPr>
              <w:jc w:val="left"/>
              <w:rPr>
                <w:rFonts w:cs="Times New Roman"/>
                <w:b/>
                <w:bCs/>
                <w:color w:val="000000"/>
              </w:rPr>
            </w:pPr>
            <w:r>
              <w:rPr>
                <w:rFonts w:cs="Times New Roman"/>
                <w:b/>
                <w:bCs/>
                <w:color w:val="000000"/>
              </w:rPr>
              <w:t>7.1.2. A településen élő fogyatékos személyek önálló életvitelét támogató helyi intézmények, szociális szolgáltatások</w:t>
            </w: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r>
      <w:tr w:rsidR="00E92ACF">
        <w:trPr>
          <w:trHeight w:val="300"/>
        </w:trPr>
        <w:tc>
          <w:tcPr>
            <w:tcW w:w="1844" w:type="dxa"/>
            <w:vMerge w:val="restart"/>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 </w:t>
            </w:r>
          </w:p>
        </w:tc>
        <w:tc>
          <w:tcPr>
            <w:tcW w:w="2854" w:type="dxa"/>
            <w:gridSpan w:val="4"/>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Állami/önkormányzati</w:t>
            </w:r>
          </w:p>
        </w:tc>
        <w:tc>
          <w:tcPr>
            <w:tcW w:w="2487" w:type="dxa"/>
            <w:gridSpan w:val="4"/>
            <w:tcBorders>
              <w:top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Egyházi</w:t>
            </w:r>
          </w:p>
        </w:tc>
        <w:tc>
          <w:tcPr>
            <w:tcW w:w="2255" w:type="dxa"/>
            <w:gridSpan w:val="4"/>
            <w:tcBorders>
              <w:top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 xml:space="preserve">Civil </w:t>
            </w: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r>
      <w:tr w:rsidR="00E92ACF">
        <w:tblPrEx>
          <w:tblCellMar>
            <w:left w:w="70" w:type="dxa"/>
            <w:right w:w="70" w:type="dxa"/>
          </w:tblCellMar>
        </w:tblPrEx>
        <w:trPr>
          <w:trHeight w:val="300"/>
        </w:trPr>
        <w:tc>
          <w:tcPr>
            <w:tcW w:w="1844" w:type="dxa"/>
            <w:vMerge/>
            <w:tcBorders>
              <w:left w:val="single" w:sz="4" w:space="0" w:color="000000"/>
              <w:bottom w:val="single" w:sz="4" w:space="0" w:color="000000"/>
            </w:tcBorders>
            <w:shd w:val="clear" w:color="auto" w:fill="auto"/>
            <w:vAlign w:val="center"/>
          </w:tcPr>
          <w:p w:rsidR="00E92ACF" w:rsidRDefault="00E92ACF">
            <w:pPr>
              <w:snapToGrid w:val="0"/>
              <w:jc w:val="left"/>
              <w:rPr>
                <w:rFonts w:cs="Times New Roman"/>
                <w:b/>
                <w:bCs/>
                <w:color w:val="000000"/>
              </w:rPr>
            </w:pPr>
          </w:p>
        </w:tc>
        <w:tc>
          <w:tcPr>
            <w:tcW w:w="847"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2010</w:t>
            </w:r>
          </w:p>
        </w:tc>
        <w:tc>
          <w:tcPr>
            <w:tcW w:w="883"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2011</w:t>
            </w:r>
          </w:p>
        </w:tc>
        <w:tc>
          <w:tcPr>
            <w:tcW w:w="934"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2012</w:t>
            </w:r>
          </w:p>
        </w:tc>
        <w:tc>
          <w:tcPr>
            <w:tcW w:w="190"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 </w:t>
            </w:r>
          </w:p>
        </w:tc>
        <w:tc>
          <w:tcPr>
            <w:tcW w:w="820"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2010</w:t>
            </w:r>
          </w:p>
        </w:tc>
        <w:tc>
          <w:tcPr>
            <w:tcW w:w="699"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2011</w:t>
            </w:r>
          </w:p>
        </w:tc>
        <w:tc>
          <w:tcPr>
            <w:tcW w:w="778"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2012</w:t>
            </w:r>
          </w:p>
        </w:tc>
        <w:tc>
          <w:tcPr>
            <w:tcW w:w="190"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 </w:t>
            </w:r>
          </w:p>
        </w:tc>
        <w:tc>
          <w:tcPr>
            <w:tcW w:w="644"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2010</w:t>
            </w:r>
          </w:p>
        </w:tc>
        <w:tc>
          <w:tcPr>
            <w:tcW w:w="724"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2011</w:t>
            </w:r>
          </w:p>
        </w:tc>
        <w:tc>
          <w:tcPr>
            <w:tcW w:w="697" w:type="dxa"/>
            <w:tcBorders>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2012</w:t>
            </w:r>
          </w:p>
        </w:tc>
        <w:tc>
          <w:tcPr>
            <w:tcW w:w="630" w:type="dxa"/>
            <w:gridSpan w:val="12"/>
            <w:tcBorders>
              <w:left w:val="single" w:sz="4" w:space="0" w:color="000000"/>
              <w:bottom w:val="single" w:sz="4" w:space="0" w:color="000000"/>
              <w:right w:val="single" w:sz="4" w:space="0" w:color="000000"/>
            </w:tcBorders>
            <w:shd w:val="clear" w:color="auto" w:fill="EAF1DD"/>
            <w:vAlign w:val="center"/>
          </w:tcPr>
          <w:p w:rsidR="00E92ACF" w:rsidRDefault="00E92ACF">
            <w:pPr>
              <w:jc w:val="center"/>
              <w:rPr>
                <w:rFonts w:cs="Times New Roman"/>
                <w:color w:val="000000"/>
              </w:rPr>
            </w:pPr>
            <w:r>
              <w:rPr>
                <w:rFonts w:cs="Times New Roman"/>
                <w:b/>
                <w:bCs/>
                <w:color w:val="000000"/>
              </w:rPr>
              <w:t> </w:t>
            </w:r>
          </w:p>
        </w:tc>
      </w:tr>
      <w:tr w:rsidR="00E92ACF">
        <w:tblPrEx>
          <w:tblCellMar>
            <w:left w:w="70" w:type="dxa"/>
            <w:right w:w="70" w:type="dxa"/>
          </w:tblCellMar>
        </w:tblPrEx>
        <w:trPr>
          <w:trHeight w:val="1200"/>
        </w:trPr>
        <w:tc>
          <w:tcPr>
            <w:tcW w:w="1844" w:type="dxa"/>
            <w:tcBorders>
              <w:left w:val="single" w:sz="4" w:space="0" w:color="000000"/>
              <w:bottom w:val="single" w:sz="4" w:space="0" w:color="000000"/>
            </w:tcBorders>
            <w:shd w:val="clear" w:color="auto" w:fill="auto"/>
            <w:vAlign w:val="center"/>
          </w:tcPr>
          <w:p w:rsidR="00E92ACF" w:rsidRDefault="00E92ACF">
            <w:pPr>
              <w:jc w:val="left"/>
              <w:rPr>
                <w:rFonts w:cs="Times New Roman"/>
                <w:i/>
                <w:iCs/>
                <w:color w:val="000000"/>
              </w:rPr>
            </w:pPr>
            <w:r>
              <w:rPr>
                <w:rFonts w:cs="Times New Roman"/>
                <w:color w:val="000000"/>
              </w:rPr>
              <w:t xml:space="preserve">falugondnoki  vagy tanyagondnoki szolgáltatás </w:t>
            </w:r>
          </w:p>
        </w:tc>
        <w:tc>
          <w:tcPr>
            <w:tcW w:w="847"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0 </w:t>
            </w:r>
          </w:p>
        </w:tc>
        <w:tc>
          <w:tcPr>
            <w:tcW w:w="883"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0 </w:t>
            </w:r>
          </w:p>
        </w:tc>
        <w:tc>
          <w:tcPr>
            <w:tcW w:w="934"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 0</w:t>
            </w:r>
          </w:p>
        </w:tc>
        <w:tc>
          <w:tcPr>
            <w:tcW w:w="190"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 </w:t>
            </w:r>
          </w:p>
        </w:tc>
        <w:tc>
          <w:tcPr>
            <w:tcW w:w="820"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 0</w:t>
            </w:r>
          </w:p>
        </w:tc>
        <w:tc>
          <w:tcPr>
            <w:tcW w:w="699"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 0</w:t>
            </w:r>
          </w:p>
        </w:tc>
        <w:tc>
          <w:tcPr>
            <w:tcW w:w="778"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0 </w:t>
            </w:r>
          </w:p>
        </w:tc>
        <w:tc>
          <w:tcPr>
            <w:tcW w:w="190"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 </w:t>
            </w:r>
          </w:p>
        </w:tc>
        <w:tc>
          <w:tcPr>
            <w:tcW w:w="644"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 0</w:t>
            </w:r>
          </w:p>
        </w:tc>
        <w:tc>
          <w:tcPr>
            <w:tcW w:w="724"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0 </w:t>
            </w:r>
          </w:p>
        </w:tc>
        <w:tc>
          <w:tcPr>
            <w:tcW w:w="697"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 0</w:t>
            </w:r>
          </w:p>
        </w:tc>
        <w:tc>
          <w:tcPr>
            <w:tcW w:w="630" w:type="dxa"/>
            <w:gridSpan w:val="12"/>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i/>
                <w:iCs/>
                <w:color w:val="000000"/>
              </w:rPr>
              <w:t> </w:t>
            </w:r>
          </w:p>
        </w:tc>
      </w:tr>
      <w:tr w:rsidR="00E92ACF">
        <w:tblPrEx>
          <w:tblCellMar>
            <w:left w:w="70" w:type="dxa"/>
            <w:right w:w="70" w:type="dxa"/>
          </w:tblCellMar>
        </w:tblPrEx>
        <w:trPr>
          <w:trHeight w:val="750"/>
        </w:trPr>
        <w:tc>
          <w:tcPr>
            <w:tcW w:w="1844" w:type="dxa"/>
            <w:tcBorders>
              <w:left w:val="single" w:sz="4" w:space="0" w:color="000000"/>
              <w:bottom w:val="single" w:sz="4" w:space="0" w:color="000000"/>
            </w:tcBorders>
            <w:shd w:val="clear" w:color="auto" w:fill="auto"/>
            <w:vAlign w:val="center"/>
          </w:tcPr>
          <w:p w:rsidR="00E92ACF" w:rsidRDefault="00E92ACF">
            <w:pPr>
              <w:jc w:val="left"/>
              <w:rPr>
                <w:rFonts w:cs="Times New Roman"/>
                <w:i/>
                <w:iCs/>
                <w:color w:val="000000"/>
              </w:rPr>
            </w:pPr>
            <w:r>
              <w:rPr>
                <w:rFonts w:cs="Times New Roman"/>
                <w:color w:val="000000"/>
              </w:rPr>
              <w:t>étkeztetés</w:t>
            </w:r>
          </w:p>
        </w:tc>
        <w:tc>
          <w:tcPr>
            <w:tcW w:w="847"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 79</w:t>
            </w:r>
          </w:p>
        </w:tc>
        <w:tc>
          <w:tcPr>
            <w:tcW w:w="883"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48</w:t>
            </w:r>
          </w:p>
        </w:tc>
        <w:tc>
          <w:tcPr>
            <w:tcW w:w="934"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 62</w:t>
            </w:r>
          </w:p>
        </w:tc>
        <w:tc>
          <w:tcPr>
            <w:tcW w:w="190"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 </w:t>
            </w:r>
          </w:p>
        </w:tc>
        <w:tc>
          <w:tcPr>
            <w:tcW w:w="820"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 0</w:t>
            </w:r>
          </w:p>
        </w:tc>
        <w:tc>
          <w:tcPr>
            <w:tcW w:w="699"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 0</w:t>
            </w:r>
          </w:p>
        </w:tc>
        <w:tc>
          <w:tcPr>
            <w:tcW w:w="778"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0 </w:t>
            </w:r>
          </w:p>
        </w:tc>
        <w:tc>
          <w:tcPr>
            <w:tcW w:w="190"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 </w:t>
            </w:r>
          </w:p>
        </w:tc>
        <w:tc>
          <w:tcPr>
            <w:tcW w:w="644"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 0</w:t>
            </w:r>
          </w:p>
        </w:tc>
        <w:tc>
          <w:tcPr>
            <w:tcW w:w="724"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0 </w:t>
            </w:r>
          </w:p>
        </w:tc>
        <w:tc>
          <w:tcPr>
            <w:tcW w:w="697"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0 </w:t>
            </w:r>
          </w:p>
        </w:tc>
        <w:tc>
          <w:tcPr>
            <w:tcW w:w="630" w:type="dxa"/>
            <w:gridSpan w:val="12"/>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i/>
                <w:iCs/>
                <w:color w:val="000000"/>
              </w:rPr>
              <w:t> </w:t>
            </w:r>
          </w:p>
        </w:tc>
      </w:tr>
      <w:tr w:rsidR="00E92ACF">
        <w:tblPrEx>
          <w:tblCellMar>
            <w:left w:w="70" w:type="dxa"/>
            <w:right w:w="70" w:type="dxa"/>
          </w:tblCellMar>
        </w:tblPrEx>
        <w:trPr>
          <w:trHeight w:val="900"/>
        </w:trPr>
        <w:tc>
          <w:tcPr>
            <w:tcW w:w="1844" w:type="dxa"/>
            <w:tcBorders>
              <w:left w:val="single" w:sz="4" w:space="0" w:color="000000"/>
              <w:bottom w:val="single" w:sz="4" w:space="0" w:color="000000"/>
            </w:tcBorders>
            <w:shd w:val="clear" w:color="auto" w:fill="auto"/>
            <w:vAlign w:val="center"/>
          </w:tcPr>
          <w:p w:rsidR="00E92ACF" w:rsidRDefault="00E92ACF">
            <w:pPr>
              <w:jc w:val="left"/>
              <w:rPr>
                <w:rFonts w:cs="Times New Roman"/>
                <w:i/>
                <w:iCs/>
                <w:color w:val="000000"/>
              </w:rPr>
            </w:pPr>
            <w:r>
              <w:rPr>
                <w:rFonts w:cs="Times New Roman"/>
                <w:color w:val="000000"/>
              </w:rPr>
              <w:t>házi segítségnyújtás</w:t>
            </w:r>
          </w:p>
        </w:tc>
        <w:tc>
          <w:tcPr>
            <w:tcW w:w="847"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36 </w:t>
            </w:r>
          </w:p>
        </w:tc>
        <w:tc>
          <w:tcPr>
            <w:tcW w:w="883"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 34</w:t>
            </w:r>
          </w:p>
        </w:tc>
        <w:tc>
          <w:tcPr>
            <w:tcW w:w="934"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35 </w:t>
            </w:r>
          </w:p>
        </w:tc>
        <w:tc>
          <w:tcPr>
            <w:tcW w:w="190"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 </w:t>
            </w:r>
          </w:p>
        </w:tc>
        <w:tc>
          <w:tcPr>
            <w:tcW w:w="820"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0 </w:t>
            </w:r>
          </w:p>
        </w:tc>
        <w:tc>
          <w:tcPr>
            <w:tcW w:w="699"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0 </w:t>
            </w:r>
          </w:p>
        </w:tc>
        <w:tc>
          <w:tcPr>
            <w:tcW w:w="778"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 0</w:t>
            </w:r>
          </w:p>
        </w:tc>
        <w:tc>
          <w:tcPr>
            <w:tcW w:w="190"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 </w:t>
            </w:r>
          </w:p>
        </w:tc>
        <w:tc>
          <w:tcPr>
            <w:tcW w:w="644"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0 </w:t>
            </w:r>
          </w:p>
        </w:tc>
        <w:tc>
          <w:tcPr>
            <w:tcW w:w="724"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0 </w:t>
            </w:r>
          </w:p>
        </w:tc>
        <w:tc>
          <w:tcPr>
            <w:tcW w:w="697"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 0</w:t>
            </w:r>
          </w:p>
        </w:tc>
        <w:tc>
          <w:tcPr>
            <w:tcW w:w="630" w:type="dxa"/>
            <w:gridSpan w:val="12"/>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i/>
                <w:iCs/>
                <w:color w:val="000000"/>
              </w:rPr>
              <w:t> </w:t>
            </w:r>
          </w:p>
        </w:tc>
      </w:tr>
      <w:tr w:rsidR="00E92ACF">
        <w:tblPrEx>
          <w:tblCellMar>
            <w:left w:w="70" w:type="dxa"/>
            <w:right w:w="70" w:type="dxa"/>
          </w:tblCellMar>
        </w:tblPrEx>
        <w:trPr>
          <w:trHeight w:val="1200"/>
        </w:trPr>
        <w:tc>
          <w:tcPr>
            <w:tcW w:w="1844" w:type="dxa"/>
            <w:tcBorders>
              <w:left w:val="single" w:sz="4" w:space="0" w:color="000000"/>
              <w:bottom w:val="single" w:sz="4" w:space="0" w:color="000000"/>
            </w:tcBorders>
            <w:shd w:val="clear" w:color="auto" w:fill="auto"/>
            <w:vAlign w:val="center"/>
          </w:tcPr>
          <w:p w:rsidR="00E92ACF" w:rsidRDefault="00E92ACF">
            <w:pPr>
              <w:jc w:val="left"/>
              <w:rPr>
                <w:rFonts w:cs="Times New Roman"/>
                <w:i/>
                <w:iCs/>
                <w:color w:val="000000"/>
              </w:rPr>
            </w:pPr>
            <w:r>
              <w:rPr>
                <w:rFonts w:cs="Times New Roman"/>
                <w:color w:val="000000"/>
              </w:rPr>
              <w:t>jelzőrendszeres házi segítségnyújtás</w:t>
            </w:r>
          </w:p>
        </w:tc>
        <w:tc>
          <w:tcPr>
            <w:tcW w:w="847"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0 </w:t>
            </w:r>
          </w:p>
        </w:tc>
        <w:tc>
          <w:tcPr>
            <w:tcW w:w="883"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0 </w:t>
            </w:r>
          </w:p>
        </w:tc>
        <w:tc>
          <w:tcPr>
            <w:tcW w:w="934"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0 </w:t>
            </w:r>
          </w:p>
        </w:tc>
        <w:tc>
          <w:tcPr>
            <w:tcW w:w="190"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 </w:t>
            </w:r>
          </w:p>
        </w:tc>
        <w:tc>
          <w:tcPr>
            <w:tcW w:w="820"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0 </w:t>
            </w:r>
          </w:p>
        </w:tc>
        <w:tc>
          <w:tcPr>
            <w:tcW w:w="699"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0 </w:t>
            </w:r>
          </w:p>
        </w:tc>
        <w:tc>
          <w:tcPr>
            <w:tcW w:w="778"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 0</w:t>
            </w:r>
          </w:p>
        </w:tc>
        <w:tc>
          <w:tcPr>
            <w:tcW w:w="190"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 </w:t>
            </w:r>
          </w:p>
        </w:tc>
        <w:tc>
          <w:tcPr>
            <w:tcW w:w="644"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0 </w:t>
            </w:r>
          </w:p>
        </w:tc>
        <w:tc>
          <w:tcPr>
            <w:tcW w:w="724"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 0</w:t>
            </w:r>
          </w:p>
        </w:tc>
        <w:tc>
          <w:tcPr>
            <w:tcW w:w="697"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 0</w:t>
            </w:r>
          </w:p>
        </w:tc>
        <w:tc>
          <w:tcPr>
            <w:tcW w:w="630" w:type="dxa"/>
            <w:gridSpan w:val="12"/>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i/>
                <w:iCs/>
                <w:color w:val="000000"/>
              </w:rPr>
              <w:t> </w:t>
            </w:r>
          </w:p>
        </w:tc>
      </w:tr>
      <w:tr w:rsidR="00E92ACF">
        <w:tblPrEx>
          <w:tblCellMar>
            <w:left w:w="70" w:type="dxa"/>
            <w:right w:w="70" w:type="dxa"/>
          </w:tblCellMar>
        </w:tblPrEx>
        <w:trPr>
          <w:trHeight w:val="300"/>
        </w:trPr>
        <w:tc>
          <w:tcPr>
            <w:tcW w:w="1844" w:type="dxa"/>
            <w:tcBorders>
              <w:left w:val="single" w:sz="4" w:space="0" w:color="000000"/>
              <w:bottom w:val="single" w:sz="4" w:space="0" w:color="000000"/>
            </w:tcBorders>
            <w:shd w:val="clear" w:color="auto" w:fill="auto"/>
            <w:vAlign w:val="center"/>
          </w:tcPr>
          <w:p w:rsidR="00E92ACF" w:rsidRDefault="00E92ACF">
            <w:pPr>
              <w:jc w:val="left"/>
              <w:rPr>
                <w:rFonts w:cs="Times New Roman"/>
                <w:i/>
                <w:iCs/>
                <w:color w:val="000000"/>
              </w:rPr>
            </w:pPr>
            <w:r>
              <w:rPr>
                <w:rFonts w:cs="Times New Roman"/>
                <w:color w:val="000000"/>
              </w:rPr>
              <w:t>családsegítés</w:t>
            </w:r>
          </w:p>
        </w:tc>
        <w:tc>
          <w:tcPr>
            <w:tcW w:w="847"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 480</w:t>
            </w:r>
          </w:p>
        </w:tc>
        <w:tc>
          <w:tcPr>
            <w:tcW w:w="883"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 497</w:t>
            </w:r>
          </w:p>
        </w:tc>
        <w:tc>
          <w:tcPr>
            <w:tcW w:w="934"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 1028</w:t>
            </w:r>
          </w:p>
        </w:tc>
        <w:tc>
          <w:tcPr>
            <w:tcW w:w="190"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 </w:t>
            </w:r>
          </w:p>
        </w:tc>
        <w:tc>
          <w:tcPr>
            <w:tcW w:w="820"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0 </w:t>
            </w:r>
          </w:p>
        </w:tc>
        <w:tc>
          <w:tcPr>
            <w:tcW w:w="699"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0 </w:t>
            </w:r>
          </w:p>
        </w:tc>
        <w:tc>
          <w:tcPr>
            <w:tcW w:w="778"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0 </w:t>
            </w:r>
          </w:p>
        </w:tc>
        <w:tc>
          <w:tcPr>
            <w:tcW w:w="190"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 </w:t>
            </w:r>
          </w:p>
        </w:tc>
        <w:tc>
          <w:tcPr>
            <w:tcW w:w="644"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0 </w:t>
            </w:r>
          </w:p>
        </w:tc>
        <w:tc>
          <w:tcPr>
            <w:tcW w:w="724"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0</w:t>
            </w:r>
          </w:p>
        </w:tc>
        <w:tc>
          <w:tcPr>
            <w:tcW w:w="697"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0 </w:t>
            </w:r>
          </w:p>
        </w:tc>
        <w:tc>
          <w:tcPr>
            <w:tcW w:w="630" w:type="dxa"/>
            <w:gridSpan w:val="12"/>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i/>
                <w:iCs/>
                <w:color w:val="000000"/>
              </w:rPr>
              <w:t> </w:t>
            </w:r>
          </w:p>
        </w:tc>
      </w:tr>
      <w:tr w:rsidR="00E92ACF">
        <w:tblPrEx>
          <w:tblCellMar>
            <w:left w:w="70" w:type="dxa"/>
            <w:right w:w="70" w:type="dxa"/>
          </w:tblCellMar>
        </w:tblPrEx>
        <w:trPr>
          <w:trHeight w:val="1200"/>
        </w:trPr>
        <w:tc>
          <w:tcPr>
            <w:tcW w:w="1844" w:type="dxa"/>
            <w:tcBorders>
              <w:left w:val="single" w:sz="4" w:space="0" w:color="000000"/>
              <w:bottom w:val="single" w:sz="4" w:space="0" w:color="000000"/>
            </w:tcBorders>
            <w:shd w:val="clear" w:color="auto" w:fill="auto"/>
            <w:vAlign w:val="center"/>
          </w:tcPr>
          <w:p w:rsidR="00E92ACF" w:rsidRDefault="00E92ACF">
            <w:pPr>
              <w:jc w:val="left"/>
              <w:rPr>
                <w:rFonts w:cs="Times New Roman"/>
                <w:i/>
                <w:iCs/>
                <w:color w:val="000000"/>
              </w:rPr>
            </w:pPr>
            <w:r>
              <w:rPr>
                <w:rFonts w:cs="Times New Roman"/>
                <w:color w:val="000000"/>
              </w:rPr>
              <w:t xml:space="preserve">közösségi ellátás szenvedélybetegek részére </w:t>
            </w:r>
          </w:p>
        </w:tc>
        <w:tc>
          <w:tcPr>
            <w:tcW w:w="847"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0 </w:t>
            </w:r>
          </w:p>
        </w:tc>
        <w:tc>
          <w:tcPr>
            <w:tcW w:w="883"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0 </w:t>
            </w:r>
          </w:p>
        </w:tc>
        <w:tc>
          <w:tcPr>
            <w:tcW w:w="934"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0 </w:t>
            </w:r>
          </w:p>
        </w:tc>
        <w:tc>
          <w:tcPr>
            <w:tcW w:w="190"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 </w:t>
            </w:r>
          </w:p>
        </w:tc>
        <w:tc>
          <w:tcPr>
            <w:tcW w:w="820"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 0</w:t>
            </w:r>
          </w:p>
        </w:tc>
        <w:tc>
          <w:tcPr>
            <w:tcW w:w="699"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 0</w:t>
            </w:r>
          </w:p>
        </w:tc>
        <w:tc>
          <w:tcPr>
            <w:tcW w:w="778"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0 </w:t>
            </w:r>
          </w:p>
        </w:tc>
        <w:tc>
          <w:tcPr>
            <w:tcW w:w="190"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 </w:t>
            </w:r>
          </w:p>
        </w:tc>
        <w:tc>
          <w:tcPr>
            <w:tcW w:w="644"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0 </w:t>
            </w:r>
          </w:p>
        </w:tc>
        <w:tc>
          <w:tcPr>
            <w:tcW w:w="724"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0 </w:t>
            </w:r>
          </w:p>
        </w:tc>
        <w:tc>
          <w:tcPr>
            <w:tcW w:w="697"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0 </w:t>
            </w:r>
          </w:p>
        </w:tc>
        <w:tc>
          <w:tcPr>
            <w:tcW w:w="630" w:type="dxa"/>
            <w:gridSpan w:val="12"/>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i/>
                <w:iCs/>
                <w:color w:val="000000"/>
              </w:rPr>
              <w:t> </w:t>
            </w:r>
          </w:p>
        </w:tc>
      </w:tr>
      <w:tr w:rsidR="00E92ACF">
        <w:tblPrEx>
          <w:tblCellMar>
            <w:left w:w="70" w:type="dxa"/>
            <w:right w:w="70" w:type="dxa"/>
          </w:tblCellMar>
        </w:tblPrEx>
        <w:trPr>
          <w:trHeight w:val="1500"/>
        </w:trPr>
        <w:tc>
          <w:tcPr>
            <w:tcW w:w="1844" w:type="dxa"/>
            <w:tcBorders>
              <w:left w:val="single" w:sz="4" w:space="0" w:color="000000"/>
              <w:bottom w:val="single" w:sz="4" w:space="0" w:color="000000"/>
            </w:tcBorders>
            <w:shd w:val="clear" w:color="auto" w:fill="auto"/>
            <w:vAlign w:val="center"/>
          </w:tcPr>
          <w:p w:rsidR="00E92ACF" w:rsidRDefault="00E92ACF">
            <w:pPr>
              <w:jc w:val="left"/>
              <w:rPr>
                <w:rFonts w:cs="Times New Roman"/>
                <w:i/>
                <w:iCs/>
                <w:color w:val="000000"/>
              </w:rPr>
            </w:pPr>
            <w:r>
              <w:rPr>
                <w:rFonts w:cs="Times New Roman"/>
                <w:color w:val="000000"/>
              </w:rPr>
              <w:t>közösségi ellátás pszichiátriai betegek  részére</w:t>
            </w:r>
          </w:p>
        </w:tc>
        <w:tc>
          <w:tcPr>
            <w:tcW w:w="847"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0 </w:t>
            </w:r>
          </w:p>
        </w:tc>
        <w:tc>
          <w:tcPr>
            <w:tcW w:w="883"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0 </w:t>
            </w:r>
          </w:p>
        </w:tc>
        <w:tc>
          <w:tcPr>
            <w:tcW w:w="934"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 0</w:t>
            </w:r>
          </w:p>
        </w:tc>
        <w:tc>
          <w:tcPr>
            <w:tcW w:w="190"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 </w:t>
            </w:r>
          </w:p>
        </w:tc>
        <w:tc>
          <w:tcPr>
            <w:tcW w:w="820"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0 </w:t>
            </w:r>
          </w:p>
        </w:tc>
        <w:tc>
          <w:tcPr>
            <w:tcW w:w="699"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0 </w:t>
            </w:r>
          </w:p>
        </w:tc>
        <w:tc>
          <w:tcPr>
            <w:tcW w:w="778"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0 </w:t>
            </w:r>
          </w:p>
        </w:tc>
        <w:tc>
          <w:tcPr>
            <w:tcW w:w="190"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 </w:t>
            </w:r>
          </w:p>
        </w:tc>
        <w:tc>
          <w:tcPr>
            <w:tcW w:w="644"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0 </w:t>
            </w:r>
          </w:p>
        </w:tc>
        <w:tc>
          <w:tcPr>
            <w:tcW w:w="724"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0 </w:t>
            </w:r>
          </w:p>
        </w:tc>
        <w:tc>
          <w:tcPr>
            <w:tcW w:w="697"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0 </w:t>
            </w:r>
          </w:p>
        </w:tc>
        <w:tc>
          <w:tcPr>
            <w:tcW w:w="630" w:type="dxa"/>
            <w:gridSpan w:val="12"/>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i/>
                <w:iCs/>
                <w:color w:val="000000"/>
              </w:rPr>
              <w:t> </w:t>
            </w:r>
          </w:p>
        </w:tc>
      </w:tr>
      <w:tr w:rsidR="00E92ACF">
        <w:tblPrEx>
          <w:tblCellMar>
            <w:left w:w="70" w:type="dxa"/>
            <w:right w:w="70" w:type="dxa"/>
          </w:tblCellMar>
        </w:tblPrEx>
        <w:trPr>
          <w:trHeight w:val="600"/>
        </w:trPr>
        <w:tc>
          <w:tcPr>
            <w:tcW w:w="1844" w:type="dxa"/>
            <w:tcBorders>
              <w:left w:val="single" w:sz="4" w:space="0" w:color="000000"/>
              <w:bottom w:val="single" w:sz="4" w:space="0" w:color="000000"/>
            </w:tcBorders>
            <w:shd w:val="clear" w:color="auto" w:fill="auto"/>
            <w:vAlign w:val="center"/>
          </w:tcPr>
          <w:p w:rsidR="00E92ACF" w:rsidRDefault="00E92ACF">
            <w:pPr>
              <w:jc w:val="left"/>
              <w:rPr>
                <w:rFonts w:cs="Times New Roman"/>
                <w:i/>
                <w:iCs/>
                <w:color w:val="000000"/>
              </w:rPr>
            </w:pPr>
            <w:r>
              <w:rPr>
                <w:rFonts w:cs="Times New Roman"/>
                <w:color w:val="000000"/>
              </w:rPr>
              <w:t>támogató szolgáltatás</w:t>
            </w:r>
          </w:p>
        </w:tc>
        <w:tc>
          <w:tcPr>
            <w:tcW w:w="847"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0 </w:t>
            </w:r>
          </w:p>
        </w:tc>
        <w:tc>
          <w:tcPr>
            <w:tcW w:w="883"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0 </w:t>
            </w:r>
          </w:p>
        </w:tc>
        <w:tc>
          <w:tcPr>
            <w:tcW w:w="934"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0 </w:t>
            </w:r>
          </w:p>
        </w:tc>
        <w:tc>
          <w:tcPr>
            <w:tcW w:w="190"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 </w:t>
            </w:r>
          </w:p>
        </w:tc>
        <w:tc>
          <w:tcPr>
            <w:tcW w:w="820"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0 </w:t>
            </w:r>
          </w:p>
        </w:tc>
        <w:tc>
          <w:tcPr>
            <w:tcW w:w="699"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0 </w:t>
            </w:r>
          </w:p>
        </w:tc>
        <w:tc>
          <w:tcPr>
            <w:tcW w:w="778"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 0</w:t>
            </w:r>
          </w:p>
        </w:tc>
        <w:tc>
          <w:tcPr>
            <w:tcW w:w="190"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 </w:t>
            </w:r>
          </w:p>
        </w:tc>
        <w:tc>
          <w:tcPr>
            <w:tcW w:w="644"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0 </w:t>
            </w:r>
          </w:p>
        </w:tc>
        <w:tc>
          <w:tcPr>
            <w:tcW w:w="724"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 0</w:t>
            </w:r>
          </w:p>
        </w:tc>
        <w:tc>
          <w:tcPr>
            <w:tcW w:w="697"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 0</w:t>
            </w:r>
          </w:p>
        </w:tc>
        <w:tc>
          <w:tcPr>
            <w:tcW w:w="630" w:type="dxa"/>
            <w:gridSpan w:val="12"/>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i/>
                <w:iCs/>
                <w:color w:val="000000"/>
              </w:rPr>
              <w:t> </w:t>
            </w:r>
          </w:p>
        </w:tc>
      </w:tr>
      <w:tr w:rsidR="00E92ACF">
        <w:tblPrEx>
          <w:tblCellMar>
            <w:left w:w="70" w:type="dxa"/>
            <w:right w:w="70" w:type="dxa"/>
          </w:tblCellMar>
        </w:tblPrEx>
        <w:trPr>
          <w:trHeight w:val="300"/>
        </w:trPr>
        <w:tc>
          <w:tcPr>
            <w:tcW w:w="1844" w:type="dxa"/>
            <w:tcBorders>
              <w:left w:val="single" w:sz="4" w:space="0" w:color="000000"/>
              <w:bottom w:val="single" w:sz="4" w:space="0" w:color="000000"/>
            </w:tcBorders>
            <w:shd w:val="clear" w:color="auto" w:fill="auto"/>
            <w:vAlign w:val="center"/>
          </w:tcPr>
          <w:p w:rsidR="00E92ACF" w:rsidRDefault="00E92ACF">
            <w:pPr>
              <w:jc w:val="left"/>
              <w:rPr>
                <w:rFonts w:cs="Times New Roman"/>
                <w:i/>
                <w:iCs/>
                <w:color w:val="000000"/>
              </w:rPr>
            </w:pPr>
            <w:r>
              <w:rPr>
                <w:rFonts w:cs="Times New Roman"/>
                <w:color w:val="000000"/>
              </w:rPr>
              <w:t>nappali ellátás</w:t>
            </w:r>
          </w:p>
        </w:tc>
        <w:tc>
          <w:tcPr>
            <w:tcW w:w="847"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0 </w:t>
            </w:r>
          </w:p>
        </w:tc>
        <w:tc>
          <w:tcPr>
            <w:tcW w:w="883"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0 </w:t>
            </w:r>
          </w:p>
        </w:tc>
        <w:tc>
          <w:tcPr>
            <w:tcW w:w="934"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0 </w:t>
            </w:r>
          </w:p>
        </w:tc>
        <w:tc>
          <w:tcPr>
            <w:tcW w:w="190"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 </w:t>
            </w:r>
          </w:p>
        </w:tc>
        <w:tc>
          <w:tcPr>
            <w:tcW w:w="820"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0 </w:t>
            </w:r>
          </w:p>
        </w:tc>
        <w:tc>
          <w:tcPr>
            <w:tcW w:w="699"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 0</w:t>
            </w:r>
          </w:p>
        </w:tc>
        <w:tc>
          <w:tcPr>
            <w:tcW w:w="778"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 0</w:t>
            </w:r>
          </w:p>
        </w:tc>
        <w:tc>
          <w:tcPr>
            <w:tcW w:w="190"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 </w:t>
            </w:r>
          </w:p>
        </w:tc>
        <w:tc>
          <w:tcPr>
            <w:tcW w:w="644"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0 </w:t>
            </w:r>
          </w:p>
        </w:tc>
        <w:tc>
          <w:tcPr>
            <w:tcW w:w="724"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 0</w:t>
            </w:r>
          </w:p>
        </w:tc>
        <w:tc>
          <w:tcPr>
            <w:tcW w:w="697" w:type="dxa"/>
            <w:tcBorders>
              <w:left w:val="single" w:sz="4" w:space="0" w:color="000000"/>
              <w:bottom w:val="single" w:sz="4" w:space="0" w:color="000000"/>
            </w:tcBorders>
            <w:shd w:val="clear" w:color="auto" w:fill="auto"/>
            <w:vAlign w:val="center"/>
          </w:tcPr>
          <w:p w:rsidR="00E92ACF" w:rsidRDefault="00E92ACF">
            <w:pPr>
              <w:jc w:val="center"/>
              <w:rPr>
                <w:rFonts w:cs="Times New Roman"/>
                <w:i/>
                <w:iCs/>
                <w:color w:val="000000"/>
              </w:rPr>
            </w:pPr>
            <w:r>
              <w:rPr>
                <w:rFonts w:cs="Times New Roman"/>
                <w:i/>
                <w:iCs/>
                <w:color w:val="000000"/>
              </w:rPr>
              <w:t> 0</w:t>
            </w:r>
          </w:p>
        </w:tc>
        <w:tc>
          <w:tcPr>
            <w:tcW w:w="630" w:type="dxa"/>
            <w:gridSpan w:val="12"/>
            <w:tcBorders>
              <w:left w:val="single" w:sz="4" w:space="0" w:color="000000"/>
              <w:bottom w:val="single" w:sz="4" w:space="0" w:color="000000"/>
              <w:right w:val="single" w:sz="4" w:space="0" w:color="000000"/>
            </w:tcBorders>
            <w:shd w:val="clear" w:color="auto" w:fill="auto"/>
            <w:vAlign w:val="center"/>
          </w:tcPr>
          <w:p w:rsidR="00E92ACF" w:rsidRDefault="00E92ACF">
            <w:pPr>
              <w:jc w:val="center"/>
            </w:pPr>
            <w:r>
              <w:rPr>
                <w:rFonts w:cs="Times New Roman"/>
                <w:i/>
                <w:iCs/>
                <w:color w:val="000000"/>
              </w:rPr>
              <w:t> </w:t>
            </w:r>
          </w:p>
        </w:tc>
      </w:tr>
    </w:tbl>
    <w:p w:rsidR="00E92ACF" w:rsidRDefault="00E92ACF">
      <w:pPr>
        <w:pStyle w:val="Cmsor"/>
        <w:jc w:val="lef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40"/>
        <w:gridCol w:w="4293"/>
        <w:gridCol w:w="4590"/>
        <w:gridCol w:w="40"/>
        <w:gridCol w:w="40"/>
        <w:gridCol w:w="40"/>
        <w:gridCol w:w="40"/>
        <w:gridCol w:w="40"/>
        <w:gridCol w:w="40"/>
        <w:gridCol w:w="40"/>
        <w:gridCol w:w="40"/>
        <w:gridCol w:w="40"/>
        <w:gridCol w:w="57"/>
        <w:gridCol w:w="15"/>
      </w:tblGrid>
      <w:tr w:rsidR="00E92ACF">
        <w:trPr>
          <w:gridAfter w:val="1"/>
          <w:wAfter w:w="15" w:type="dxa"/>
          <w:trHeight w:val="300"/>
        </w:trPr>
        <w:tc>
          <w:tcPr>
            <w:tcW w:w="9723" w:type="dxa"/>
            <w:gridSpan w:val="3"/>
            <w:shd w:val="clear" w:color="auto" w:fill="auto"/>
            <w:vAlign w:val="bottom"/>
          </w:tcPr>
          <w:p w:rsidR="00E92ACF" w:rsidRDefault="00E92ACF">
            <w:pPr>
              <w:jc w:val="left"/>
              <w:rPr>
                <w:rFonts w:cs="Times New Roman"/>
                <w:b/>
                <w:bCs/>
                <w:color w:val="000000"/>
              </w:rPr>
            </w:pPr>
            <w:r>
              <w:rPr>
                <w:rFonts w:cs="Times New Roman"/>
                <w:b/>
                <w:bCs/>
                <w:color w:val="000000"/>
              </w:rPr>
              <w:t>7.1.1. Megváltozott munkaképességű személyek szociális ellátásaiban részesülők száma</w:t>
            </w: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40" w:type="dxa"/>
            <w:shd w:val="clear" w:color="auto" w:fill="auto"/>
          </w:tcPr>
          <w:p w:rsidR="00E92ACF" w:rsidRDefault="00E92ACF">
            <w:pPr>
              <w:snapToGrid w:val="0"/>
              <w:rPr>
                <w:rFonts w:cs="Times New Roman"/>
                <w:b/>
                <w:bCs/>
                <w:color w:val="000000"/>
              </w:rPr>
            </w:pPr>
          </w:p>
        </w:tc>
        <w:tc>
          <w:tcPr>
            <w:tcW w:w="57" w:type="dxa"/>
            <w:shd w:val="clear" w:color="auto" w:fill="auto"/>
          </w:tcPr>
          <w:p w:rsidR="00E92ACF" w:rsidRDefault="00E92ACF">
            <w:pPr>
              <w:snapToGrid w:val="0"/>
              <w:rPr>
                <w:rFonts w:cs="Times New Roman"/>
                <w:b/>
                <w:bCs/>
                <w:color w:val="000000"/>
              </w:rPr>
            </w:pPr>
          </w:p>
        </w:tc>
      </w:tr>
      <w:tr w:rsidR="00E92ACF">
        <w:tblPrEx>
          <w:tblCellMar>
            <w:left w:w="70" w:type="dxa"/>
            <w:right w:w="70" w:type="dxa"/>
          </w:tblCellMar>
        </w:tblPrEx>
        <w:trPr>
          <w:trHeight w:val="600"/>
        </w:trPr>
        <w:tc>
          <w:tcPr>
            <w:tcW w:w="840" w:type="dxa"/>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év</w:t>
            </w:r>
          </w:p>
        </w:tc>
        <w:tc>
          <w:tcPr>
            <w:tcW w:w="4293" w:type="dxa"/>
            <w:tcBorders>
              <w:top w:val="single" w:sz="4" w:space="0" w:color="000000"/>
              <w:left w:val="single" w:sz="4" w:space="0" w:color="000000"/>
              <w:bottom w:val="single" w:sz="4" w:space="0" w:color="000000"/>
            </w:tcBorders>
            <w:shd w:val="clear" w:color="auto" w:fill="EAF1DD"/>
            <w:vAlign w:val="center"/>
          </w:tcPr>
          <w:p w:rsidR="00E92ACF" w:rsidRDefault="00E92ACF">
            <w:pPr>
              <w:jc w:val="center"/>
              <w:rPr>
                <w:rFonts w:cs="Times New Roman"/>
                <w:b/>
                <w:bCs/>
                <w:color w:val="000000"/>
              </w:rPr>
            </w:pPr>
            <w:r>
              <w:rPr>
                <w:rFonts w:cs="Times New Roman"/>
                <w:b/>
                <w:bCs/>
                <w:color w:val="000000"/>
              </w:rPr>
              <w:t>megváltozott munkaképességű személyek ellátásaiban részesülők száma</w:t>
            </w:r>
          </w:p>
        </w:tc>
        <w:tc>
          <w:tcPr>
            <w:tcW w:w="5022" w:type="dxa"/>
            <w:gridSpan w:val="12"/>
            <w:tcBorders>
              <w:top w:val="single" w:sz="4" w:space="0" w:color="000000"/>
              <w:left w:val="single" w:sz="4" w:space="0" w:color="000000"/>
              <w:bottom w:val="single" w:sz="4" w:space="0" w:color="000000"/>
              <w:right w:val="single" w:sz="4" w:space="0" w:color="000000"/>
            </w:tcBorders>
            <w:shd w:val="clear" w:color="auto" w:fill="EAF1DD"/>
            <w:vAlign w:val="center"/>
          </w:tcPr>
          <w:p w:rsidR="00E92ACF" w:rsidRDefault="00E92ACF">
            <w:pPr>
              <w:jc w:val="center"/>
              <w:rPr>
                <w:rFonts w:cs="Times New Roman"/>
                <w:color w:val="000000"/>
              </w:rPr>
            </w:pPr>
            <w:r>
              <w:rPr>
                <w:rFonts w:cs="Times New Roman"/>
                <w:b/>
                <w:bCs/>
                <w:color w:val="000000"/>
              </w:rPr>
              <w:t>egészségkárosodott személyek szociális ellátásaiban részesülők száma</w:t>
            </w:r>
          </w:p>
        </w:tc>
      </w:tr>
      <w:tr w:rsidR="00E92ACF">
        <w:tblPrEx>
          <w:tblCellMar>
            <w:left w:w="70" w:type="dxa"/>
            <w:right w:w="70" w:type="dxa"/>
          </w:tblCellMar>
        </w:tblPrEx>
        <w:trPr>
          <w:trHeight w:val="1020"/>
        </w:trPr>
        <w:tc>
          <w:tcPr>
            <w:tcW w:w="84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2008</w:t>
            </w:r>
          </w:p>
        </w:tc>
        <w:tc>
          <w:tcPr>
            <w:tcW w:w="4293"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93</w:t>
            </w:r>
          </w:p>
        </w:tc>
        <w:tc>
          <w:tcPr>
            <w:tcW w:w="5022" w:type="dxa"/>
            <w:gridSpan w:val="12"/>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1</w:t>
            </w:r>
          </w:p>
        </w:tc>
      </w:tr>
      <w:tr w:rsidR="00E92ACF">
        <w:tblPrEx>
          <w:tblCellMar>
            <w:left w:w="70" w:type="dxa"/>
            <w:right w:w="70" w:type="dxa"/>
          </w:tblCellMar>
        </w:tblPrEx>
        <w:trPr>
          <w:trHeight w:val="600"/>
        </w:trPr>
        <w:tc>
          <w:tcPr>
            <w:tcW w:w="84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2009</w:t>
            </w:r>
          </w:p>
        </w:tc>
        <w:tc>
          <w:tcPr>
            <w:tcW w:w="4293"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88</w:t>
            </w:r>
          </w:p>
        </w:tc>
        <w:tc>
          <w:tcPr>
            <w:tcW w:w="5022" w:type="dxa"/>
            <w:gridSpan w:val="12"/>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0</w:t>
            </w:r>
          </w:p>
        </w:tc>
      </w:tr>
      <w:tr w:rsidR="00E92ACF">
        <w:tblPrEx>
          <w:tblCellMar>
            <w:left w:w="70" w:type="dxa"/>
            <w:right w:w="70" w:type="dxa"/>
          </w:tblCellMar>
        </w:tblPrEx>
        <w:trPr>
          <w:trHeight w:val="510"/>
        </w:trPr>
        <w:tc>
          <w:tcPr>
            <w:tcW w:w="84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2010</w:t>
            </w:r>
          </w:p>
        </w:tc>
        <w:tc>
          <w:tcPr>
            <w:tcW w:w="4293"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86</w:t>
            </w:r>
          </w:p>
        </w:tc>
        <w:tc>
          <w:tcPr>
            <w:tcW w:w="5022" w:type="dxa"/>
            <w:gridSpan w:val="12"/>
            <w:tcBorders>
              <w:left w:val="single" w:sz="4" w:space="0" w:color="000000"/>
              <w:bottom w:val="single" w:sz="4" w:space="0" w:color="000000"/>
              <w:right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0</w:t>
            </w:r>
          </w:p>
        </w:tc>
      </w:tr>
      <w:tr w:rsidR="00E92ACF">
        <w:tblPrEx>
          <w:tblCellMar>
            <w:left w:w="70" w:type="dxa"/>
            <w:right w:w="70" w:type="dxa"/>
          </w:tblCellMar>
        </w:tblPrEx>
        <w:trPr>
          <w:trHeight w:val="300"/>
        </w:trPr>
        <w:tc>
          <w:tcPr>
            <w:tcW w:w="840"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lastRenderedPageBreak/>
              <w:t>2011</w:t>
            </w:r>
          </w:p>
        </w:tc>
        <w:tc>
          <w:tcPr>
            <w:tcW w:w="4293" w:type="dxa"/>
            <w:tcBorders>
              <w:left w:val="single" w:sz="4" w:space="0" w:color="000000"/>
              <w:bottom w:val="single" w:sz="4" w:space="0" w:color="000000"/>
            </w:tcBorders>
            <w:shd w:val="clear" w:color="auto" w:fill="auto"/>
            <w:vAlign w:val="center"/>
          </w:tcPr>
          <w:p w:rsidR="00E92ACF" w:rsidRDefault="00E92ACF">
            <w:pPr>
              <w:jc w:val="center"/>
              <w:rPr>
                <w:rFonts w:cs="Times New Roman"/>
                <w:color w:val="000000"/>
              </w:rPr>
            </w:pPr>
            <w:r>
              <w:rPr>
                <w:rFonts w:cs="Times New Roman"/>
                <w:color w:val="000000"/>
              </w:rPr>
              <w:t> </w:t>
            </w:r>
          </w:p>
        </w:tc>
        <w:tc>
          <w:tcPr>
            <w:tcW w:w="5022" w:type="dxa"/>
            <w:gridSpan w:val="12"/>
            <w:tcBorders>
              <w:left w:val="single" w:sz="4" w:space="0" w:color="000000"/>
              <w:bottom w:val="single" w:sz="4" w:space="0" w:color="000000"/>
              <w:right w:val="single" w:sz="4" w:space="0" w:color="000000"/>
            </w:tcBorders>
            <w:shd w:val="clear" w:color="auto" w:fill="auto"/>
            <w:vAlign w:val="center"/>
          </w:tcPr>
          <w:p w:rsidR="00E92ACF" w:rsidRDefault="00E92ACF">
            <w:pPr>
              <w:jc w:val="center"/>
            </w:pPr>
            <w:r>
              <w:rPr>
                <w:rFonts w:cs="Times New Roman"/>
                <w:color w:val="000000"/>
              </w:rPr>
              <w:t>1</w:t>
            </w:r>
          </w:p>
        </w:tc>
      </w:tr>
    </w:tbl>
    <w:p w:rsidR="00E92ACF" w:rsidRDefault="00E92ACF"/>
    <w:p w:rsidR="00E92ACF" w:rsidRDefault="00E92ACF">
      <w:pPr>
        <w:autoSpaceDE w:val="0"/>
        <w:spacing w:after="20"/>
        <w:rPr>
          <w:rFonts w:cs="Times New Roman"/>
          <w:color w:val="000000"/>
        </w:rPr>
      </w:pPr>
      <w:r>
        <w:rPr>
          <w:rFonts w:cs="Times New Roman"/>
          <w:b/>
          <w:color w:val="000000"/>
        </w:rPr>
        <w:t>A közszolgáltatásokhoz, közösségi közlekedéshez, információhoz és a közösségi élet gyakorlásához való hozzáférés lehetőségei, akadálymentesítés</w:t>
      </w:r>
    </w:p>
    <w:p w:rsidR="00E92ACF" w:rsidRDefault="00E92ACF">
      <w:pPr>
        <w:rPr>
          <w:rFonts w:cs="Times New Roman"/>
          <w:color w:val="000000"/>
        </w:rPr>
      </w:pPr>
    </w:p>
    <w:p w:rsidR="00E92ACF" w:rsidRDefault="00E92ACF">
      <w:pPr>
        <w:autoSpaceDE w:val="0"/>
        <w:spacing w:after="20"/>
        <w:ind w:firstLine="142"/>
      </w:pPr>
    </w:p>
    <w:p w:rsidR="00E92ACF" w:rsidRDefault="00E92ACF">
      <w:pPr>
        <w:pStyle w:val="Szvegtrzs"/>
        <w:rPr>
          <w:rFonts w:cs="Times New Roman"/>
          <w:color w:val="000000"/>
        </w:rPr>
      </w:pPr>
      <w:r>
        <w:rPr>
          <w:rFonts w:cs="Times New Roman"/>
        </w:rPr>
        <w:t xml:space="preserve">Dömsöd területén nem található olyan üzlet, amely akadálymentesítve lenne.  A sportpálya szintén nem akadálymentesített. </w:t>
      </w:r>
    </w:p>
    <w:p w:rsidR="00E92ACF" w:rsidRDefault="00E92ACF">
      <w:pPr>
        <w:rPr>
          <w:rFonts w:cs="Times New Roman"/>
          <w:color w:val="000000"/>
        </w:rPr>
      </w:pPr>
    </w:p>
    <w:p w:rsidR="00E92ACF" w:rsidRDefault="00E92ACF">
      <w:pPr>
        <w:autoSpaceDE w:val="0"/>
        <w:spacing w:after="20"/>
        <w:rPr>
          <w:rFonts w:cs="Times New Roman"/>
        </w:rPr>
      </w:pPr>
      <w:r>
        <w:rPr>
          <w:rFonts w:cs="Times New Roman"/>
          <w:b/>
          <w:bCs/>
          <w:color w:val="000000"/>
        </w:rPr>
        <w:t>A  közösségi közlekedés, járdák, parkok akadálymentesítettsége</w:t>
      </w:r>
    </w:p>
    <w:p w:rsidR="00E92ACF" w:rsidRDefault="00E92ACF">
      <w:pPr>
        <w:pStyle w:val="Szvegtrzs"/>
        <w:rPr>
          <w:rFonts w:cs="Times New Roman"/>
        </w:rPr>
      </w:pPr>
      <w:r>
        <w:rPr>
          <w:rFonts w:cs="Times New Roman"/>
        </w:rPr>
        <w:t xml:space="preserve">Kossuth L – Bajcsy Zs. gyalogosátkelő fizikailag akadálymentesített, hangjelzés nincs. </w:t>
      </w:r>
    </w:p>
    <w:p w:rsidR="00E92ACF" w:rsidRDefault="00E92ACF">
      <w:pPr>
        <w:pStyle w:val="Szvegtrzs"/>
        <w:rPr>
          <w:rFonts w:cs="Times New Roman"/>
        </w:rPr>
      </w:pPr>
      <w:r>
        <w:rPr>
          <w:rFonts w:cs="Times New Roman"/>
        </w:rPr>
        <w:t>Dózs Gy. út – OMK fizikailag akadálymentesített.</w:t>
      </w:r>
    </w:p>
    <w:p w:rsidR="00E92ACF" w:rsidRDefault="00E92ACF">
      <w:pPr>
        <w:pStyle w:val="Szvegtrzs"/>
        <w:rPr>
          <w:rFonts w:cs="Times New Roman"/>
        </w:rPr>
      </w:pPr>
      <w:r>
        <w:rPr>
          <w:rFonts w:cs="Times New Roman"/>
        </w:rPr>
        <w:t>Kossuth L. - Petőfi u átkelő nem akadálymentesített.</w:t>
      </w:r>
    </w:p>
    <w:p w:rsidR="00E92ACF" w:rsidRDefault="00E92ACF">
      <w:pPr>
        <w:pStyle w:val="Szvegtrzs"/>
        <w:rPr>
          <w:rFonts w:cs="Times New Roman"/>
        </w:rPr>
      </w:pPr>
      <w:r>
        <w:rPr>
          <w:rFonts w:cs="Times New Roman"/>
        </w:rPr>
        <w:t>Széchenyi u – Esze T út melletti park fizikailag akadálymentesített, kijelölt akadálymentesített parkolóval rendelkezik.</w:t>
      </w:r>
    </w:p>
    <w:p w:rsidR="00E92ACF" w:rsidRDefault="00E92ACF">
      <w:pPr>
        <w:pStyle w:val="Szvegtrzs"/>
        <w:rPr>
          <w:rFonts w:cs="Times New Roman"/>
        </w:rPr>
      </w:pPr>
    </w:p>
    <w:p w:rsidR="00E92ACF" w:rsidRDefault="00E92ACF">
      <w:pPr>
        <w:pStyle w:val="Cmsor2"/>
        <w:rPr>
          <w:rFonts w:cs="Times New Roman"/>
          <w:sz w:val="24"/>
          <w:szCs w:val="24"/>
        </w:rPr>
      </w:pPr>
      <w:bookmarkStart w:id="42" w:name="_Toc359583414"/>
      <w:r>
        <w:rPr>
          <w:sz w:val="24"/>
          <w:szCs w:val="24"/>
        </w:rPr>
        <w:t>7.4. Elektronikus közigazgatási szolgáltatások helyzete</w:t>
      </w:r>
      <w:bookmarkEnd w:id="42"/>
      <w:r>
        <w:rPr>
          <w:sz w:val="24"/>
          <w:szCs w:val="24"/>
        </w:rPr>
        <w:t xml:space="preserve"> </w:t>
      </w:r>
    </w:p>
    <w:p w:rsidR="00E92ACF" w:rsidRDefault="00E92ACF">
      <w:pPr>
        <w:pStyle w:val="Szvegtrzs"/>
        <w:rPr>
          <w:rFonts w:cs="Times New Roman"/>
        </w:rPr>
      </w:pPr>
      <w:r>
        <w:rPr>
          <w:rFonts w:cs="Times New Roman"/>
        </w:rPr>
        <w:t>Az önkormányzat által üzemeltetett honlap jelenleg még nem működik a vakbarát verzió, azonban a közeljövőben kötelezően infókommunikációs szempontból akadálymentesítik.</w:t>
      </w:r>
    </w:p>
    <w:p w:rsidR="00E92ACF" w:rsidRDefault="00E92ACF">
      <w:pPr>
        <w:pStyle w:val="Szvegtrzs"/>
        <w:rPr>
          <w:rFonts w:cs="Times New Roman"/>
          <w:u w:val="single"/>
        </w:rPr>
      </w:pPr>
      <w:r>
        <w:rPr>
          <w:rFonts w:cs="Times New Roman"/>
        </w:rPr>
        <w:t xml:space="preserve">Az elektronikus ügyintézés még várat magára. A domsod.hu oldalról az önkormányzati nyomtatványok letölthetők, azonban elektronikus úton nem használhatóak fel. </w:t>
      </w:r>
    </w:p>
    <w:p w:rsidR="00E92ACF" w:rsidRDefault="00E92ACF">
      <w:pPr>
        <w:pStyle w:val="Szvegtrzs"/>
        <w:rPr>
          <w:rFonts w:cs="Times New Roman"/>
        </w:rPr>
      </w:pPr>
      <w:r>
        <w:rPr>
          <w:rFonts w:cs="Times New Roman"/>
          <w:u w:val="single"/>
        </w:rPr>
        <w:t xml:space="preserve">A pénzügyi lehetőségek függvényében az önkormányzatnak további lehetőségeket kell tenni az elektronikus úton is elérhető ügyintézés érdekében. </w:t>
      </w:r>
    </w:p>
    <w:p w:rsidR="00E92ACF" w:rsidRDefault="00E92ACF">
      <w:pPr>
        <w:pStyle w:val="Szvegtrzs"/>
        <w:rPr>
          <w:rFonts w:cs="Times New Roman"/>
          <w:b/>
          <w:color w:val="000000"/>
        </w:rPr>
      </w:pPr>
      <w:r>
        <w:rPr>
          <w:rFonts w:cs="Times New Roman"/>
        </w:rPr>
        <w:t xml:space="preserve">Az önkormányzati honlap látogatottsága napi 50 – 100 fő között mozog.  </w:t>
      </w:r>
    </w:p>
    <w:p w:rsidR="00E92ACF" w:rsidRDefault="00E92ACF">
      <w:pPr>
        <w:pStyle w:val="Cmsor1"/>
        <w:rPr>
          <w:rFonts w:cs="Times New Roman"/>
          <w:i/>
          <w:iCs/>
          <w:color w:val="000000"/>
          <w:sz w:val="24"/>
          <w:szCs w:val="24"/>
        </w:rPr>
      </w:pPr>
      <w:bookmarkStart w:id="43" w:name="_Toc359583415"/>
      <w:r>
        <w:rPr>
          <w:rFonts w:cs="Times New Roman"/>
          <w:color w:val="000000"/>
          <w:sz w:val="24"/>
          <w:szCs w:val="24"/>
        </w:rPr>
        <w:t>8. Helyi partnerség, lakossági önszerveződések, civil szervezetek és for-profit szereplők társadalmi felelősségvállalása</w:t>
      </w:r>
      <w:bookmarkEnd w:id="43"/>
    </w:p>
    <w:p w:rsidR="00E92ACF" w:rsidRDefault="00E92ACF">
      <w:pPr>
        <w:pStyle w:val="Cmsor9"/>
        <w:rPr>
          <w:rFonts w:ascii="Times New Roman" w:hAnsi="Times New Roman" w:cs="Times New Roman"/>
          <w:b/>
          <w:bCs/>
          <w:color w:val="000000"/>
          <w:szCs w:val="24"/>
        </w:rPr>
      </w:pPr>
      <w:r>
        <w:rPr>
          <w:rFonts w:ascii="Times New Roman" w:hAnsi="Times New Roman" w:cs="Times New Roman"/>
          <w:i/>
          <w:iCs/>
          <w:color w:val="000000"/>
          <w:szCs w:val="24"/>
        </w:rPr>
        <w:t>Elérendő cél, hogy a civil szervezeteink is vállaljanak szerepet a különböző célcsoportok esélyegyenlőségének megvalósításában:</w:t>
      </w:r>
    </w:p>
    <w:p w:rsidR="00E92ACF" w:rsidRDefault="00E92ACF">
      <w:pPr>
        <w:pStyle w:val="Nincstrkz"/>
        <w:jc w:val="both"/>
        <w:rPr>
          <w:rFonts w:ascii="Times New Roman" w:hAnsi="Times New Roman" w:cs="Times New Roman"/>
          <w:b/>
          <w:bCs/>
          <w:color w:val="000000"/>
          <w:sz w:val="24"/>
          <w:szCs w:val="24"/>
        </w:rPr>
      </w:pPr>
    </w:p>
    <w:p w:rsidR="00E92ACF" w:rsidRDefault="00E92ACF">
      <w:pPr>
        <w:pStyle w:val="Cmsor2"/>
        <w:rPr>
          <w:rFonts w:cs="Times New Roman"/>
          <w:color w:val="000000"/>
          <w:sz w:val="24"/>
          <w:szCs w:val="24"/>
        </w:rPr>
      </w:pPr>
      <w:bookmarkStart w:id="44" w:name="_Toc359583416"/>
      <w:r>
        <w:rPr>
          <w:sz w:val="24"/>
          <w:szCs w:val="24"/>
        </w:rPr>
        <w:t>8.1. Civil szervezetek, sportélet, kultúra, turizmus</w:t>
      </w:r>
      <w:bookmarkEnd w:id="44"/>
    </w:p>
    <w:p w:rsidR="00E92ACF" w:rsidRDefault="00E92ACF">
      <w:pPr>
        <w:spacing w:line="100" w:lineRule="atLeast"/>
        <w:rPr>
          <w:rFonts w:cs="Times New Roman"/>
          <w:color w:val="000000"/>
        </w:rPr>
      </w:pPr>
    </w:p>
    <w:p w:rsidR="00E92ACF" w:rsidRDefault="00E92ACF">
      <w:pPr>
        <w:spacing w:line="100" w:lineRule="atLeast"/>
        <w:rPr>
          <w:rFonts w:cs="Times New Roman"/>
          <w:color w:val="000000"/>
        </w:rPr>
      </w:pPr>
      <w:r>
        <w:rPr>
          <w:rFonts w:cs="Times New Roman"/>
          <w:color w:val="000000"/>
        </w:rPr>
        <w:t xml:space="preserve">Dömsöd községben (a képes vendégváró kiadvány szerint) </w:t>
      </w:r>
      <w:r>
        <w:rPr>
          <w:rFonts w:cs="Times New Roman"/>
          <w:b/>
          <w:color w:val="000000"/>
        </w:rPr>
        <w:t>12</w:t>
      </w:r>
      <w:r>
        <w:rPr>
          <w:rFonts w:cs="Times New Roman"/>
          <w:color w:val="000000"/>
        </w:rPr>
        <w:t xml:space="preserve"> </w:t>
      </w:r>
      <w:r>
        <w:rPr>
          <w:rFonts w:cs="Times New Roman"/>
          <w:b/>
          <w:color w:val="000000"/>
        </w:rPr>
        <w:t>bejegyzett civil szervezet működik</w:t>
      </w:r>
      <w:r>
        <w:rPr>
          <w:rFonts w:cs="Times New Roman"/>
          <w:color w:val="000000"/>
        </w:rPr>
        <w:t xml:space="preserve">, amelyek között van a </w:t>
      </w:r>
      <w:r>
        <w:rPr>
          <w:rFonts w:cs="Times New Roman"/>
          <w:b/>
          <w:color w:val="000000"/>
        </w:rPr>
        <w:t>Dömsödért Alapítvány</w:t>
      </w:r>
      <w:r>
        <w:rPr>
          <w:rFonts w:cs="Times New Roman"/>
          <w:color w:val="000000"/>
        </w:rPr>
        <w:t>, mely a nem kötelező önkormányzati feladatok ellátásában nyújt segítséget: a tehetséges fiatalok felkarolása, rendezvények, civil szervezetek támogatása a fő célja. Az önkormányzat ösztönzi a civil szerveződéseket, működésükhöz minden évben anyagi támogatást biztosít.</w:t>
      </w:r>
    </w:p>
    <w:p w:rsidR="00E92ACF" w:rsidRDefault="00E92ACF">
      <w:pPr>
        <w:spacing w:line="100" w:lineRule="atLeast"/>
        <w:rPr>
          <w:rFonts w:cs="Times New Roman"/>
          <w:color w:val="000000"/>
        </w:rPr>
      </w:pPr>
    </w:p>
    <w:p w:rsidR="00E92ACF" w:rsidRDefault="00E92ACF">
      <w:pPr>
        <w:spacing w:line="100" w:lineRule="atLeast"/>
        <w:rPr>
          <w:rFonts w:cs="Times New Roman"/>
          <w:color w:val="000000"/>
        </w:rPr>
      </w:pPr>
      <w:r>
        <w:rPr>
          <w:rFonts w:cs="Times New Roman"/>
          <w:color w:val="000000"/>
        </w:rPr>
        <w:t xml:space="preserve">A </w:t>
      </w:r>
      <w:r>
        <w:rPr>
          <w:rFonts w:cs="Times New Roman"/>
          <w:b/>
          <w:color w:val="000000"/>
        </w:rPr>
        <w:t>Gyermekbarát Egyesület Dömsöd</w:t>
      </w:r>
      <w:r>
        <w:rPr>
          <w:rFonts w:cs="Times New Roman"/>
          <w:color w:val="000000"/>
        </w:rPr>
        <w:t xml:space="preserve"> 2005 óta működik, alapvető tevékenysége az iskolán kívüli szabadidő hasznos, egészséges eltöltésének biztosítása, kézműves játszóház működtetése, túrák, kirándulások, előadások szervezése, kulturális programok rendezése, a tanulási nehézségekkel küzdő gyermekek felzárkóztatása. </w:t>
      </w:r>
      <w:r>
        <w:rPr>
          <w:rFonts w:cs="Times New Roman"/>
          <w:b/>
          <w:color w:val="000000"/>
        </w:rPr>
        <w:t>A nyári szünetekben napközis tábort üzemeltet a Gyermekjóléti Szolgálattal együtt.</w:t>
      </w:r>
    </w:p>
    <w:p w:rsidR="00E92ACF" w:rsidRDefault="00E92ACF">
      <w:pPr>
        <w:spacing w:line="100" w:lineRule="atLeast"/>
        <w:rPr>
          <w:rFonts w:cs="Times New Roman"/>
          <w:color w:val="000000"/>
        </w:rPr>
      </w:pPr>
    </w:p>
    <w:p w:rsidR="00E92ACF" w:rsidRDefault="00E92ACF">
      <w:pPr>
        <w:spacing w:line="100" w:lineRule="atLeast"/>
        <w:rPr>
          <w:rFonts w:cs="Times New Roman"/>
          <w:color w:val="000000"/>
        </w:rPr>
      </w:pPr>
      <w:r>
        <w:rPr>
          <w:rFonts w:cs="Times New Roman"/>
          <w:color w:val="000000"/>
        </w:rPr>
        <w:t>A fentiek mellett zenei, sport, gyermek, turisztikai, tűzoltó és gazdasági célú civil szervezetek működnek még a településen.</w:t>
      </w:r>
    </w:p>
    <w:p w:rsidR="00E92ACF" w:rsidRDefault="00E92ACF">
      <w:pPr>
        <w:spacing w:line="100" w:lineRule="atLeast"/>
        <w:rPr>
          <w:rFonts w:cs="Times New Roman"/>
          <w:color w:val="000000"/>
        </w:rPr>
      </w:pPr>
    </w:p>
    <w:p w:rsidR="00E92ACF" w:rsidRDefault="00E92ACF">
      <w:pPr>
        <w:spacing w:line="100" w:lineRule="atLeast"/>
        <w:rPr>
          <w:rFonts w:cs="Times New Roman"/>
          <w:color w:val="000000"/>
        </w:rPr>
      </w:pPr>
      <w:r>
        <w:rPr>
          <w:rFonts w:cs="Times New Roman"/>
          <w:b/>
          <w:color w:val="000000"/>
        </w:rPr>
        <w:t>Dömsödön hat sportklub működik</w:t>
      </w:r>
      <w:r>
        <w:rPr>
          <w:rFonts w:cs="Times New Roman"/>
          <w:color w:val="000000"/>
        </w:rPr>
        <w:t>, valamint a Sportközpont szolgálja a profi- és a tömegsport rendezvényeit. A sportcsarnok 2001-es átadása mérföldkőnek számított nemcsak a település, hanem a régió sportéletében is. A létesítményt délelőtt az általános iskola, délután sportegyesületek, az esti órákban pedig baráti társaságok használják.</w:t>
      </w:r>
    </w:p>
    <w:p w:rsidR="00E92ACF" w:rsidRDefault="00E92ACF">
      <w:pPr>
        <w:spacing w:line="100" w:lineRule="atLeast"/>
        <w:rPr>
          <w:rFonts w:cs="Times New Roman"/>
          <w:color w:val="000000"/>
        </w:rPr>
      </w:pPr>
    </w:p>
    <w:p w:rsidR="00E92ACF" w:rsidRDefault="00E92ACF">
      <w:pPr>
        <w:spacing w:line="100" w:lineRule="atLeast"/>
        <w:rPr>
          <w:rFonts w:cs="Times New Roman"/>
          <w:b/>
          <w:bCs/>
          <w:color w:val="000000"/>
        </w:rPr>
      </w:pPr>
      <w:r>
        <w:rPr>
          <w:rFonts w:cs="Times New Roman"/>
          <w:color w:val="000000"/>
        </w:rPr>
        <w:t xml:space="preserve">A településen végigmegy a Pest Megyei Piros gyalogos és az Eurovelo nemzetközi kerékpáros túraútvonal. Emellett az idegenforgalmat szolgálják a tanösvény, a szálláshelyek, valamint az éttermek. </w:t>
      </w:r>
      <w:r>
        <w:rPr>
          <w:rFonts w:cs="Times New Roman"/>
          <w:b/>
          <w:color w:val="000000"/>
          <w:lang w:val="en-US"/>
        </w:rPr>
        <w:t>A település népességszáma a nyári id</w:t>
      </w:r>
      <w:r>
        <w:rPr>
          <w:rFonts w:cs="Times New Roman"/>
          <w:b/>
          <w:color w:val="000000"/>
        </w:rPr>
        <w:t>őszakban megduplázódik a turizmus miatt</w:t>
      </w:r>
    </w:p>
    <w:p w:rsidR="00E92ACF" w:rsidRDefault="00E92ACF">
      <w:pPr>
        <w:pStyle w:val="Nincstrkz"/>
        <w:jc w:val="both"/>
        <w:rPr>
          <w:rFonts w:ascii="Times New Roman" w:hAnsi="Times New Roman" w:cs="Times New Roman"/>
          <w:b/>
          <w:bCs/>
          <w:color w:val="000000"/>
          <w:sz w:val="24"/>
          <w:szCs w:val="24"/>
        </w:rPr>
      </w:pPr>
    </w:p>
    <w:p w:rsidR="00E92ACF" w:rsidRDefault="00E92ACF">
      <w:pPr>
        <w:pStyle w:val="Szvegtrzs"/>
        <w:rPr>
          <w:rFonts w:cs="Times New Roman"/>
          <w:color w:val="000000"/>
        </w:rPr>
      </w:pPr>
      <w:r>
        <w:rPr>
          <w:rFonts w:cs="Times New Roman"/>
          <w:b/>
          <w:bCs/>
          <w:color w:val="000000"/>
        </w:rPr>
        <w:t>Autocross Sport Club Dömsöd</w:t>
      </w:r>
    </w:p>
    <w:p w:rsidR="00E92ACF" w:rsidRDefault="00E92ACF">
      <w:pPr>
        <w:pStyle w:val="Szvegtrzs"/>
        <w:rPr>
          <w:rFonts w:cs="Times New Roman"/>
          <w:b/>
          <w:bCs/>
          <w:color w:val="000000"/>
        </w:rPr>
      </w:pPr>
      <w:r>
        <w:rPr>
          <w:rFonts w:cs="Times New Roman"/>
          <w:color w:val="000000"/>
        </w:rPr>
        <w:t>1986-tól rendeznek a dömsödi pályán magyae bajnoki , Közép Európai Zóna Trófea és Szlovák Bajnoki futamokat.</w:t>
      </w:r>
    </w:p>
    <w:p w:rsidR="00E92ACF" w:rsidRDefault="00E92ACF">
      <w:pPr>
        <w:pStyle w:val="Szvegtrzs"/>
        <w:rPr>
          <w:rFonts w:cs="Times New Roman"/>
          <w:b/>
          <w:bCs/>
          <w:color w:val="000000"/>
        </w:rPr>
      </w:pPr>
      <w:r>
        <w:rPr>
          <w:rFonts w:cs="Times New Roman"/>
          <w:b/>
          <w:bCs/>
          <w:color w:val="000000"/>
        </w:rPr>
        <w:t>Dömsödi Utánpótlás SE (DUSE)</w:t>
      </w:r>
    </w:p>
    <w:p w:rsidR="00E92ACF" w:rsidRDefault="00E92ACF">
      <w:pPr>
        <w:pStyle w:val="Szvegtrzs"/>
        <w:rPr>
          <w:rFonts w:cs="Times New Roman"/>
          <w:b/>
          <w:bCs/>
          <w:color w:val="000000"/>
        </w:rPr>
      </w:pPr>
      <w:r>
        <w:rPr>
          <w:rFonts w:cs="Times New Roman"/>
          <w:b/>
          <w:bCs/>
          <w:color w:val="000000"/>
        </w:rPr>
        <w:t>2011-ben alakult. 50 fős labdarúgó és 30 fő</w:t>
      </w:r>
      <w:r>
        <w:rPr>
          <w:rFonts w:cs="Times New Roman"/>
          <w:color w:val="000000"/>
        </w:rPr>
        <w:t>s kézilabdacsapat számára biztosít megfelelő hátteret és felkészülést.</w:t>
      </w:r>
    </w:p>
    <w:p w:rsidR="00E92ACF" w:rsidRDefault="00E92ACF">
      <w:pPr>
        <w:pStyle w:val="Szvegtrzs"/>
        <w:rPr>
          <w:rFonts w:cs="Times New Roman"/>
          <w:color w:val="000000"/>
        </w:rPr>
      </w:pPr>
      <w:r>
        <w:rPr>
          <w:rFonts w:cs="Times New Roman"/>
          <w:b/>
          <w:bCs/>
          <w:color w:val="000000"/>
        </w:rPr>
        <w:t xml:space="preserve"> DUSE Női kézilabda szakosztály</w:t>
      </w:r>
    </w:p>
    <w:p w:rsidR="00E92ACF" w:rsidRDefault="00E92ACF">
      <w:pPr>
        <w:pStyle w:val="Szvegtrzs"/>
        <w:rPr>
          <w:rFonts w:cs="Times New Roman"/>
          <w:b/>
          <w:bCs/>
          <w:color w:val="000000"/>
        </w:rPr>
      </w:pPr>
      <w:r>
        <w:rPr>
          <w:rFonts w:cs="Times New Roman"/>
          <w:color w:val="000000"/>
        </w:rPr>
        <w:t>Jelenleg 4 korosztályban közel 30 utánpótlás korú játékos sportági képzése zajlik. Céljuk, hogy minél több gyermek sportoljon a szakosztályban, megteremteve ezzel a lehetőséget egy NB 2 szintű felnőtt csapat létrejöttéhez.</w:t>
      </w:r>
    </w:p>
    <w:p w:rsidR="00E92ACF" w:rsidRDefault="00E92ACF">
      <w:pPr>
        <w:pStyle w:val="Szvegtrzs"/>
        <w:rPr>
          <w:rFonts w:cs="Times New Roman"/>
          <w:color w:val="000000"/>
        </w:rPr>
      </w:pPr>
      <w:r>
        <w:rPr>
          <w:rFonts w:cs="Times New Roman"/>
          <w:b/>
          <w:bCs/>
          <w:color w:val="000000"/>
        </w:rPr>
        <w:t>Dömsödi Általános Ipartestület</w:t>
      </w:r>
    </w:p>
    <w:p w:rsidR="00E92ACF" w:rsidRDefault="00E92ACF">
      <w:pPr>
        <w:pStyle w:val="Szvegtrzs"/>
        <w:rPr>
          <w:rFonts w:cs="Times New Roman"/>
          <w:b/>
          <w:bCs/>
          <w:color w:val="000000"/>
        </w:rPr>
      </w:pPr>
      <w:r>
        <w:rPr>
          <w:rFonts w:cs="Times New Roman"/>
          <w:color w:val="000000"/>
        </w:rPr>
        <w:t>A dömsödi egyéni és társas vállalkozók, kereskedők érdekvédelmi szervezete. Tagjai önkéntes szerveződéssel 1990.ben alapítottták.</w:t>
      </w:r>
    </w:p>
    <w:p w:rsidR="00E92ACF" w:rsidRDefault="00E92ACF">
      <w:pPr>
        <w:pStyle w:val="Szvegtrzs"/>
        <w:rPr>
          <w:rFonts w:cs="Times New Roman"/>
          <w:color w:val="000000"/>
        </w:rPr>
      </w:pPr>
      <w:r>
        <w:rPr>
          <w:rFonts w:cs="Times New Roman"/>
          <w:b/>
          <w:bCs/>
          <w:color w:val="000000"/>
        </w:rPr>
        <w:t>Dömsödért Alapítvány</w:t>
      </w:r>
    </w:p>
    <w:p w:rsidR="00E92ACF" w:rsidRDefault="00E92ACF">
      <w:pPr>
        <w:pStyle w:val="Szvegtrzs"/>
        <w:rPr>
          <w:rFonts w:cs="Times New Roman"/>
          <w:b/>
          <w:bCs/>
          <w:color w:val="000000"/>
        </w:rPr>
      </w:pPr>
      <w:r>
        <w:rPr>
          <w:rFonts w:cs="Times New Roman"/>
          <w:color w:val="000000"/>
        </w:rPr>
        <w:t>Az alapítvány tevékenysége: nem kötelező önkormányzati feledatok ellátása, tehetséges fiatalok, rendezvények, civil szervezetek támogatása.</w:t>
      </w:r>
    </w:p>
    <w:p w:rsidR="00E92ACF" w:rsidRDefault="00E92ACF">
      <w:pPr>
        <w:pStyle w:val="Szvegtrzs"/>
        <w:rPr>
          <w:rFonts w:cs="Times New Roman"/>
          <w:color w:val="000000"/>
        </w:rPr>
      </w:pPr>
      <w:r>
        <w:rPr>
          <w:rFonts w:cs="Times New Roman"/>
          <w:b/>
          <w:bCs/>
          <w:color w:val="000000"/>
        </w:rPr>
        <w:t>Dömsödi „ Alfonz „ Lovasklub SE</w:t>
      </w:r>
    </w:p>
    <w:p w:rsidR="00E92ACF" w:rsidRDefault="00E92ACF">
      <w:pPr>
        <w:pStyle w:val="Szvegtrzs"/>
        <w:rPr>
          <w:rFonts w:cs="Times New Roman"/>
          <w:b/>
          <w:bCs/>
          <w:color w:val="000000"/>
        </w:rPr>
      </w:pPr>
      <w:r>
        <w:rPr>
          <w:rFonts w:cs="Times New Roman"/>
          <w:color w:val="000000"/>
        </w:rPr>
        <w:t>A klubtagok díjugratásban, fogathajtásban, távlovaglásban és gyermekügyességi versenyeken szerepelnek. Minden évben megrendezik az immár hagyományos május eleji Díjugrató Lovasversenyt, amlyet az utóbbi években Gyermekügyességi Lovasversennyel bővítettek</w:t>
      </w:r>
    </w:p>
    <w:p w:rsidR="00E92ACF" w:rsidRDefault="00E92ACF">
      <w:pPr>
        <w:pStyle w:val="Szvegtrzs"/>
        <w:rPr>
          <w:rFonts w:cs="Times New Roman"/>
          <w:color w:val="000000"/>
        </w:rPr>
      </w:pPr>
      <w:r>
        <w:rPr>
          <w:rFonts w:cs="Times New Roman"/>
          <w:b/>
          <w:bCs/>
          <w:color w:val="000000"/>
        </w:rPr>
        <w:t>Dömsödi Horgász Egyesület</w:t>
      </w:r>
    </w:p>
    <w:p w:rsidR="00E92ACF" w:rsidRDefault="00E92ACF">
      <w:pPr>
        <w:pStyle w:val="Szvegtrzs"/>
        <w:rPr>
          <w:rFonts w:cs="Times New Roman"/>
          <w:b/>
          <w:bCs/>
          <w:color w:val="000000"/>
        </w:rPr>
      </w:pPr>
      <w:r>
        <w:rPr>
          <w:rFonts w:cs="Times New Roman"/>
          <w:color w:val="000000"/>
        </w:rPr>
        <w:t>1947-ben alakult. Családi- baráti horgászversenyeket tartanak és nagy sikerrel rendezik meg nyaranta  Hal- Víz napokat.</w:t>
      </w:r>
    </w:p>
    <w:p w:rsidR="00E92ACF" w:rsidRDefault="00E92ACF">
      <w:pPr>
        <w:pStyle w:val="Szvegtrzs"/>
        <w:rPr>
          <w:rFonts w:cs="Times New Roman"/>
          <w:color w:val="000000"/>
        </w:rPr>
      </w:pPr>
      <w:r>
        <w:rPr>
          <w:rFonts w:cs="Times New Roman"/>
          <w:b/>
          <w:bCs/>
          <w:color w:val="000000"/>
        </w:rPr>
        <w:t>Dömsödi Vízitúra Klub</w:t>
      </w:r>
    </w:p>
    <w:p w:rsidR="00E92ACF" w:rsidRDefault="00E92ACF">
      <w:pPr>
        <w:pStyle w:val="Szvegtrzs"/>
        <w:rPr>
          <w:rFonts w:cs="Times New Roman"/>
          <w:b/>
          <w:bCs/>
          <w:color w:val="000000"/>
        </w:rPr>
      </w:pPr>
      <w:r>
        <w:rPr>
          <w:rFonts w:cs="Times New Roman"/>
          <w:color w:val="000000"/>
        </w:rPr>
        <w:t>Dömsödön az evezés , a vízitúrázás évtizedekre vezethető vissaz. A falu környéki vizek rendkívül alkalmasak evezésre. A klub  szívesen látja vendégül az érdeklődőket.</w:t>
      </w:r>
    </w:p>
    <w:p w:rsidR="00E92ACF" w:rsidRDefault="00E92ACF">
      <w:pPr>
        <w:pStyle w:val="Szvegtrzs"/>
        <w:rPr>
          <w:rFonts w:cs="Times New Roman"/>
          <w:color w:val="000000"/>
        </w:rPr>
      </w:pPr>
      <w:r>
        <w:rPr>
          <w:rFonts w:cs="Times New Roman"/>
          <w:b/>
          <w:bCs/>
          <w:color w:val="000000"/>
        </w:rPr>
        <w:t>Gyermekbarát Egyesület Dömsöd</w:t>
      </w:r>
    </w:p>
    <w:p w:rsidR="00E92ACF" w:rsidRDefault="00E92ACF">
      <w:pPr>
        <w:pStyle w:val="Szvegtrzs"/>
        <w:rPr>
          <w:rFonts w:cs="Times New Roman"/>
          <w:color w:val="000000"/>
        </w:rPr>
      </w:pPr>
      <w:r>
        <w:rPr>
          <w:rFonts w:cs="Times New Roman"/>
          <w:color w:val="000000"/>
        </w:rPr>
        <w:lastRenderedPageBreak/>
        <w:t>Alapvető tevékenységük  az iskolán kívüli szabadidő hasznos, egészséges eltöltésének biztosítása.</w:t>
      </w:r>
    </w:p>
    <w:p w:rsidR="00E92ACF" w:rsidRDefault="00E92ACF">
      <w:pPr>
        <w:pStyle w:val="Szvegtrzs"/>
        <w:rPr>
          <w:rFonts w:cs="Times New Roman"/>
          <w:b/>
          <w:bCs/>
          <w:color w:val="000000"/>
        </w:rPr>
      </w:pPr>
      <w:r>
        <w:rPr>
          <w:rFonts w:cs="Times New Roman"/>
          <w:color w:val="000000"/>
        </w:rPr>
        <w:t>Kézműves játszóházak működtetése, túrák, kirándulások, előadások szervezése, a tanulási nehézségekkel küzdő gyermekek felzárkóztatása. A nyári szünetekben napközis tábort üzemeltetnek térítésmentesen.</w:t>
      </w:r>
    </w:p>
    <w:p w:rsidR="00E92ACF" w:rsidRDefault="00E92ACF">
      <w:pPr>
        <w:pStyle w:val="Szvegtrzs"/>
        <w:rPr>
          <w:rFonts w:cs="Times New Roman"/>
          <w:color w:val="000000"/>
        </w:rPr>
      </w:pPr>
      <w:r>
        <w:rPr>
          <w:rFonts w:cs="Times New Roman"/>
          <w:b/>
          <w:bCs/>
          <w:color w:val="000000"/>
        </w:rPr>
        <w:t>„Még 1000 év Dömsödért „Egyesület és Közhasznú Szervezet</w:t>
      </w:r>
    </w:p>
    <w:p w:rsidR="00E92ACF" w:rsidRDefault="00E92ACF">
      <w:pPr>
        <w:pStyle w:val="Szvegtrzs"/>
        <w:rPr>
          <w:rFonts w:cs="Times New Roman"/>
          <w:b/>
          <w:bCs/>
          <w:color w:val="000000"/>
        </w:rPr>
      </w:pPr>
      <w:r>
        <w:rPr>
          <w:rFonts w:cs="Times New Roman"/>
          <w:color w:val="000000"/>
        </w:rPr>
        <w:t>Támogatnak minden helyi és térségi programot, amely a lakosság ésa az idelátogatók számára vonzó lehet. ( Dabi napok, Zenés nyári esték, Mikulásvárás Dömsödön)</w:t>
      </w:r>
    </w:p>
    <w:p w:rsidR="00E92ACF" w:rsidRDefault="00E92ACF">
      <w:pPr>
        <w:pStyle w:val="Szvegtrzs"/>
        <w:rPr>
          <w:rStyle w:val="Kiemels2"/>
          <w:rFonts w:cs="Times New Roman"/>
          <w:b w:val="0"/>
          <w:bCs w:val="0"/>
          <w:color w:val="000000"/>
        </w:rPr>
      </w:pPr>
      <w:r>
        <w:rPr>
          <w:rFonts w:cs="Times New Roman"/>
          <w:b/>
          <w:bCs/>
          <w:color w:val="000000"/>
        </w:rPr>
        <w:t>MOSTART</w:t>
      </w:r>
      <w:r>
        <w:rPr>
          <w:rFonts w:cs="Times New Roman"/>
          <w:color w:val="000000"/>
        </w:rPr>
        <w:t>(International Cultural Association)</w:t>
      </w:r>
    </w:p>
    <w:p w:rsidR="00E92ACF" w:rsidRDefault="00E92ACF">
      <w:pPr>
        <w:spacing w:line="300" w:lineRule="atLeast"/>
        <w:rPr>
          <w:rStyle w:val="Kiemels2"/>
          <w:rFonts w:cs="Times New Roman"/>
          <w:b w:val="0"/>
          <w:bCs w:val="0"/>
          <w:iCs/>
          <w:color w:val="000000"/>
        </w:rPr>
      </w:pPr>
      <w:r>
        <w:rPr>
          <w:rStyle w:val="Kiemels2"/>
          <w:rFonts w:cs="Times New Roman"/>
          <w:b w:val="0"/>
          <w:bCs w:val="0"/>
          <w:color w:val="000000"/>
        </w:rPr>
        <w:t xml:space="preserve"> </w:t>
      </w:r>
      <w:r>
        <w:rPr>
          <w:rFonts w:cs="Times New Roman"/>
          <w:color w:val="000000"/>
        </w:rPr>
        <w:t>A művészet, közművelődés és oktatás terén és ezekhez kapcsolódó egyéb területeken kifejtett minden olyan tevékenység elősegítése, generálása, lebonyolítása és támogatása, mely az európai és szélesebb nemzetközi dimenzióban megvalósuló tehetséggondozásra és képességfejlesztésre irányul.</w:t>
      </w:r>
    </w:p>
    <w:p w:rsidR="00E92ACF" w:rsidRDefault="00E92ACF">
      <w:pPr>
        <w:spacing w:line="300" w:lineRule="atLeast"/>
        <w:rPr>
          <w:rFonts w:cs="Times New Roman"/>
          <w:b/>
          <w:iCs/>
          <w:color w:val="000000"/>
        </w:rPr>
      </w:pPr>
      <w:r>
        <w:rPr>
          <w:rStyle w:val="Kiemels2"/>
          <w:rFonts w:cs="Times New Roman"/>
          <w:b w:val="0"/>
          <w:bCs w:val="0"/>
          <w:iCs/>
          <w:color w:val="000000"/>
        </w:rPr>
        <w:t xml:space="preserve"> </w:t>
      </w:r>
      <w:r>
        <w:rPr>
          <w:rFonts w:cs="Times New Roman"/>
          <w:iCs/>
          <w:color w:val="000000"/>
        </w:rPr>
        <w:t>Az esélyteremtés biztosítása és elősegítése a tehetség kibontakoztatása által kortól, nemtől, gazdasági és szociális helyzettől, etnikai hovatartozástól vagy bármiféle más megkülönböztetéstől függetlenül, különösen koncentrálva a valamiféle hátrányos helyzettel küzdő rétegekre. Az egyesületi tevékenység és a különböző szolgáltatások során kiemelt figyelem fordítása a szociálisan-gazdaságilag hátrányos helyzetű, marginalizált, perifériára szoruló, sajátos nevelési igényű vagy etnikai kisebbséghez tartozó csoportokra és képviselőikre.</w:t>
      </w:r>
      <w:r>
        <w:rPr>
          <w:rFonts w:cs="Times New Roman"/>
          <w:i/>
          <w:iCs/>
          <w:color w:val="000000"/>
        </w:rPr>
        <w:t xml:space="preserve"> </w:t>
      </w:r>
    </w:p>
    <w:p w:rsidR="00E92ACF" w:rsidRDefault="00E92ACF">
      <w:pPr>
        <w:spacing w:line="300" w:lineRule="atLeast"/>
        <w:rPr>
          <w:rFonts w:cs="Times New Roman"/>
        </w:rPr>
      </w:pPr>
      <w:r>
        <w:rPr>
          <w:rFonts w:cs="Times New Roman"/>
          <w:b/>
          <w:iCs/>
          <w:color w:val="000000"/>
        </w:rPr>
        <w:t>Figyelemfelkeltés és attitűdformálás az együttműködések során a másság elfogadása, a toleránsabb emberi viszonyok létrejötte, a fajüldözés és kirekesztés elutasítása, és bármiféle diszkrimináció elítélése iránt.</w:t>
      </w:r>
    </w:p>
    <w:p w:rsidR="00E92ACF" w:rsidRDefault="00E92ACF">
      <w:pPr>
        <w:pStyle w:val="Szvegtrzs"/>
        <w:rPr>
          <w:rFonts w:cs="Times New Roman"/>
        </w:rPr>
      </w:pPr>
    </w:p>
    <w:p w:rsidR="00E92ACF" w:rsidRDefault="00E92ACF">
      <w:pPr>
        <w:pStyle w:val="Cmsor2"/>
        <w:rPr>
          <w:sz w:val="24"/>
          <w:szCs w:val="24"/>
        </w:rPr>
      </w:pPr>
      <w:bookmarkStart w:id="45" w:name="_Toc359583417"/>
      <w:r>
        <w:rPr>
          <w:sz w:val="24"/>
          <w:szCs w:val="24"/>
        </w:rPr>
        <w:t>8.2. Közösségi viszonyok, helyi közélet bemutatása</w:t>
      </w:r>
      <w:bookmarkEnd w:id="45"/>
    </w:p>
    <w:p w:rsidR="00E92ACF" w:rsidRDefault="00E92ACF">
      <w:pPr>
        <w:autoSpaceDE w:val="0"/>
        <w:spacing w:after="20"/>
        <w:ind w:firstLine="142"/>
      </w:pPr>
    </w:p>
    <w:p w:rsidR="00E92ACF" w:rsidRDefault="00E92ACF">
      <w:pPr>
        <w:pStyle w:val="Szvegtrzs"/>
        <w:rPr>
          <w:rFonts w:cs="Times New Roman"/>
          <w:color w:val="000000"/>
        </w:rPr>
      </w:pPr>
      <w:r>
        <w:rPr>
          <w:rFonts w:cs="Times New Roman"/>
          <w:b/>
          <w:bCs/>
          <w:color w:val="000000"/>
        </w:rPr>
        <w:t>Petőfi Sándor Oktatási és Művelődési Központ</w:t>
      </w:r>
      <w:r>
        <w:rPr>
          <w:rFonts w:cs="Times New Roman"/>
          <w:color w:val="000000"/>
        </w:rPr>
        <w:t xml:space="preserve"> / OMK / :</w:t>
      </w:r>
    </w:p>
    <w:p w:rsidR="00E92ACF" w:rsidRDefault="00E92ACF">
      <w:pPr>
        <w:pStyle w:val="Szvegtrzs"/>
        <w:rPr>
          <w:rFonts w:cs="Times New Roman"/>
          <w:color w:val="000000"/>
        </w:rPr>
      </w:pPr>
      <w:r>
        <w:rPr>
          <w:rFonts w:cs="Times New Roman"/>
          <w:color w:val="000000"/>
        </w:rPr>
        <w:t xml:space="preserve">A főldszinten kapott helyet a Művelődési Központ . 308 személy befogadására alkalmas a többcélú nagyterem és egy 60 fős kisterem, a községi könyvtár , klubterem szolgálja a művelődést. </w:t>
      </w:r>
    </w:p>
    <w:p w:rsidR="00E92ACF" w:rsidRDefault="00E92ACF">
      <w:pPr>
        <w:pStyle w:val="Szvegtrzs"/>
        <w:rPr>
          <w:rFonts w:cs="Times New Roman"/>
          <w:b/>
          <w:bCs/>
          <w:i/>
          <w:iCs/>
          <w:color w:val="000000"/>
        </w:rPr>
      </w:pPr>
      <w:r>
        <w:rPr>
          <w:rFonts w:cs="Times New Roman"/>
          <w:color w:val="000000"/>
        </w:rPr>
        <w:t>Különbözö közösségek működnek itt: Banya Klub, Ju és Zsu társulat, Iringó Színjátszó kör, Nyugdíjas Klub, Musica Nostra Női Kar.</w:t>
      </w:r>
    </w:p>
    <w:p w:rsidR="00E92ACF" w:rsidRDefault="00E92ACF">
      <w:pPr>
        <w:pStyle w:val="Szvegtrzs"/>
        <w:rPr>
          <w:rFonts w:cs="Times New Roman"/>
          <w:b/>
          <w:bCs/>
          <w:i/>
          <w:iCs/>
          <w:color w:val="000000"/>
        </w:rPr>
      </w:pPr>
      <w:r>
        <w:rPr>
          <w:rFonts w:cs="Times New Roman"/>
          <w:b/>
          <w:bCs/>
          <w:i/>
          <w:iCs/>
          <w:color w:val="000000"/>
        </w:rPr>
        <w:t>Banya Klub:</w:t>
      </w:r>
      <w:r>
        <w:rPr>
          <w:rFonts w:cs="Times New Roman"/>
          <w:i/>
          <w:iCs/>
          <w:color w:val="000000"/>
        </w:rPr>
        <w:t xml:space="preserve"> A település rendezvényeinek aktív szereplői, résztvevői.</w:t>
      </w:r>
    </w:p>
    <w:p w:rsidR="00E92ACF" w:rsidRDefault="00E92ACF">
      <w:pPr>
        <w:pStyle w:val="Szvegtrzs"/>
        <w:rPr>
          <w:rFonts w:cs="Times New Roman"/>
          <w:b/>
          <w:bCs/>
          <w:color w:val="000000"/>
        </w:rPr>
      </w:pPr>
      <w:r>
        <w:rPr>
          <w:rFonts w:cs="Times New Roman"/>
          <w:b/>
          <w:bCs/>
          <w:i/>
          <w:iCs/>
          <w:color w:val="000000"/>
        </w:rPr>
        <w:t xml:space="preserve">Ju és Zsu Társulat: </w:t>
      </w:r>
      <w:r>
        <w:rPr>
          <w:rFonts w:cs="Times New Roman"/>
          <w:i/>
          <w:iCs/>
          <w:color w:val="000000"/>
        </w:rPr>
        <w:t>Az igényes zenét szerető fiatal csapat rendszeresen szerepel a községi műsorokban.Tagjaihazai és nemzetközi  egyéni énekversenyen öregbítik  Dömsöd hírnevét.</w:t>
      </w:r>
    </w:p>
    <w:p w:rsidR="00E92ACF" w:rsidRDefault="00E92ACF">
      <w:pPr>
        <w:pStyle w:val="Szvegtrzs"/>
        <w:rPr>
          <w:rFonts w:cs="Times New Roman"/>
          <w:color w:val="000000"/>
        </w:rPr>
      </w:pPr>
      <w:r>
        <w:rPr>
          <w:rFonts w:cs="Times New Roman"/>
          <w:b/>
          <w:bCs/>
          <w:color w:val="000000"/>
        </w:rPr>
        <w:t>Iringó Felnőtt Színjátszókör</w:t>
      </w:r>
      <w:r>
        <w:rPr>
          <w:rFonts w:cs="Times New Roman"/>
          <w:b/>
          <w:bCs/>
          <w:i/>
          <w:iCs/>
          <w:color w:val="000000"/>
        </w:rPr>
        <w:t>:</w:t>
      </w:r>
    </w:p>
    <w:p w:rsidR="00E92ACF" w:rsidRDefault="00E92ACF">
      <w:pPr>
        <w:pStyle w:val="Szvegtrzs"/>
        <w:rPr>
          <w:rFonts w:cs="Times New Roman"/>
          <w:color w:val="000000"/>
        </w:rPr>
      </w:pPr>
      <w:r>
        <w:rPr>
          <w:rFonts w:cs="Times New Roman"/>
          <w:color w:val="000000"/>
        </w:rPr>
        <w:t>Rendszeresen szerepelnek a község kulturális rendezvényein ünnepi műsorokkal megemlékezésekkel. Színre vittek népi komédiát  vígjátékot , zenés darabot, mesejátékot.</w:t>
      </w:r>
    </w:p>
    <w:p w:rsidR="00E92ACF" w:rsidRDefault="00E92ACF">
      <w:pPr>
        <w:pStyle w:val="Szvegtrzs"/>
        <w:rPr>
          <w:rFonts w:cs="Times New Roman"/>
          <w:b/>
          <w:bCs/>
          <w:color w:val="000000"/>
        </w:rPr>
      </w:pPr>
      <w:r>
        <w:rPr>
          <w:rFonts w:cs="Times New Roman"/>
          <w:color w:val="000000"/>
        </w:rPr>
        <w:t>Előadásokat, konferenciákat szervez, helyet ad képzőművészeti és más jellegű kiállításoknak, előadásoknak, előadóművészek, színésztársulatok szerepléseinek és báloknak. Lehetőséget biztosít versenyek lebonyolítására,testmozgásra, tanfolyamok szervezésére.</w:t>
      </w:r>
    </w:p>
    <w:p w:rsidR="00E92ACF" w:rsidRDefault="00E92ACF">
      <w:pPr>
        <w:pStyle w:val="Szvegtrzs"/>
        <w:rPr>
          <w:rFonts w:cs="Times New Roman"/>
          <w:color w:val="000000"/>
        </w:rPr>
      </w:pPr>
      <w:r>
        <w:rPr>
          <w:rFonts w:cs="Times New Roman"/>
          <w:b/>
          <w:bCs/>
          <w:color w:val="000000"/>
        </w:rPr>
        <w:t>Petőfi Sándor Emlékmúzeum</w:t>
      </w:r>
      <w:r>
        <w:rPr>
          <w:rFonts w:cs="Times New Roman"/>
          <w:color w:val="000000"/>
        </w:rPr>
        <w:t>:</w:t>
      </w:r>
    </w:p>
    <w:p w:rsidR="00E92ACF" w:rsidRDefault="00E92ACF">
      <w:pPr>
        <w:pStyle w:val="Szvegtrzs"/>
        <w:rPr>
          <w:rFonts w:cs="Times New Roman"/>
          <w:color w:val="000000"/>
        </w:rPr>
      </w:pPr>
      <w:r>
        <w:rPr>
          <w:rFonts w:cs="Times New Roman"/>
          <w:color w:val="000000"/>
        </w:rPr>
        <w:lastRenderedPageBreak/>
        <w:t>Helytörténeti és néprajzi tárgyak gyűjteménye folyamatosan bővül.</w:t>
      </w:r>
    </w:p>
    <w:p w:rsidR="00E92ACF" w:rsidRDefault="00E92ACF">
      <w:pPr>
        <w:pStyle w:val="Szvegtrzs"/>
        <w:rPr>
          <w:rFonts w:cs="Times New Roman"/>
          <w:color w:val="000000"/>
        </w:rPr>
      </w:pPr>
      <w:r>
        <w:rPr>
          <w:rFonts w:cs="Times New Roman"/>
          <w:color w:val="000000"/>
        </w:rPr>
        <w:t xml:space="preserve">A kiállításon relikviák, tablóképek idézik a költő dömsödi kötődését. </w:t>
      </w:r>
    </w:p>
    <w:p w:rsidR="00E92ACF" w:rsidRDefault="00E92ACF">
      <w:pPr>
        <w:pStyle w:val="Szvegtrzs"/>
        <w:rPr>
          <w:rFonts w:cs="Times New Roman"/>
          <w:b/>
          <w:bCs/>
          <w:color w:val="000000"/>
        </w:rPr>
      </w:pPr>
      <w:r>
        <w:rPr>
          <w:rFonts w:cs="Times New Roman"/>
          <w:color w:val="000000"/>
        </w:rPr>
        <w:t>Bazsonyi Arany és Vecsési Sándor művészházaspár alkotásainak állandó kiállítása is megtekinthető   az épületegyüttesben.</w:t>
      </w:r>
    </w:p>
    <w:p w:rsidR="00E92ACF" w:rsidRDefault="00E92ACF">
      <w:pPr>
        <w:pStyle w:val="Szvegtrzs"/>
        <w:rPr>
          <w:rFonts w:cs="Times New Roman"/>
          <w:color w:val="000000"/>
        </w:rPr>
      </w:pPr>
      <w:r>
        <w:rPr>
          <w:rFonts w:cs="Times New Roman"/>
          <w:b/>
          <w:bCs/>
          <w:color w:val="000000"/>
        </w:rPr>
        <w:t>Petőfi Sándor Szüleinek lakóháza:</w:t>
      </w:r>
    </w:p>
    <w:p w:rsidR="00E92ACF" w:rsidRDefault="00E92ACF">
      <w:pPr>
        <w:pStyle w:val="Szvegtrzs"/>
      </w:pPr>
      <w:r>
        <w:rPr>
          <w:rFonts w:cs="Times New Roman"/>
          <w:color w:val="000000"/>
        </w:rPr>
        <w:t xml:space="preserve"> Jelenleg időszaki  kiállításoknak, kézműves foglalkozásoknak, előadásoknak ad helyet az épület.</w:t>
      </w:r>
    </w:p>
    <w:p w:rsidR="00E92ACF" w:rsidRDefault="00E92ACF">
      <w:pPr>
        <w:pStyle w:val="Szvegtrzs"/>
      </w:pPr>
    </w:p>
    <w:p w:rsidR="00E92ACF" w:rsidRPr="005B5023" w:rsidRDefault="00E92ACF">
      <w:pPr>
        <w:pStyle w:val="Szvegtrzs"/>
        <w:rPr>
          <w:rFonts w:cs="Times New Roman"/>
          <w:color w:val="000000"/>
        </w:rPr>
      </w:pPr>
      <w:r w:rsidRPr="005B5023">
        <w:rPr>
          <w:rFonts w:cs="Times New Roman"/>
          <w:color w:val="000000"/>
          <w:u w:val="single"/>
        </w:rPr>
        <w:t>A helyi lakosok kikapcsolódására az alábbi, minden évben megrendezésre kerülő rendezvények nyújtanak lehetőséget:</w:t>
      </w:r>
    </w:p>
    <w:p w:rsidR="00E92ACF" w:rsidRPr="005B5023" w:rsidRDefault="00E92ACF">
      <w:pPr>
        <w:pStyle w:val="Szvegtrzs"/>
        <w:rPr>
          <w:rFonts w:cs="Times New Roman"/>
          <w:color w:val="000000"/>
        </w:rPr>
      </w:pPr>
      <w:r w:rsidRPr="005B5023">
        <w:rPr>
          <w:rFonts w:cs="Times New Roman"/>
          <w:color w:val="000000"/>
        </w:rPr>
        <w:t>Dömsödi Napok</w:t>
      </w:r>
    </w:p>
    <w:p w:rsidR="00E92ACF" w:rsidRPr="005B5023" w:rsidRDefault="00E92ACF">
      <w:pPr>
        <w:pStyle w:val="Szvegtrzs"/>
        <w:rPr>
          <w:rFonts w:cs="Times New Roman"/>
          <w:color w:val="000000"/>
        </w:rPr>
      </w:pPr>
      <w:r w:rsidRPr="005B5023">
        <w:rPr>
          <w:rFonts w:cs="Times New Roman"/>
          <w:color w:val="000000"/>
        </w:rPr>
        <w:t>Zenés Nyári Esték</w:t>
      </w:r>
    </w:p>
    <w:p w:rsidR="00E92ACF" w:rsidRPr="005B5023" w:rsidRDefault="00E92ACF">
      <w:pPr>
        <w:pStyle w:val="Szvegtrzs"/>
        <w:rPr>
          <w:rFonts w:cs="Times New Roman"/>
          <w:color w:val="000000"/>
        </w:rPr>
      </w:pPr>
      <w:r w:rsidRPr="005B5023">
        <w:rPr>
          <w:rFonts w:cs="Times New Roman"/>
          <w:color w:val="000000"/>
        </w:rPr>
        <w:t xml:space="preserve">Szüreti Fesztivál és bál , Tökfesztivál </w:t>
      </w:r>
    </w:p>
    <w:p w:rsidR="00E92ACF" w:rsidRPr="005B5023" w:rsidRDefault="00E92ACF">
      <w:pPr>
        <w:pStyle w:val="Szvegtrzs"/>
        <w:rPr>
          <w:rFonts w:cs="Times New Roman"/>
          <w:color w:val="000000"/>
        </w:rPr>
      </w:pPr>
      <w:r w:rsidRPr="005B5023">
        <w:rPr>
          <w:rFonts w:cs="Times New Roman"/>
          <w:color w:val="000000"/>
        </w:rPr>
        <w:t>Márton nap Petőfi szüleinek házában</w:t>
      </w:r>
    </w:p>
    <w:p w:rsidR="00E92ACF" w:rsidRPr="005B5023" w:rsidRDefault="00E92ACF">
      <w:pPr>
        <w:pStyle w:val="Szvegtrzs"/>
        <w:rPr>
          <w:rFonts w:cs="Times New Roman"/>
          <w:color w:val="000000"/>
        </w:rPr>
      </w:pPr>
      <w:r w:rsidRPr="005B5023">
        <w:rPr>
          <w:rFonts w:cs="Times New Roman"/>
          <w:color w:val="000000"/>
        </w:rPr>
        <w:t xml:space="preserve">Banya Bál, Sport Bál, Katalin Bál, Valentin Bál, </w:t>
      </w:r>
    </w:p>
    <w:p w:rsidR="00E92ACF" w:rsidRPr="005B5023" w:rsidRDefault="00E92ACF">
      <w:pPr>
        <w:pStyle w:val="Szvegtrzs"/>
        <w:rPr>
          <w:rFonts w:cs="Times New Roman"/>
          <w:color w:val="000000"/>
        </w:rPr>
      </w:pPr>
      <w:r w:rsidRPr="005B5023">
        <w:rPr>
          <w:rFonts w:cs="Times New Roman"/>
          <w:color w:val="000000"/>
        </w:rPr>
        <w:t>Europop Nemzetközi Fesztivál,</w:t>
      </w:r>
    </w:p>
    <w:p w:rsidR="00E92ACF" w:rsidRPr="005B5023" w:rsidRDefault="00E92ACF">
      <w:pPr>
        <w:pStyle w:val="Szvegtrzs"/>
        <w:rPr>
          <w:rFonts w:cs="Times New Roman"/>
          <w:color w:val="000000"/>
        </w:rPr>
      </w:pPr>
      <w:r w:rsidRPr="005B5023">
        <w:rPr>
          <w:rFonts w:cs="Times New Roman"/>
          <w:color w:val="000000"/>
        </w:rPr>
        <w:t>Hal – Víz Napok</w:t>
      </w:r>
    </w:p>
    <w:p w:rsidR="00E92ACF" w:rsidRPr="005B5023" w:rsidRDefault="00E92ACF">
      <w:pPr>
        <w:pStyle w:val="Szvegtrzs"/>
        <w:rPr>
          <w:rFonts w:cs="Times New Roman"/>
          <w:color w:val="000000"/>
        </w:rPr>
      </w:pPr>
      <w:r w:rsidRPr="005B5023">
        <w:rPr>
          <w:rFonts w:cs="Times New Roman"/>
          <w:color w:val="000000"/>
        </w:rPr>
        <w:t xml:space="preserve">Dabi Napok </w:t>
      </w:r>
    </w:p>
    <w:p w:rsidR="00E92ACF" w:rsidRPr="005B5023" w:rsidRDefault="00E92ACF">
      <w:pPr>
        <w:pStyle w:val="Szvegtrzs"/>
        <w:rPr>
          <w:rFonts w:cs="Times New Roman"/>
          <w:color w:val="000000"/>
        </w:rPr>
      </w:pPr>
      <w:r w:rsidRPr="005B5023">
        <w:rPr>
          <w:rFonts w:cs="Times New Roman"/>
          <w:color w:val="000000"/>
        </w:rPr>
        <w:t xml:space="preserve">Idősek Karácsonya,  Mindenki Karácsonyfája,  Mikulás nap a Petőfi Múzeumban </w:t>
      </w:r>
    </w:p>
    <w:p w:rsidR="00E92ACF" w:rsidRPr="005B5023" w:rsidRDefault="00E92ACF">
      <w:pPr>
        <w:pStyle w:val="Szvegtrzs"/>
        <w:rPr>
          <w:rFonts w:cs="Times New Roman"/>
          <w:color w:val="000000"/>
        </w:rPr>
      </w:pPr>
    </w:p>
    <w:p w:rsidR="00E92ACF" w:rsidRPr="005B5023" w:rsidRDefault="00E92ACF">
      <w:pPr>
        <w:pStyle w:val="Szvegtrzs"/>
        <w:rPr>
          <w:rFonts w:cs="Times New Roman"/>
          <w:color w:val="000000"/>
        </w:rPr>
      </w:pPr>
      <w:r w:rsidRPr="005B5023">
        <w:rPr>
          <w:rFonts w:cs="Times New Roman"/>
          <w:b/>
          <w:bCs/>
          <w:color w:val="000000"/>
        </w:rPr>
        <w:t xml:space="preserve">Egyházaink: </w:t>
      </w:r>
    </w:p>
    <w:p w:rsidR="00E92ACF" w:rsidRPr="005B5023" w:rsidRDefault="00E92ACF">
      <w:pPr>
        <w:pStyle w:val="Szvegtrzs"/>
        <w:rPr>
          <w:rFonts w:cs="Times New Roman"/>
          <w:color w:val="000000"/>
        </w:rPr>
      </w:pPr>
      <w:r w:rsidRPr="005B5023">
        <w:rPr>
          <w:rFonts w:cs="Times New Roman"/>
          <w:color w:val="000000"/>
        </w:rPr>
        <w:t>Dömsödi Református Egyház</w:t>
      </w:r>
    </w:p>
    <w:p w:rsidR="00E92ACF" w:rsidRPr="005B5023" w:rsidRDefault="00E92ACF">
      <w:pPr>
        <w:pStyle w:val="Szvegtrzs"/>
        <w:rPr>
          <w:rFonts w:cs="Times New Roman"/>
          <w:color w:val="000000"/>
        </w:rPr>
      </w:pPr>
      <w:r w:rsidRPr="005B5023">
        <w:rPr>
          <w:rFonts w:cs="Times New Roman"/>
          <w:color w:val="000000"/>
        </w:rPr>
        <w:t>Dabi Református Egyház</w:t>
      </w:r>
    </w:p>
    <w:p w:rsidR="00E92ACF" w:rsidRPr="005B5023" w:rsidRDefault="00E92ACF">
      <w:pPr>
        <w:pStyle w:val="Szvegtrzs"/>
        <w:rPr>
          <w:rFonts w:cs="Times New Roman"/>
          <w:color w:val="000000"/>
        </w:rPr>
      </w:pPr>
      <w:r w:rsidRPr="005B5023">
        <w:rPr>
          <w:rFonts w:cs="Times New Roman"/>
          <w:color w:val="000000"/>
        </w:rPr>
        <w:t>Római Katolikus Egyházközség</w:t>
      </w:r>
    </w:p>
    <w:p w:rsidR="00E92ACF" w:rsidRDefault="00E92ACF">
      <w:pPr>
        <w:pStyle w:val="Szvegtrzs"/>
        <w:rPr>
          <w:rFonts w:cs="Times New Roman"/>
        </w:rPr>
      </w:pPr>
      <w:r>
        <w:rPr>
          <w:rFonts w:cs="Times New Roman"/>
        </w:rPr>
        <w:t xml:space="preserve">Baptista gyülekezet </w:t>
      </w:r>
    </w:p>
    <w:p w:rsidR="00E92ACF" w:rsidRDefault="00E92ACF">
      <w:pPr>
        <w:pStyle w:val="Szvegtrzs"/>
        <w:rPr>
          <w:rFonts w:cs="Times New Roman"/>
        </w:rPr>
      </w:pPr>
      <w:r>
        <w:rPr>
          <w:rFonts w:cs="Times New Roman"/>
        </w:rPr>
        <w:t xml:space="preserve">A településen az 1890 -es évektől működik baptista gyülekezet. Imaházuk 1995 – ben közösségi összefogással épült. </w:t>
      </w:r>
    </w:p>
    <w:p w:rsidR="00E92ACF" w:rsidRDefault="00E92ACF">
      <w:pPr>
        <w:pStyle w:val="Szvegtrzs"/>
        <w:rPr>
          <w:rFonts w:cs="Times New Roman"/>
        </w:rPr>
      </w:pPr>
      <w:r>
        <w:rPr>
          <w:rFonts w:cs="Times New Roman"/>
        </w:rPr>
        <w:t xml:space="preserve">A tapasztalatok azt mutatják, hogy az egyházakkal nincs közös gondolkodás, nincsenek közös programok. </w:t>
      </w:r>
    </w:p>
    <w:p w:rsidR="00E92ACF" w:rsidRDefault="00E92ACF">
      <w:pPr>
        <w:pStyle w:val="Szvegtrzs"/>
      </w:pPr>
      <w:r>
        <w:rPr>
          <w:rFonts w:cs="Times New Roman"/>
        </w:rPr>
        <w:t xml:space="preserve">Cél: szoros együttműködés 2014. második félévig. </w:t>
      </w:r>
    </w:p>
    <w:p w:rsidR="00E92ACF" w:rsidRDefault="00E92ACF">
      <w:pPr>
        <w:pStyle w:val="Szvegtrzs"/>
      </w:pPr>
    </w:p>
    <w:p w:rsidR="00E92ACF" w:rsidRPr="005B5023" w:rsidRDefault="00E92ACF">
      <w:pPr>
        <w:pStyle w:val="Cmsor2"/>
        <w:rPr>
          <w:rFonts w:cs="Times New Roman"/>
          <w:color w:val="000000"/>
          <w:sz w:val="24"/>
          <w:szCs w:val="24"/>
        </w:rPr>
      </w:pPr>
      <w:bookmarkStart w:id="46" w:name="_Toc359583418"/>
      <w:r w:rsidRPr="005B5023">
        <w:rPr>
          <w:color w:val="000000"/>
          <w:sz w:val="24"/>
          <w:szCs w:val="24"/>
        </w:rPr>
        <w:t>8.3. Közrend, közbiztonság</w:t>
      </w:r>
      <w:bookmarkEnd w:id="46"/>
    </w:p>
    <w:p w:rsidR="00E92ACF" w:rsidRDefault="00E92ACF">
      <w:pPr>
        <w:spacing w:line="100" w:lineRule="atLeast"/>
        <w:rPr>
          <w:rFonts w:cs="Times New Roman"/>
          <w:color w:val="000000"/>
        </w:rPr>
      </w:pPr>
    </w:p>
    <w:p w:rsidR="00E92ACF" w:rsidRDefault="00E92ACF">
      <w:pPr>
        <w:spacing w:line="100" w:lineRule="atLeast"/>
        <w:rPr>
          <w:rFonts w:cs="Times New Roman"/>
          <w:color w:val="000000"/>
        </w:rPr>
      </w:pPr>
      <w:r>
        <w:rPr>
          <w:rFonts w:cs="Times New Roman"/>
          <w:color w:val="000000"/>
        </w:rPr>
        <w:t xml:space="preserve">A településen, nincs rendőrőrs, csak részidős ügyelet, körzeti megbízott. Viszont a </w:t>
      </w:r>
      <w:r>
        <w:rPr>
          <w:rFonts w:cs="Times New Roman"/>
          <w:b/>
          <w:color w:val="000000"/>
        </w:rPr>
        <w:t>polgárőrség</w:t>
      </w:r>
      <w:r>
        <w:rPr>
          <w:rFonts w:cs="Times New Roman"/>
          <w:color w:val="000000"/>
        </w:rPr>
        <w:t xml:space="preserve"> nagyobb létszámban (40 fő) a rendőrség és a polgármester irányításával szervezetten jól működik. </w:t>
      </w:r>
      <w:r>
        <w:rPr>
          <w:rFonts w:cs="Times New Roman"/>
          <w:b/>
          <w:color w:val="000000"/>
        </w:rPr>
        <w:t>Dömsödön a munkanélküliség és a lakosság összetétele miatt is a bűnözés a többi településhez képest jóval magasabb.</w:t>
      </w:r>
    </w:p>
    <w:p w:rsidR="00E92ACF" w:rsidRDefault="00E92ACF">
      <w:pPr>
        <w:spacing w:line="100" w:lineRule="atLeast"/>
        <w:rPr>
          <w:rFonts w:cs="Times New Roman"/>
          <w:color w:val="000000"/>
        </w:rPr>
      </w:pPr>
    </w:p>
    <w:p w:rsidR="00E92ACF" w:rsidRDefault="00E92ACF">
      <w:pPr>
        <w:spacing w:line="100" w:lineRule="atLeast"/>
        <w:rPr>
          <w:rFonts w:cs="Times New Roman"/>
          <w:color w:val="000000"/>
        </w:rPr>
      </w:pPr>
      <w:r>
        <w:rPr>
          <w:rFonts w:cs="Times New Roman"/>
          <w:color w:val="000000"/>
        </w:rPr>
        <w:t xml:space="preserve">Az Ráckevei Rendőrkapitányság kimutatása alapján </w:t>
      </w:r>
      <w:r>
        <w:rPr>
          <w:rFonts w:cs="Times New Roman"/>
          <w:b/>
          <w:color w:val="000000"/>
        </w:rPr>
        <w:t xml:space="preserve">2011-ben a településen összesen 232 bűncselekmény történt </w:t>
      </w:r>
      <w:r>
        <w:rPr>
          <w:rFonts w:cs="Times New Roman"/>
          <w:color w:val="000000"/>
        </w:rPr>
        <w:t xml:space="preserve">(ebből a személy elleni bűncselekmények száma 18, a közrend elleni bűncselekmények száma 22, a gazdasági bűncselekményeké 3, a személyek javai elleni bűncselekmények száma 179 volt), mely szám évek óta stagnál. </w:t>
      </w:r>
      <w:r>
        <w:rPr>
          <w:rFonts w:cs="Times New Roman"/>
          <w:b/>
          <w:color w:val="000000"/>
        </w:rPr>
        <w:t>A vagyon elleni bűncselekmények többsége betöréses lopás.</w:t>
      </w:r>
      <w:r>
        <w:rPr>
          <w:rFonts w:cs="Times New Roman"/>
          <w:color w:val="000000"/>
        </w:rPr>
        <w:t xml:space="preserve"> Külön veszélynek vannak kitéve a település üdülőterülete, valamint zártkerti részei, amely elhelyezkedésük és az ingatlan tulajdonosok időleges tartózkodása miatt könnyebb célpontot nyújtanak. Az elmúlt években </w:t>
      </w:r>
      <w:r>
        <w:rPr>
          <w:rFonts w:cs="Times New Roman"/>
          <w:b/>
          <w:color w:val="000000"/>
        </w:rPr>
        <w:t>a kábítószer egyre gyakrabban jelenik meg a településen</w:t>
      </w:r>
      <w:r>
        <w:rPr>
          <w:rFonts w:cs="Times New Roman"/>
          <w:color w:val="000000"/>
        </w:rPr>
        <w:t>.</w:t>
      </w:r>
    </w:p>
    <w:p w:rsidR="00E92ACF" w:rsidRDefault="00E92ACF">
      <w:pPr>
        <w:spacing w:line="100" w:lineRule="atLeast"/>
      </w:pPr>
      <w:r>
        <w:rPr>
          <w:rFonts w:cs="Times New Roman"/>
          <w:color w:val="000000"/>
        </w:rPr>
        <w:t>A közbiztonságot a településen növeli a  16  db</w:t>
      </w:r>
      <w:r>
        <w:rPr>
          <w:rFonts w:cs="Times New Roman"/>
          <w:b/>
          <w:color w:val="000000"/>
        </w:rPr>
        <w:t xml:space="preserve"> térfigyelő kamera telepítése, </w:t>
      </w:r>
      <w:r>
        <w:rPr>
          <w:rFonts w:cs="Times New Roman"/>
          <w:b/>
          <w:bCs/>
          <w:color w:val="000000"/>
        </w:rPr>
        <w:t xml:space="preserve">amelyet pályázati úton szerzett be az önkormányzat a 2013 -as évben. </w:t>
      </w:r>
    </w:p>
    <w:p w:rsidR="00E92ACF" w:rsidRDefault="00E92ACF">
      <w:pPr>
        <w:pStyle w:val="Szvegtrzs"/>
      </w:pPr>
    </w:p>
    <w:p w:rsidR="00E92ACF" w:rsidRDefault="00E92ACF">
      <w:pPr>
        <w:pStyle w:val="Cmsor1"/>
        <w:rPr>
          <w:rFonts w:cs="Times New Roman"/>
          <w:color w:val="000000"/>
          <w:sz w:val="24"/>
          <w:szCs w:val="24"/>
        </w:rPr>
      </w:pPr>
      <w:bookmarkStart w:id="47" w:name="_Toc359583419"/>
      <w:r>
        <w:rPr>
          <w:rFonts w:cs="Times New Roman"/>
          <w:color w:val="000000"/>
          <w:sz w:val="24"/>
          <w:szCs w:val="24"/>
        </w:rPr>
        <w:t>9. A helyi esélyegyenlőségi program nyilvánossága</w:t>
      </w:r>
      <w:bookmarkEnd w:id="47"/>
    </w:p>
    <w:p w:rsidR="00E92ACF" w:rsidRDefault="00E92ACF">
      <w:pPr>
        <w:pStyle w:val="Cmsor4"/>
        <w:pBdr>
          <w:top w:val="none" w:sz="0" w:space="0" w:color="auto"/>
          <w:left w:val="none" w:sz="0" w:space="0" w:color="auto"/>
          <w:bottom w:val="none" w:sz="0" w:space="0" w:color="auto"/>
          <w:right w:val="none" w:sz="0" w:space="0" w:color="auto"/>
        </w:pBdr>
        <w:rPr>
          <w:rFonts w:cs="Times New Roman"/>
          <w:b/>
          <w:color w:val="000000"/>
          <w:szCs w:val="24"/>
        </w:rPr>
      </w:pPr>
      <w:r>
        <w:rPr>
          <w:rFonts w:cs="Times New Roman"/>
          <w:b/>
          <w:color w:val="000000"/>
          <w:szCs w:val="24"/>
        </w:rPr>
        <w:t>Nyilvános feltöltésre kerül a település honlapjára.</w:t>
      </w:r>
    </w:p>
    <w:p w:rsidR="00E92ACF" w:rsidRDefault="00E92ACF">
      <w:pPr>
        <w:pStyle w:val="NormlCalibri11"/>
        <w:pBdr>
          <w:top w:val="none" w:sz="0" w:space="0" w:color="auto"/>
          <w:left w:val="none" w:sz="0" w:space="0" w:color="auto"/>
          <w:bottom w:val="none" w:sz="0" w:space="0" w:color="auto"/>
          <w:right w:val="none" w:sz="0" w:space="0" w:color="auto"/>
        </w:pBdr>
        <w:rPr>
          <w:rFonts w:cs="Times New Roman"/>
          <w:b/>
          <w:color w:val="000000"/>
        </w:rPr>
      </w:pPr>
    </w:p>
    <w:p w:rsidR="00E92ACF" w:rsidRDefault="00E92ACF">
      <w:pPr>
        <w:pStyle w:val="Cmsor1"/>
        <w:rPr>
          <w:sz w:val="24"/>
          <w:szCs w:val="24"/>
        </w:rPr>
      </w:pPr>
      <w:bookmarkStart w:id="48" w:name="_Toc359583420"/>
      <w:r>
        <w:rPr>
          <w:sz w:val="24"/>
          <w:szCs w:val="24"/>
        </w:rPr>
        <w:t>A Helyi Esélyegyenlőségi Program Intézkedési Terve</w:t>
      </w:r>
      <w:bookmarkEnd w:id="48"/>
    </w:p>
    <w:p w:rsidR="00E92ACF" w:rsidRDefault="00E92ACF"/>
    <w:p w:rsidR="00E92ACF" w:rsidRDefault="00E92ACF">
      <w:pPr>
        <w:pStyle w:val="Cmsor2"/>
        <w:rPr>
          <w:sz w:val="24"/>
          <w:szCs w:val="24"/>
        </w:rPr>
      </w:pPr>
      <w:bookmarkStart w:id="49" w:name="_Toc359583421"/>
      <w:r>
        <w:rPr>
          <w:sz w:val="24"/>
          <w:szCs w:val="24"/>
        </w:rPr>
        <w:t>A beavatkozások megvalósítói</w:t>
      </w:r>
      <w:bookmarkEnd w:id="49"/>
    </w:p>
    <w:p w:rsidR="00E92ACF" w:rsidRDefault="00E92ACF"/>
    <w:p w:rsidR="00E92ACF" w:rsidRDefault="00E92ACF">
      <w:pPr>
        <w:pStyle w:val="Szvegtrzs"/>
        <w:rPr>
          <w:rFonts w:cs="Times New Roman"/>
          <w:color w:val="000000"/>
        </w:rPr>
      </w:pPr>
      <w:r>
        <w:rPr>
          <w:rFonts w:cs="Times New Roman"/>
          <w:color w:val="000000"/>
        </w:rPr>
        <w:t xml:space="preserve">A Program végrehajtásáért az önkormányzat részéről a </w:t>
      </w:r>
      <w:r>
        <w:rPr>
          <w:rFonts w:cs="Times New Roman"/>
          <w:b/>
          <w:bCs/>
          <w:color w:val="000000"/>
        </w:rPr>
        <w:t xml:space="preserve">jegyző </w:t>
      </w:r>
      <w:r>
        <w:rPr>
          <w:rFonts w:cs="Times New Roman"/>
          <w:color w:val="000000"/>
        </w:rPr>
        <w:t>felel. Az Ő feladata és felelőssége:</w:t>
      </w:r>
    </w:p>
    <w:p w:rsidR="00E92ACF" w:rsidRDefault="00E92ACF">
      <w:pPr>
        <w:pStyle w:val="Szvegtrzs"/>
        <w:rPr>
          <w:rFonts w:cs="Times New Roman"/>
          <w:color w:val="000000"/>
        </w:rPr>
      </w:pPr>
      <w:r>
        <w:rPr>
          <w:rFonts w:cs="Times New Roman"/>
          <w:color w:val="000000"/>
        </w:rPr>
        <w:t xml:space="preserve">. Biztosítani kell, hogy a település minden lakója, az intézmények és az érintett szakmai és társadalmi partnerek számára elérhető legyen az Esélyegyenlőségi Program, illetve, hogy az önkormányzat döntéshozói, tisztségviselői  ismerjék  és kövessék a benne foglaltakat. </w:t>
      </w:r>
    </w:p>
    <w:p w:rsidR="00E92ACF" w:rsidRDefault="00E92ACF">
      <w:pPr>
        <w:pStyle w:val="Szvegtrzs"/>
        <w:rPr>
          <w:rFonts w:cs="Times New Roman"/>
          <w:color w:val="000000"/>
        </w:rPr>
      </w:pPr>
      <w:r>
        <w:rPr>
          <w:rFonts w:cs="Times New Roman"/>
          <w:color w:val="000000"/>
        </w:rPr>
        <w:t>. Biztosítani kell, hogy az önkormányzat, ill. az egyes intézmények vezetői minden ponton megkapják a felkészítést és segítséget az intézkedési terv végrehajtásához.</w:t>
      </w:r>
    </w:p>
    <w:p w:rsidR="00E92ACF" w:rsidRDefault="00E92ACF">
      <w:pPr>
        <w:pStyle w:val="Szvegtrzs"/>
        <w:rPr>
          <w:rFonts w:cs="Times New Roman"/>
          <w:color w:val="000000"/>
        </w:rPr>
      </w:pPr>
      <w:r>
        <w:rPr>
          <w:rFonts w:cs="Times New Roman"/>
          <w:color w:val="000000"/>
        </w:rPr>
        <w:t xml:space="preserve">. Az egyenlő bánásmód elvét sértő esetekben meg kell tennie a szükséges lépéseket, vizsgálatot kezdeményezni és a jogsértés következményeinek elhárításáról intézkedni. </w:t>
      </w:r>
    </w:p>
    <w:p w:rsidR="00E92ACF" w:rsidRDefault="00E92ACF">
      <w:pPr>
        <w:pStyle w:val="Szvegtrzs"/>
        <w:rPr>
          <w:rFonts w:cs="Times New Roman"/>
          <w:color w:val="000000"/>
        </w:rPr>
      </w:pPr>
    </w:p>
    <w:p w:rsidR="00E92ACF" w:rsidRDefault="00E92ACF">
      <w:pPr>
        <w:pStyle w:val="Szvegtrzs"/>
        <w:rPr>
          <w:rFonts w:cs="Times New Roman"/>
          <w:color w:val="000000"/>
        </w:rPr>
      </w:pPr>
      <w:r>
        <w:rPr>
          <w:rFonts w:cs="Times New Roman"/>
          <w:color w:val="000000"/>
        </w:rPr>
        <w:t xml:space="preserve">Az esélyegyenlőségi Program megvalósításának irányításáért az önkormányzat részéről a </w:t>
      </w:r>
      <w:r>
        <w:rPr>
          <w:rFonts w:cs="Times New Roman"/>
          <w:b/>
          <w:bCs/>
          <w:color w:val="000000"/>
        </w:rPr>
        <w:t xml:space="preserve">polgármester </w:t>
      </w:r>
      <w:r>
        <w:rPr>
          <w:rFonts w:cs="Times New Roman"/>
          <w:color w:val="000000"/>
        </w:rPr>
        <w:t xml:space="preserve">felel.   Az Ő feladata és felelőssége: </w:t>
      </w:r>
    </w:p>
    <w:p w:rsidR="00E92ACF" w:rsidRDefault="00E92ACF">
      <w:pPr>
        <w:pStyle w:val="Szvegtrzs"/>
        <w:rPr>
          <w:rFonts w:cs="Times New Roman"/>
          <w:color w:val="000000"/>
        </w:rPr>
      </w:pPr>
      <w:r>
        <w:rPr>
          <w:rFonts w:cs="Times New Roman"/>
          <w:color w:val="000000"/>
        </w:rPr>
        <w:t>. A Program megvalósításának koordinálása</w:t>
      </w:r>
    </w:p>
    <w:p w:rsidR="00E92ACF" w:rsidRDefault="00E92ACF">
      <w:pPr>
        <w:pStyle w:val="Szvegtrzs"/>
        <w:rPr>
          <w:rFonts w:cs="Times New Roman"/>
          <w:color w:val="000000"/>
        </w:rPr>
      </w:pPr>
      <w:r>
        <w:rPr>
          <w:rFonts w:cs="Times New Roman"/>
          <w:color w:val="000000"/>
        </w:rPr>
        <w:t>. a végrehajtás nyomon követése</w:t>
      </w:r>
    </w:p>
    <w:p w:rsidR="00E92ACF" w:rsidRDefault="00E92ACF">
      <w:pPr>
        <w:pStyle w:val="Szvegtrzs"/>
        <w:rPr>
          <w:rFonts w:cs="Times New Roman"/>
          <w:color w:val="000000"/>
        </w:rPr>
      </w:pPr>
      <w:r>
        <w:rPr>
          <w:rFonts w:cs="Times New Roman"/>
          <w:color w:val="000000"/>
        </w:rPr>
        <w:t>. az esélyegyenlőség sérülésére vonatkozó esetleges panaszok kivizsgálása</w:t>
      </w:r>
    </w:p>
    <w:p w:rsidR="00E92ACF" w:rsidRDefault="00E92ACF">
      <w:pPr>
        <w:pStyle w:val="Szvegtrzs"/>
      </w:pPr>
      <w:r>
        <w:rPr>
          <w:rFonts w:cs="Times New Roman"/>
          <w:color w:val="000000"/>
        </w:rPr>
        <w:t xml:space="preserve">. a szükséges esélyegyenlőségi munkacsoportok összehívása és működtetése. </w:t>
      </w:r>
    </w:p>
    <w:p w:rsidR="00E92ACF" w:rsidRDefault="00E92ACF">
      <w:pPr>
        <w:ind w:left="1080"/>
        <w:jc w:val="left"/>
      </w:pPr>
    </w:p>
    <w:p w:rsidR="00E92ACF" w:rsidRDefault="00E92ACF">
      <w:pPr>
        <w:pStyle w:val="Cmsor2"/>
        <w:rPr>
          <w:sz w:val="24"/>
          <w:szCs w:val="24"/>
        </w:rPr>
      </w:pPr>
      <w:bookmarkStart w:id="50" w:name="_Toc359583422"/>
      <w:r>
        <w:rPr>
          <w:sz w:val="24"/>
          <w:szCs w:val="24"/>
        </w:rPr>
        <w:t>Az intézkedési területek részletes kifejtése</w:t>
      </w:r>
      <w:bookmarkEnd w:id="50"/>
    </w:p>
    <w:p w:rsidR="00E92ACF" w:rsidRDefault="00E92ACF">
      <w:pPr>
        <w:pStyle w:val="Szvegtrzs"/>
      </w:pPr>
    </w:p>
    <w:p w:rsidR="00E92ACF" w:rsidRDefault="00E92ACF">
      <w:pPr>
        <w:pStyle w:val="Cmsor3"/>
        <w:rPr>
          <w:color w:val="000000"/>
          <w:szCs w:val="24"/>
        </w:rPr>
      </w:pPr>
      <w:bookmarkStart w:id="51" w:name="_Toc359583423"/>
      <w:r>
        <w:rPr>
          <w:szCs w:val="24"/>
        </w:rPr>
        <w:lastRenderedPageBreak/>
        <w:t>1. A mélyszegénységben élők és romák helyzete, esélyegyenlősége</w:t>
      </w:r>
      <w:bookmarkEnd w:id="51"/>
    </w:p>
    <w:p w:rsidR="00E92ACF" w:rsidRDefault="00E92ACF">
      <w:pPr>
        <w:rPr>
          <w:rFonts w:cs="Times New Roman"/>
          <w:color w:val="000000"/>
        </w:rPr>
      </w:pPr>
    </w:p>
    <w:p w:rsidR="00E92ACF" w:rsidRDefault="00E92ACF">
      <w:pPr>
        <w:rPr>
          <w:rFonts w:cs="Times New Roman"/>
          <w:color w:val="000000"/>
        </w:rPr>
      </w:pPr>
      <w:r>
        <w:rPr>
          <w:rFonts w:cs="Times New Roman"/>
          <w:color w:val="000000"/>
        </w:rPr>
        <w:t xml:space="preserve">A munkahelyek számának gyarapítása alapvetően két úton valósulhat meg. Az egyik, hogy külső beruházások révén új foglalkozatók jelennek meg a településen. </w:t>
      </w:r>
    </w:p>
    <w:p w:rsidR="00E92ACF" w:rsidRDefault="00E92ACF">
      <w:pPr>
        <w:rPr>
          <w:rFonts w:cs="Times New Roman"/>
          <w:color w:val="000000"/>
        </w:rPr>
      </w:pPr>
    </w:p>
    <w:p w:rsidR="00E92ACF" w:rsidRDefault="00E92ACF">
      <w:pPr>
        <w:rPr>
          <w:rFonts w:cs="Times New Roman"/>
          <w:color w:val="000000"/>
        </w:rPr>
      </w:pPr>
      <w:r>
        <w:rPr>
          <w:rFonts w:cs="Times New Roman"/>
          <w:color w:val="000000"/>
        </w:rPr>
        <w:t xml:space="preserve">Ennek sajnos akadályát jelenti a Budapesttől és az agglomerációtól mért távolság, valamint, hogy az 51-es számú főút, amely a település legjelentősebb tranzit útvonala országosan elhanyagolható jelentőséggel bír. A vállalkozások megtelepedésének egyik gátja továbbá a képzetlen munkaerő viszonylagosan magas száma. </w:t>
      </w:r>
    </w:p>
    <w:p w:rsidR="00E92ACF" w:rsidRDefault="00E92ACF">
      <w:pPr>
        <w:rPr>
          <w:rFonts w:cs="Times New Roman"/>
          <w:color w:val="000000"/>
        </w:rPr>
      </w:pPr>
    </w:p>
    <w:p w:rsidR="00E92ACF" w:rsidRDefault="00E92ACF">
      <w:pPr>
        <w:rPr>
          <w:rFonts w:cs="Times New Roman"/>
          <w:color w:val="000000"/>
        </w:rPr>
      </w:pPr>
      <w:r>
        <w:rPr>
          <w:rFonts w:cs="Times New Roman"/>
          <w:color w:val="000000"/>
        </w:rPr>
        <w:t xml:space="preserve">További lehetőség, hogy a településen már </w:t>
      </w:r>
      <w:r>
        <w:rPr>
          <w:rFonts w:cs="Times New Roman"/>
          <w:b/>
          <w:bCs/>
          <w:color w:val="000000"/>
        </w:rPr>
        <w:t>meglévő vállalkozások</w:t>
      </w:r>
      <w:r>
        <w:rPr>
          <w:rFonts w:cs="Times New Roman"/>
          <w:color w:val="000000"/>
        </w:rPr>
        <w:t xml:space="preserve"> gazdasági ereje növekszik. Ez f</w:t>
      </w:r>
      <w:r>
        <w:rPr>
          <w:rFonts w:cs="Times New Roman"/>
          <w:b/>
          <w:bCs/>
          <w:color w:val="000000"/>
        </w:rPr>
        <w:t>őként a mezőgazdaságban valamint az arra épülő egyes iparágakban lehetne</w:t>
      </w:r>
      <w:r>
        <w:rPr>
          <w:rFonts w:cs="Times New Roman"/>
          <w:color w:val="000000"/>
        </w:rPr>
        <w:t xml:space="preserve"> </w:t>
      </w:r>
      <w:r>
        <w:rPr>
          <w:rFonts w:cs="Times New Roman"/>
          <w:b/>
          <w:bCs/>
          <w:color w:val="000000"/>
        </w:rPr>
        <w:t>sikeres</w:t>
      </w:r>
      <w:r>
        <w:rPr>
          <w:rFonts w:cs="Times New Roman"/>
          <w:color w:val="000000"/>
        </w:rPr>
        <w:t>. Nem elhanyagolható szempont, hogy a mezőgazdaság felvevője lehetne a képzetlen munkaerőnek is.</w:t>
      </w:r>
    </w:p>
    <w:p w:rsidR="00E92ACF" w:rsidRDefault="00E92ACF">
      <w:pPr>
        <w:rPr>
          <w:rFonts w:cs="Times New Roman"/>
          <w:color w:val="000000"/>
        </w:rPr>
      </w:pPr>
    </w:p>
    <w:p w:rsidR="00E92ACF" w:rsidRDefault="00E92ACF">
      <w:pPr>
        <w:rPr>
          <w:rFonts w:cs="Times New Roman"/>
          <w:color w:val="000000"/>
        </w:rPr>
      </w:pPr>
      <w:r>
        <w:rPr>
          <w:rFonts w:cs="Times New Roman"/>
          <w:color w:val="000000"/>
        </w:rPr>
        <w:t xml:space="preserve">Ehhez az önkormányzat csak az </w:t>
      </w:r>
      <w:r>
        <w:rPr>
          <w:rFonts w:cs="Times New Roman"/>
          <w:b/>
          <w:bCs/>
          <w:color w:val="000000"/>
        </w:rPr>
        <w:t>adópolitikája</w:t>
      </w:r>
      <w:r>
        <w:rPr>
          <w:rFonts w:cs="Times New Roman"/>
          <w:color w:val="000000"/>
        </w:rPr>
        <w:t xml:space="preserve"> segítségével tud segítséget nyújtani. Ennek korlátját jelenti a helyi adókról szóló törvényben meghatározott a vállalkozások adómentességeit, kedvezményeit korlátozó rendelkezések, továbbá az önkormányzat rendkívül beszűkült pénzügyi forrásai. Mindezek alapján csak nagy körültekintéssel lehet ezta kérdést kezelni.</w:t>
      </w:r>
    </w:p>
    <w:p w:rsidR="00E92ACF" w:rsidRDefault="00E92ACF">
      <w:pPr>
        <w:rPr>
          <w:rFonts w:cs="Times New Roman"/>
          <w:color w:val="000000"/>
        </w:rPr>
      </w:pPr>
    </w:p>
    <w:p w:rsidR="00E92ACF" w:rsidRDefault="00E92ACF">
      <w:pPr>
        <w:rPr>
          <w:rFonts w:cs="Times New Roman"/>
          <w:color w:val="000000"/>
        </w:rPr>
      </w:pPr>
      <w:r>
        <w:rPr>
          <w:rFonts w:cs="Times New Roman"/>
          <w:color w:val="000000"/>
        </w:rPr>
        <w:t xml:space="preserve">A </w:t>
      </w:r>
      <w:r>
        <w:rPr>
          <w:rFonts w:cs="Times New Roman"/>
          <w:b/>
          <w:bCs/>
          <w:color w:val="000000"/>
        </w:rPr>
        <w:t>közfoglalkozatásba</w:t>
      </w:r>
      <w:r>
        <w:rPr>
          <w:rFonts w:cs="Times New Roman"/>
          <w:color w:val="000000"/>
        </w:rPr>
        <w:t>n a továbbiakban még kiaknázatlan lehetőségek vannak. Az eddig kisegítő típusú munka nagy hangsúlya mellett tovább kell növelni az értékteremtő munkák megszervezését, amelyek adott esetben az önkormányzati kiadások csökkenését teszik lehetővé. Az így elért gazdasági eredmény növelheti a közfoglalkoztatás körét, vagy az adópolitika változásából eredő időleges adóbevétel csökkenést.</w:t>
      </w:r>
    </w:p>
    <w:p w:rsidR="00E92ACF" w:rsidRDefault="00E92ACF">
      <w:pPr>
        <w:rPr>
          <w:rFonts w:cs="Times New Roman"/>
          <w:color w:val="000000"/>
        </w:rPr>
      </w:pPr>
    </w:p>
    <w:p w:rsidR="00E92ACF" w:rsidRDefault="00E92ACF">
      <w:pPr>
        <w:rPr>
          <w:rFonts w:cs="Times New Roman"/>
          <w:color w:val="000000"/>
        </w:rPr>
      </w:pPr>
      <w:r>
        <w:rPr>
          <w:rFonts w:cs="Times New Roman"/>
          <w:color w:val="000000"/>
        </w:rPr>
        <w:t>A közfoglalkoztatás azonban csak áthidaló és időleges megoldásként értékelhető. Fontos lenne, hogy az onnan kikerülő személyek idővel saját lábukra álljanak. Szerepe lehet ebben az egyes nagyobb beruházások során az azt végző vállalkozók esetleges felvevő szerepe, vagy az egyes főként szakmával rendelkező lakosság vállalkozóvá válása. Ehhez segítség lehet az államilag támogatott vállalkozási formák pl. szociális szövetkezet megjelenése. Ehhez az önkormányzat főként információkkal és a szervezéshez nyújtott segítséggel tud támogatást nyújtani. Meg kell még említeni az önkormányzat és a Dömsödi Általános Ipartestület közötti partnerségi megállapodást, amely bővíthető lenne a vállalkozóvá váláshoz szükséges támogató munkával.</w:t>
      </w:r>
    </w:p>
    <w:p w:rsidR="00E92ACF" w:rsidRDefault="00E92ACF">
      <w:pPr>
        <w:pStyle w:val="NormlCalibri11"/>
        <w:pBdr>
          <w:top w:val="none" w:sz="0" w:space="0" w:color="auto"/>
          <w:left w:val="none" w:sz="0" w:space="0" w:color="auto"/>
          <w:bottom w:val="none" w:sz="0" w:space="0" w:color="auto"/>
          <w:right w:val="none" w:sz="0" w:space="0" w:color="auto"/>
        </w:pBdr>
        <w:rPr>
          <w:rFonts w:cs="Times New Roman"/>
          <w:color w:val="000000"/>
        </w:rPr>
      </w:pPr>
    </w:p>
    <w:p w:rsidR="00E92ACF" w:rsidRDefault="00E92ACF">
      <w:pPr>
        <w:pStyle w:val="NormlCalibri11"/>
        <w:pBdr>
          <w:top w:val="none" w:sz="0" w:space="0" w:color="auto"/>
          <w:left w:val="none" w:sz="0" w:space="0" w:color="auto"/>
          <w:bottom w:val="none" w:sz="0" w:space="0" w:color="auto"/>
          <w:right w:val="none" w:sz="0" w:space="0" w:color="auto"/>
        </w:pBdr>
        <w:rPr>
          <w:rFonts w:cs="Times New Roman"/>
          <w:color w:val="000000"/>
        </w:rPr>
      </w:pPr>
      <w:r>
        <w:rPr>
          <w:rFonts w:cs="Times New Roman"/>
          <w:color w:val="000000"/>
        </w:rPr>
        <w:t>- Dömsöd Önkormányzatának intézményeinél  és a Polgármesteri Hivatalánál  a megüresedett munkahelyek betöltésénél a hangsúlyt a képzettségre, jártasságra és képességre kell helyezni.</w:t>
      </w:r>
    </w:p>
    <w:p w:rsidR="00E92ACF" w:rsidRDefault="00E92ACF">
      <w:pPr>
        <w:pStyle w:val="NormlCalibri11"/>
        <w:pBdr>
          <w:top w:val="none" w:sz="0" w:space="0" w:color="auto"/>
          <w:left w:val="none" w:sz="0" w:space="0" w:color="auto"/>
          <w:bottom w:val="none" w:sz="0" w:space="0" w:color="auto"/>
          <w:right w:val="none" w:sz="0" w:space="0" w:color="auto"/>
        </w:pBdr>
        <w:rPr>
          <w:rFonts w:cs="Times New Roman"/>
          <w:b/>
          <w:bCs/>
          <w:color w:val="000000"/>
        </w:rPr>
      </w:pPr>
      <w:r>
        <w:rPr>
          <w:rFonts w:cs="Times New Roman"/>
          <w:color w:val="000000"/>
        </w:rPr>
        <w:t xml:space="preserve">- Dömsöd Önkormányzatának intézményeinél  és a Polgármesteri Hivatalnál a továbbtanulás területén minden munkavállalónak azonos esélyt kell biztosítani, kisgyermekes munkavállalót túlmunkára beosztani csak egyetértésével lehet, a nyugdíj előtt álló munkavállaló munkaidejét csak beleegyezésével  lehet csökkenteni. </w:t>
      </w:r>
    </w:p>
    <w:p w:rsidR="00E92ACF" w:rsidRDefault="00E92ACF">
      <w:pPr>
        <w:pStyle w:val="NormlCalibri11"/>
        <w:pBdr>
          <w:top w:val="none" w:sz="0" w:space="0" w:color="auto"/>
          <w:left w:val="none" w:sz="0" w:space="0" w:color="auto"/>
          <w:bottom w:val="none" w:sz="0" w:space="0" w:color="auto"/>
          <w:right w:val="none" w:sz="0" w:space="0" w:color="auto"/>
        </w:pBdr>
        <w:rPr>
          <w:rFonts w:cs="Times New Roman"/>
          <w:b/>
          <w:bCs/>
          <w:color w:val="000000"/>
        </w:rPr>
      </w:pPr>
    </w:p>
    <w:p w:rsidR="00E92ACF" w:rsidRDefault="00E92ACF">
      <w:pPr>
        <w:pStyle w:val="NormlCalibri11"/>
        <w:pBdr>
          <w:top w:val="none" w:sz="0" w:space="0" w:color="auto"/>
          <w:left w:val="none" w:sz="0" w:space="0" w:color="auto"/>
          <w:bottom w:val="none" w:sz="0" w:space="0" w:color="auto"/>
          <w:right w:val="none" w:sz="0" w:space="0" w:color="auto"/>
        </w:pBdr>
      </w:pPr>
      <w:r>
        <w:rPr>
          <w:rFonts w:cs="Times New Roman"/>
          <w:b/>
          <w:bCs/>
          <w:color w:val="000000"/>
        </w:rPr>
        <w:t xml:space="preserve">48. </w:t>
      </w:r>
    </w:p>
    <w:p w:rsidR="00E92ACF" w:rsidRDefault="00E92ACF"/>
    <w:p w:rsidR="00E92ACF" w:rsidRDefault="00E92ACF">
      <w:r>
        <w:t>- a szociális szolgáltatási koncepciót az önkormányzat 2 évente vizsgálja felül</w:t>
      </w:r>
    </w:p>
    <w:p w:rsidR="00E92ACF" w:rsidRDefault="00E92ACF"/>
    <w:p w:rsidR="00E92ACF" w:rsidRDefault="00E92ACF">
      <w:pPr>
        <w:pStyle w:val="Cmsor3"/>
        <w:rPr>
          <w:color w:val="000000"/>
          <w:szCs w:val="24"/>
        </w:rPr>
      </w:pPr>
      <w:bookmarkStart w:id="52" w:name="_Toc359583424"/>
      <w:r>
        <w:rPr>
          <w:szCs w:val="24"/>
        </w:rPr>
        <w:t>2. Gyermekek</w:t>
      </w:r>
      <w:bookmarkEnd w:id="52"/>
    </w:p>
    <w:p w:rsidR="00E92ACF" w:rsidRDefault="00E92ACF">
      <w:pPr>
        <w:ind w:left="786"/>
        <w:jc w:val="left"/>
        <w:rPr>
          <w:rFonts w:cs="Times New Roman"/>
          <w:b/>
          <w:color w:val="000000"/>
          <w:u w:val="single"/>
        </w:rPr>
      </w:pPr>
      <w:r>
        <w:rPr>
          <w:rFonts w:cs="Times New Roman"/>
          <w:color w:val="000000"/>
        </w:rPr>
        <w:t>Felülvizsgálati megállapítások 2013-ban, a 2008-as oktatási programban meghatározottak megvalósulásának értékelése:</w:t>
      </w:r>
    </w:p>
    <w:p w:rsidR="00E92ACF" w:rsidRDefault="00E92ACF">
      <w:pPr>
        <w:jc w:val="center"/>
        <w:rPr>
          <w:rFonts w:cs="Times New Roman"/>
          <w:b/>
          <w:color w:val="000000"/>
          <w:u w:val="single"/>
        </w:rPr>
      </w:pPr>
    </w:p>
    <w:p w:rsidR="00E92ACF" w:rsidRDefault="00E92ACF">
      <w:pPr>
        <w:rPr>
          <w:rFonts w:cs="Times New Roman"/>
          <w:color w:val="000000"/>
        </w:rPr>
      </w:pPr>
      <w:r>
        <w:rPr>
          <w:b/>
        </w:rPr>
        <w:t>A legfontosabb beavatkozási pontok</w:t>
      </w:r>
    </w:p>
    <w:p w:rsidR="00E92ACF" w:rsidRDefault="00E92ACF">
      <w:pPr>
        <w:pStyle w:val="NormlWeb"/>
        <w:spacing w:before="160" w:after="80"/>
        <w:jc w:val="center"/>
        <w:rPr>
          <w:rFonts w:cs="Times New Roman"/>
          <w:b/>
          <w:bCs/>
          <w:color w:val="000000"/>
        </w:rPr>
      </w:pPr>
      <w:r>
        <w:rPr>
          <w:rFonts w:cs="Times New Roman"/>
          <w:color w:val="000000"/>
        </w:rPr>
        <w:t xml:space="preserve">2014. szeptember 1-jétől a </w:t>
      </w:r>
      <w:r>
        <w:rPr>
          <w:rFonts w:cs="Times New Roman"/>
          <w:b/>
          <w:bCs/>
          <w:color w:val="000000"/>
        </w:rPr>
        <w:t>2011. évi CXC. a nemzeti köznevelésről szóló törvény alapján:</w:t>
      </w:r>
    </w:p>
    <w:p w:rsidR="00E92ACF" w:rsidRDefault="00E92ACF">
      <w:pPr>
        <w:pStyle w:val="Listaszerbekezds"/>
        <w:numPr>
          <w:ilvl w:val="0"/>
          <w:numId w:val="8"/>
        </w:numPr>
        <w:ind w:left="709" w:hanging="357"/>
        <w:rPr>
          <w:rFonts w:cs="Times New Roman"/>
          <w:color w:val="000000"/>
        </w:rPr>
      </w:pPr>
      <w:r>
        <w:rPr>
          <w:rFonts w:cs="Times New Roman"/>
          <w:b/>
          <w:bCs/>
          <w:color w:val="000000"/>
        </w:rPr>
        <w:t>„8. §</w:t>
      </w:r>
      <w:r>
        <w:rPr>
          <w:rFonts w:cs="Times New Roman"/>
          <w:color w:val="000000"/>
        </w:rPr>
        <w:t xml:space="preserve"> (1) Az óvoda a gyermek hároméves korától a tankötelezettség kezdetéig nevelő intézmény. Az óvoda felveheti azt a gyermeket is, aki a harmadik életévét a felvételétől számított fél éven belül betölti, feltéve, hogy minden, a településen, fővárosi kerületben, vagy ha a felvételi körzet több településen található, az érintett településeken lakóhellyel, ennek hiányában tartózkodási hellyel rendelkező hároméves és annál idősebb gyermek óvodai felvételi kérelme teljesíthető.</w:t>
      </w:r>
    </w:p>
    <w:p w:rsidR="00E92ACF" w:rsidRDefault="00E92ACF">
      <w:pPr>
        <w:autoSpaceDE w:val="0"/>
        <w:spacing w:line="240" w:lineRule="atLeast"/>
        <w:ind w:left="1429"/>
        <w:jc w:val="left"/>
        <w:rPr>
          <w:rFonts w:cs="Times New Roman"/>
          <w:color w:val="000000"/>
        </w:rPr>
      </w:pPr>
    </w:p>
    <w:p w:rsidR="00E92ACF" w:rsidRDefault="00E92ACF">
      <w:pPr>
        <w:pStyle w:val="Listaszerbekezds"/>
        <w:numPr>
          <w:ilvl w:val="0"/>
          <w:numId w:val="8"/>
        </w:numPr>
        <w:ind w:left="709" w:hanging="357"/>
        <w:rPr>
          <w:rFonts w:cs="Times New Roman"/>
          <w:color w:val="000000"/>
        </w:rPr>
      </w:pPr>
      <w:r>
        <w:rPr>
          <w:rFonts w:cs="Times New Roman"/>
          <w:color w:val="000000"/>
        </w:rPr>
        <w:t xml:space="preserve">(2) A gyermek abban az évben, amelynek augusztus 31. napjáig a harmadik életévét betölti, a nevelési év kezdő napjától legalább napi négy órában óvodai foglalkozáson vesz részt. A jegyző – az egyházi és magán </w:t>
      </w:r>
      <w:r>
        <w:rPr>
          <w:rFonts w:cs="Times New Roman"/>
          <w:b/>
          <w:bCs/>
          <w:color w:val="000000"/>
        </w:rPr>
        <w:t>fenntartású</w:t>
      </w:r>
      <w:r>
        <w:rPr>
          <w:rFonts w:cs="Times New Roman"/>
          <w:color w:val="000000"/>
        </w:rPr>
        <w:t xml:space="preserve"> intézmények esetében a fenntartó – a szülő kérelmére és az óvodavezető, valamint a védőnő egyetértésével, a gyermek jogos érdekét szem előtt tartva, az ötödik életév betöltéséig felmentést adhat a kötelező óvodai nevelésben való részvétel alól, ha a gyermek családi körülményei, képességeinek kibontakoztatása, sajátos helyzete indokolja.</w:t>
      </w:r>
    </w:p>
    <w:p w:rsidR="00E92ACF" w:rsidRDefault="00E92ACF">
      <w:pPr>
        <w:pStyle w:val="Listaszerbekezds"/>
        <w:ind w:left="709"/>
        <w:rPr>
          <w:rFonts w:cs="Times New Roman"/>
          <w:color w:val="000000"/>
        </w:rPr>
      </w:pPr>
      <w:r>
        <w:rPr>
          <w:rFonts w:cs="Times New Roman"/>
          <w:color w:val="000000"/>
        </w:rPr>
        <w:t>A 8. § (2) bekezdése a 95. § (4) bekezdése alapján 2014. szeptember 1-jén lép hatályba.”</w:t>
      </w:r>
    </w:p>
    <w:p w:rsidR="00E92ACF" w:rsidRDefault="00E92ACF">
      <w:pPr>
        <w:pStyle w:val="Listaszerbekezds"/>
        <w:ind w:left="709"/>
        <w:rPr>
          <w:rFonts w:cs="Times New Roman"/>
          <w:color w:val="000000"/>
        </w:rPr>
      </w:pPr>
    </w:p>
    <w:p w:rsidR="00E92ACF" w:rsidRDefault="00E92ACF">
      <w:pPr>
        <w:pStyle w:val="Listaszerbekezds"/>
        <w:numPr>
          <w:ilvl w:val="0"/>
          <w:numId w:val="9"/>
        </w:numPr>
        <w:rPr>
          <w:rFonts w:cs="Times New Roman"/>
          <w:color w:val="000000"/>
        </w:rPr>
      </w:pPr>
      <w:r>
        <w:rPr>
          <w:rFonts w:cs="Times New Roman"/>
          <w:color w:val="000000"/>
        </w:rPr>
        <w:t>Az óvodások számára a megfelelő neveléshez szükséges környezetet és tárgyi eszközöket biztosítani kell. A település demográfiai helyzete, az óvodai ellátottak számának növekedése és a meglévő épületek feladat-ellátási alkalmatlanságai, nehézségei miatt indokolt, az óvodai nevelés elvárásainak eleget tevő intézmény korszerűsítése, első sorban bővítése;</w:t>
      </w:r>
    </w:p>
    <w:p w:rsidR="00E92ACF" w:rsidRDefault="00E92ACF">
      <w:pPr>
        <w:pStyle w:val="Listaszerbekezds"/>
        <w:numPr>
          <w:ilvl w:val="0"/>
          <w:numId w:val="9"/>
        </w:numPr>
        <w:autoSpaceDE w:val="0"/>
        <w:rPr>
          <w:rFonts w:cs="Times New Roman"/>
          <w:color w:val="000000"/>
        </w:rPr>
      </w:pPr>
      <w:r>
        <w:rPr>
          <w:rFonts w:cs="Times New Roman"/>
          <w:color w:val="000000"/>
        </w:rPr>
        <w:t>Biztosítani kell az óvodapedagógusok számára a folyamatos szakmai továbbképzést, ahol a HH/HHH gyermekek neveléséhez  szükséges kompetenciákat (tudás, attitűdök, képességek) megszerzik. A jövőben is fokozott figyelmet kell fordítani a HH/HHH és az SNI gyermekekre, mivel ők speciális szaktudást illetve fokozott figyelmet igényelnek.</w:t>
      </w:r>
    </w:p>
    <w:p w:rsidR="00E92ACF" w:rsidRDefault="00E92ACF">
      <w:pPr>
        <w:rPr>
          <w:rFonts w:cs="Times New Roman"/>
          <w:color w:val="000000"/>
        </w:rPr>
      </w:pPr>
    </w:p>
    <w:p w:rsidR="00E92ACF" w:rsidRDefault="00E92ACF">
      <w:pPr>
        <w:ind w:left="720"/>
        <w:jc w:val="left"/>
        <w:rPr>
          <w:rFonts w:cs="Times New Roman"/>
          <w:b/>
          <w:color w:val="000000"/>
        </w:rPr>
      </w:pPr>
    </w:p>
    <w:p w:rsidR="00E92ACF" w:rsidRDefault="00E92ACF">
      <w:pPr>
        <w:numPr>
          <w:ilvl w:val="0"/>
          <w:numId w:val="10"/>
        </w:numPr>
        <w:jc w:val="left"/>
        <w:rPr>
          <w:rFonts w:cs="Times New Roman"/>
          <w:b/>
          <w:color w:val="000000"/>
        </w:rPr>
      </w:pPr>
      <w:r>
        <w:rPr>
          <w:rFonts w:cs="Times New Roman"/>
          <w:b/>
          <w:color w:val="000000"/>
        </w:rPr>
        <w:t>Újabb célok kitűzése, a fejlesztési lehetőségek meghatározása:</w:t>
      </w:r>
    </w:p>
    <w:p w:rsidR="00E92ACF" w:rsidRDefault="00E92ACF">
      <w:pPr>
        <w:ind w:left="720"/>
        <w:jc w:val="left"/>
        <w:rPr>
          <w:rFonts w:cs="Times New Roman"/>
          <w:b/>
          <w:color w:val="000000"/>
        </w:rPr>
      </w:pPr>
    </w:p>
    <w:p w:rsidR="00E92ACF" w:rsidRDefault="00E92ACF">
      <w:pPr>
        <w:numPr>
          <w:ilvl w:val="0"/>
          <w:numId w:val="11"/>
        </w:numPr>
        <w:jc w:val="left"/>
        <w:rPr>
          <w:rFonts w:cs="Times New Roman"/>
          <w:b/>
          <w:color w:val="000000"/>
        </w:rPr>
      </w:pPr>
      <w:r>
        <w:rPr>
          <w:rFonts w:cs="Times New Roman"/>
          <w:color w:val="000000"/>
        </w:rPr>
        <w:t>tagóvodára benyújtva a pályázat a nyílászárók cseréjére, akadálymentesítésre, parkettázás tagóvoda  1 csoportszobájára és  2 közlekedő pvc cseréjére.</w:t>
      </w:r>
    </w:p>
    <w:p w:rsidR="00E92ACF" w:rsidRDefault="00E92ACF">
      <w:pPr>
        <w:jc w:val="center"/>
        <w:rPr>
          <w:rFonts w:cs="Times New Roman"/>
          <w:b/>
          <w:color w:val="000000"/>
        </w:rPr>
      </w:pPr>
    </w:p>
    <w:p w:rsidR="00E92ACF" w:rsidRDefault="00E92ACF">
      <w:pPr>
        <w:numPr>
          <w:ilvl w:val="0"/>
          <w:numId w:val="10"/>
        </w:numPr>
        <w:jc w:val="left"/>
        <w:rPr>
          <w:rFonts w:cs="Times New Roman"/>
          <w:b/>
          <w:color w:val="000000"/>
        </w:rPr>
      </w:pPr>
      <w:r>
        <w:rPr>
          <w:rFonts w:cs="Times New Roman"/>
          <w:b/>
          <w:color w:val="000000"/>
        </w:rPr>
        <w:t>Helyzetelemzés:</w:t>
      </w:r>
    </w:p>
    <w:p w:rsidR="00E92ACF" w:rsidRDefault="00E92ACF">
      <w:pPr>
        <w:ind w:left="720"/>
        <w:jc w:val="left"/>
        <w:rPr>
          <w:rFonts w:cs="Times New Roman"/>
          <w:b/>
          <w:color w:val="000000"/>
        </w:rPr>
      </w:pPr>
    </w:p>
    <w:p w:rsidR="00E92ACF" w:rsidRDefault="00E92ACF">
      <w:pPr>
        <w:numPr>
          <w:ilvl w:val="0"/>
          <w:numId w:val="11"/>
        </w:numPr>
        <w:jc w:val="left"/>
        <w:rPr>
          <w:rFonts w:cs="Times New Roman"/>
          <w:color w:val="000000"/>
        </w:rPr>
      </w:pPr>
      <w:r>
        <w:rPr>
          <w:rFonts w:cs="Times New Roman"/>
          <w:color w:val="000000"/>
        </w:rPr>
        <w:t xml:space="preserve"> Demográfiai hullám miatt  2009-2010 és 2010-2011-es nevelési években már az</w:t>
      </w:r>
    </w:p>
    <w:p w:rsidR="00E92ACF" w:rsidRDefault="00E92ACF">
      <w:pPr>
        <w:ind w:left="1481"/>
        <w:jc w:val="left"/>
        <w:rPr>
          <w:rFonts w:cs="Times New Roman"/>
          <w:color w:val="000000"/>
        </w:rPr>
      </w:pPr>
      <w:r>
        <w:rPr>
          <w:rFonts w:cs="Times New Roman"/>
          <w:color w:val="000000"/>
        </w:rPr>
        <w:lastRenderedPageBreak/>
        <w:t>októberi statisztikai adatszolgáltatáskor több gyermek felvétele történt, mint amennyi férőhely rendelkezésre állt és évközben a létszám tovább gyarapodott.</w:t>
      </w:r>
    </w:p>
    <w:p w:rsidR="00E92ACF" w:rsidRDefault="00E92ACF">
      <w:pPr>
        <w:numPr>
          <w:ilvl w:val="0"/>
          <w:numId w:val="11"/>
        </w:numPr>
        <w:jc w:val="left"/>
        <w:rPr>
          <w:rFonts w:cs="Times New Roman"/>
          <w:color w:val="000000"/>
        </w:rPr>
      </w:pPr>
      <w:r>
        <w:rPr>
          <w:rFonts w:cs="Times New Roman"/>
          <w:color w:val="000000"/>
        </w:rPr>
        <w:t xml:space="preserve"> 8 csoport indítását engedélyezte a fenntartó a születések számának csökkenése miatti beiratkozók létszámára hivatkozva 2011-2012-ben.</w:t>
      </w:r>
    </w:p>
    <w:p w:rsidR="00E92ACF" w:rsidRDefault="00E92ACF">
      <w:pPr>
        <w:numPr>
          <w:ilvl w:val="0"/>
          <w:numId w:val="11"/>
        </w:numPr>
        <w:jc w:val="left"/>
        <w:rPr>
          <w:rFonts w:cs="Times New Roman"/>
          <w:color w:val="000000"/>
        </w:rPr>
      </w:pPr>
      <w:r>
        <w:rPr>
          <w:rFonts w:cs="Times New Roman"/>
          <w:color w:val="000000"/>
        </w:rPr>
        <w:t xml:space="preserve"> Az idei évben volt a tagóvodában ideális a létszám a férőhelyekhez és a csoportszobák méretéhez viszonyítva. Nagyon hiányoznak azonban a tornaszoba, szertárak és a felnőtt öltöző, valamint egy olyan közösségi fedett tér, ahol az ünnepségeket le lehetne bonyolítani.</w:t>
      </w:r>
    </w:p>
    <w:p w:rsidR="00E92ACF" w:rsidRDefault="00E92ACF">
      <w:pPr>
        <w:numPr>
          <w:ilvl w:val="0"/>
          <w:numId w:val="11"/>
        </w:numPr>
        <w:jc w:val="left"/>
        <w:rPr>
          <w:rFonts w:cs="Times New Roman"/>
          <w:color w:val="000000"/>
        </w:rPr>
      </w:pPr>
      <w:r>
        <w:rPr>
          <w:rFonts w:cs="Times New Roman"/>
          <w:color w:val="000000"/>
        </w:rPr>
        <w:t xml:space="preserve">Oktatási Hivatal engedélyét kellett kérni a  2009-2010; és fenntartó engedélyét a maximális létszámok átlépéséhez a 2010-2011; 2011-2012; 2012-2013-as és jelenleg is a 2013-2014-es nevelési években. </w:t>
      </w:r>
    </w:p>
    <w:p w:rsidR="00E92ACF" w:rsidRDefault="00E92ACF">
      <w:pPr>
        <w:numPr>
          <w:ilvl w:val="0"/>
          <w:numId w:val="11"/>
        </w:numPr>
        <w:jc w:val="left"/>
        <w:rPr>
          <w:rFonts w:cs="Times New Roman"/>
          <w:color w:val="000000"/>
        </w:rPr>
      </w:pPr>
      <w:r>
        <w:rPr>
          <w:rFonts w:cs="Times New Roman"/>
          <w:color w:val="000000"/>
        </w:rPr>
        <w:t xml:space="preserve"> A HH és HHH gyermekek épületenkénti arányos elosztását nem sikerült megvalósítani a szülői igények figyelembe vétele miatt. A Dabi Tagóvodát a 2013-20014-es évre a férőhelyhez képest 19 fővel kevesebben kérték a szülők. A csoportszobák alapterületéhez viszonyítva azonban az idei csoportok létszámával lehet eredményes szakmai munkát végezni.</w:t>
      </w:r>
    </w:p>
    <w:p w:rsidR="00E92ACF" w:rsidRDefault="00E92ACF">
      <w:pPr>
        <w:ind w:left="1481"/>
        <w:jc w:val="left"/>
        <w:rPr>
          <w:rFonts w:cs="Times New Roman"/>
          <w:color w:val="000000"/>
        </w:rPr>
      </w:pPr>
    </w:p>
    <w:p w:rsidR="00E92ACF" w:rsidRDefault="00E92ACF">
      <w:pPr>
        <w:jc w:val="left"/>
        <w:rPr>
          <w:rFonts w:cs="Times New Roman"/>
          <w:b/>
          <w:color w:val="000000"/>
        </w:rPr>
      </w:pPr>
    </w:p>
    <w:p w:rsidR="00E92ACF" w:rsidRDefault="00E92ACF">
      <w:pPr>
        <w:numPr>
          <w:ilvl w:val="0"/>
          <w:numId w:val="10"/>
        </w:numPr>
        <w:jc w:val="left"/>
        <w:rPr>
          <w:rFonts w:cs="Times New Roman"/>
          <w:b/>
          <w:i/>
          <w:color w:val="000000"/>
        </w:rPr>
      </w:pPr>
      <w:r>
        <w:rPr>
          <w:rFonts w:cs="Times New Roman"/>
          <w:b/>
          <w:color w:val="000000"/>
        </w:rPr>
        <w:t>A jelenlegi problémák beazonosítása:</w:t>
      </w:r>
    </w:p>
    <w:p w:rsidR="00E92ACF" w:rsidRDefault="00E92ACF">
      <w:pPr>
        <w:rPr>
          <w:rFonts w:cs="Times New Roman"/>
          <w:i/>
          <w:iCs/>
          <w:color w:val="000000"/>
        </w:rPr>
      </w:pPr>
      <w:r>
        <w:rPr>
          <w:rFonts w:cs="Times New Roman"/>
          <w:b/>
          <w:i/>
          <w:color w:val="000000"/>
        </w:rPr>
        <w:t>A tárgyi fejlesztési tervek</w:t>
      </w:r>
      <w:r>
        <w:rPr>
          <w:rFonts w:cs="Times New Roman"/>
          <w:color w:val="000000"/>
        </w:rPr>
        <w:t xml:space="preserve"> közül több minden megvalósult, van ami folyamatban van és a jelenlegi gazdasági körülményeket ismerve, nyílván van ami még várat magára.</w:t>
      </w:r>
    </w:p>
    <w:p w:rsidR="00E92ACF" w:rsidRDefault="00E92ACF">
      <w:pPr>
        <w:rPr>
          <w:rFonts w:cs="Times New Roman"/>
          <w:i/>
          <w:color w:val="000000"/>
        </w:rPr>
      </w:pPr>
      <w:r>
        <w:rPr>
          <w:rFonts w:cs="Times New Roman"/>
          <w:i/>
          <w:iCs/>
          <w:color w:val="000000"/>
        </w:rPr>
        <w:t xml:space="preserve">A tárgyi feltételek </w:t>
      </w:r>
      <w:r>
        <w:rPr>
          <w:rFonts w:cs="Times New Roman"/>
          <w:color w:val="000000"/>
        </w:rPr>
        <w:t>javítása a mindenkori gazdasági helyzet, a költségvetés függvénye. A csoportszobák felszereltségét folyamatosan újítjuk. Szépítik a berendezéseket, bútorokat, székeket.</w:t>
      </w:r>
    </w:p>
    <w:p w:rsidR="00E92ACF" w:rsidRDefault="00E92ACF">
      <w:pPr>
        <w:rPr>
          <w:rFonts w:cs="Times New Roman"/>
          <w:i/>
          <w:color w:val="000000"/>
        </w:rPr>
      </w:pPr>
    </w:p>
    <w:p w:rsidR="00E92ACF" w:rsidRDefault="00E92ACF">
      <w:pPr>
        <w:rPr>
          <w:rFonts w:cs="Times New Roman"/>
          <w:color w:val="000000"/>
        </w:rPr>
      </w:pPr>
      <w:r>
        <w:rPr>
          <w:rFonts w:cs="Times New Roman"/>
          <w:i/>
          <w:color w:val="000000"/>
          <w:u w:val="single"/>
        </w:rPr>
        <w:t xml:space="preserve">A fejlesztési elképzelések között szerepelt </w:t>
      </w:r>
    </w:p>
    <w:p w:rsidR="00E92ACF" w:rsidRDefault="00E92ACF">
      <w:pPr>
        <w:numPr>
          <w:ilvl w:val="0"/>
          <w:numId w:val="12"/>
        </w:numPr>
        <w:rPr>
          <w:rFonts w:cs="Times New Roman"/>
          <w:color w:val="000000"/>
        </w:rPr>
      </w:pPr>
      <w:r>
        <w:rPr>
          <w:rFonts w:cs="Times New Roman"/>
          <w:color w:val="000000"/>
        </w:rPr>
        <w:t>az elektromos hálózatok felülvizsgálata, korszerűsítése, Dabon még nem valósult meg, mert férőhelybővítést tervezünk ott is,</w:t>
      </w:r>
    </w:p>
    <w:p w:rsidR="00E92ACF" w:rsidRDefault="00E92ACF">
      <w:pPr>
        <w:numPr>
          <w:ilvl w:val="0"/>
          <w:numId w:val="12"/>
        </w:numPr>
        <w:rPr>
          <w:rFonts w:cs="Times New Roman"/>
          <w:color w:val="000000"/>
        </w:rPr>
      </w:pPr>
      <w:r>
        <w:rPr>
          <w:rFonts w:cs="Times New Roman"/>
          <w:color w:val="000000"/>
        </w:rPr>
        <w:t>szélfogó készítése, megvalósult az átépítéskor az Új Óvodában,</w:t>
      </w:r>
    </w:p>
    <w:p w:rsidR="00E92ACF" w:rsidRDefault="00E92ACF">
      <w:pPr>
        <w:numPr>
          <w:ilvl w:val="0"/>
          <w:numId w:val="12"/>
        </w:numPr>
        <w:rPr>
          <w:rFonts w:cs="Times New Roman"/>
          <w:color w:val="000000"/>
        </w:rPr>
      </w:pPr>
      <w:r>
        <w:rPr>
          <w:rFonts w:cs="Times New Roman"/>
          <w:color w:val="000000"/>
        </w:rPr>
        <w:t>akadálymentesítés,</w:t>
      </w:r>
    </w:p>
    <w:p w:rsidR="00E92ACF" w:rsidRDefault="00E92ACF">
      <w:pPr>
        <w:numPr>
          <w:ilvl w:val="0"/>
          <w:numId w:val="12"/>
        </w:numPr>
        <w:rPr>
          <w:rFonts w:cs="Times New Roman"/>
          <w:b/>
          <w:i/>
          <w:color w:val="000000"/>
        </w:rPr>
      </w:pPr>
      <w:r>
        <w:rPr>
          <w:rFonts w:cs="Times New Roman"/>
          <w:color w:val="000000"/>
        </w:rPr>
        <w:t>HACCP miatt a tálalókonyha újra csempézése és burkolása bővítés miatt Dabon nem valósult meg.</w:t>
      </w:r>
    </w:p>
    <w:p w:rsidR="00E92ACF" w:rsidRDefault="00E92ACF">
      <w:pPr>
        <w:rPr>
          <w:rFonts w:cs="Times New Roman"/>
          <w:b/>
          <w:i/>
          <w:color w:val="000000"/>
        </w:rPr>
      </w:pPr>
    </w:p>
    <w:p w:rsidR="00E92ACF" w:rsidRDefault="00E92ACF">
      <w:pPr>
        <w:rPr>
          <w:rFonts w:cs="Times New Roman"/>
          <w:color w:val="000000"/>
        </w:rPr>
      </w:pPr>
      <w:r>
        <w:rPr>
          <w:rFonts w:cs="Times New Roman"/>
          <w:b/>
          <w:i/>
          <w:color w:val="000000"/>
        </w:rPr>
        <w:t>A tervek között szerepelt, de forráshiány  miatt ez idáig nem került megvalósításra:</w:t>
      </w:r>
    </w:p>
    <w:p w:rsidR="00E92ACF" w:rsidRDefault="00E92ACF">
      <w:pPr>
        <w:rPr>
          <w:rFonts w:cs="Times New Roman"/>
          <w:color w:val="000000"/>
        </w:rPr>
      </w:pPr>
      <w:r>
        <w:rPr>
          <w:rFonts w:cs="Times New Roman"/>
          <w:color w:val="000000"/>
        </w:rPr>
        <w:t xml:space="preserve"> A székhely épületben a bővítést megelőzően minden csoportszoba minden ablaka redőnyös volt, azonban az új nyílászárók mérete eltért, ezért nem kerülhettek visszaépítésre. Egy csoportszoba redőnyözése szponzorok támogatásával megtörtént, a többi 5 csoportszoba szúnyoghálós redőnyözésére költségvetési keretünkből ezidáig nem sikerült a hiányzó összeget kiszorítani. A szúnyoghálózás a szomszédban lévő állattartás miatt nagyon fontos lenne. Az eszköztervről szóló rendelet fényvédő függönyt ír elő, azonban a nyári hőségben a délutáni pihenéshez a redőny nyújtana védelmet.</w:t>
      </w:r>
    </w:p>
    <w:p w:rsidR="00E92ACF" w:rsidRDefault="00E92ACF">
      <w:pPr>
        <w:rPr>
          <w:rFonts w:cs="Times New Roman"/>
          <w:color w:val="000000"/>
        </w:rPr>
      </w:pPr>
      <w:r>
        <w:rPr>
          <w:rFonts w:cs="Times New Roman"/>
          <w:color w:val="000000"/>
        </w:rPr>
        <w:t xml:space="preserve"> A vetítéseknél sem elegendő a függöny, mert beereszti az erős fényt. A sötétítő függönyöket is szülői adományokból sikerült megvásárolni.</w:t>
      </w:r>
    </w:p>
    <w:p w:rsidR="00E92ACF" w:rsidRDefault="00E92ACF">
      <w:pPr>
        <w:rPr>
          <w:rFonts w:cs="Times New Roman"/>
          <w:color w:val="000000"/>
        </w:rPr>
      </w:pPr>
      <w:r>
        <w:rPr>
          <w:rFonts w:cs="Times New Roman"/>
          <w:color w:val="000000"/>
        </w:rPr>
        <w:t xml:space="preserve">A redőny a téli időszakban hőszigetelő funkciót is jelenthetne, energia takarékosabbá válhatna a működtetési költségünk. </w:t>
      </w:r>
    </w:p>
    <w:p w:rsidR="00E92ACF" w:rsidRDefault="00E92ACF">
      <w:pPr>
        <w:rPr>
          <w:rFonts w:cs="Times New Roman"/>
          <w:b/>
          <w:color w:val="000000"/>
        </w:rPr>
      </w:pPr>
      <w:r>
        <w:rPr>
          <w:rFonts w:cs="Times New Roman"/>
          <w:color w:val="000000"/>
        </w:rPr>
        <w:lastRenderedPageBreak/>
        <w:t>Az Új Óvoda bejárati terasza a szélsőséges téli időjárás miatt minden évben felfagyott. Fagyálló burkolattal kellene ellátni, azonban a költsége már az idén sem oldható meg. Egy ütemben az akadálymentesítés, korlát és feljáró készítése is szükséges.</w:t>
      </w:r>
    </w:p>
    <w:p w:rsidR="00E92ACF" w:rsidRDefault="00E92ACF">
      <w:pPr>
        <w:rPr>
          <w:rFonts w:cs="Times New Roman"/>
          <w:b/>
          <w:color w:val="000000"/>
        </w:rPr>
      </w:pPr>
    </w:p>
    <w:p w:rsidR="00E92ACF" w:rsidRDefault="00E92ACF">
      <w:r>
        <w:rPr>
          <w:rFonts w:cs="Times New Roman"/>
          <w:color w:val="000000"/>
        </w:rPr>
        <w:t xml:space="preserve">49. </w:t>
      </w:r>
    </w:p>
    <w:p w:rsidR="00E92ACF" w:rsidRDefault="00E92ACF"/>
    <w:p w:rsidR="00E92ACF" w:rsidRDefault="00E92ACF">
      <w:pPr>
        <w:pStyle w:val="llb"/>
        <w:tabs>
          <w:tab w:val="clear" w:pos="4320"/>
          <w:tab w:val="clear" w:pos="8640"/>
          <w:tab w:val="right" w:pos="9072"/>
        </w:tabs>
        <w:autoSpaceDE w:val="0"/>
        <w:spacing w:after="20"/>
        <w:ind w:right="360"/>
        <w:rPr>
          <w:rFonts w:ascii="Times New Roman" w:hAnsi="Times New Roman" w:cs="Times New Roman"/>
          <w:b/>
          <w:bCs/>
          <w:color w:val="000000"/>
          <w:sz w:val="24"/>
        </w:rPr>
      </w:pPr>
      <w:r>
        <w:rPr>
          <w:rFonts w:ascii="Times New Roman" w:hAnsi="Times New Roman" w:cs="Times New Roman"/>
          <w:color w:val="000000"/>
          <w:sz w:val="24"/>
          <w:lang w:val="hu-HU" w:eastAsia="hu-HU"/>
        </w:rPr>
        <w:t xml:space="preserve">- a nevelési -  oktatási intézmények tárgyi feltételeinek további javítása javasolt annak érdekében, hogy a fogyatékkal élő gyermekek( nem az enyhe fokú értelmi sérültek és az SNI – gyerekek ) lakóhelyükön járhassanak iskolába. / szakmai program, működési engedély módosítása szükséges !!! / </w:t>
      </w:r>
    </w:p>
    <w:p w:rsidR="00E92ACF" w:rsidRDefault="00E92ACF">
      <w:pPr>
        <w:pStyle w:val="NormlCalibri11"/>
        <w:pBdr>
          <w:top w:val="none" w:sz="0" w:space="0" w:color="auto"/>
          <w:left w:val="none" w:sz="0" w:space="0" w:color="auto"/>
          <w:bottom w:val="none" w:sz="0" w:space="0" w:color="auto"/>
          <w:right w:val="none" w:sz="0" w:space="0" w:color="auto"/>
        </w:pBdr>
        <w:tabs>
          <w:tab w:val="right" w:pos="9072"/>
        </w:tabs>
        <w:autoSpaceDE w:val="0"/>
        <w:spacing w:after="20"/>
        <w:ind w:firstLine="142"/>
        <w:rPr>
          <w:rFonts w:cs="Times New Roman"/>
          <w:color w:val="000000"/>
        </w:rPr>
      </w:pPr>
      <w:r>
        <w:rPr>
          <w:rFonts w:cs="Times New Roman"/>
          <w:b/>
          <w:bCs/>
          <w:color w:val="000000"/>
        </w:rPr>
        <w:t>-</w:t>
      </w:r>
      <w:r>
        <w:rPr>
          <w:rFonts w:cs="Times New Roman"/>
          <w:color w:val="000000"/>
        </w:rPr>
        <w:t xml:space="preserve"> a közoktatási esélyegyenlőségi tervet az önkormányzat rendszeresen, 2 évente vizsgálja felül</w:t>
      </w:r>
    </w:p>
    <w:p w:rsidR="00E92ACF" w:rsidRDefault="00E92ACF">
      <w:pPr>
        <w:pStyle w:val="NormlCalibri11"/>
        <w:pBdr>
          <w:top w:val="none" w:sz="0" w:space="0" w:color="auto"/>
          <w:left w:val="none" w:sz="0" w:space="0" w:color="auto"/>
          <w:bottom w:val="none" w:sz="0" w:space="0" w:color="auto"/>
          <w:right w:val="none" w:sz="0" w:space="0" w:color="auto"/>
        </w:pBdr>
        <w:tabs>
          <w:tab w:val="right" w:pos="9072"/>
        </w:tabs>
        <w:autoSpaceDE w:val="0"/>
        <w:spacing w:after="20"/>
        <w:ind w:firstLine="142"/>
        <w:rPr>
          <w:rFonts w:cs="Times New Roman"/>
          <w:color w:val="000000"/>
        </w:rPr>
      </w:pPr>
      <w:r>
        <w:rPr>
          <w:rFonts w:cs="Times New Roman"/>
          <w:color w:val="000000"/>
        </w:rPr>
        <w:t xml:space="preserve">- magántanulóvá válás számának csökkentése </w:t>
      </w:r>
    </w:p>
    <w:p w:rsidR="00E92ACF" w:rsidRDefault="00E92ACF">
      <w:pPr>
        <w:pStyle w:val="NormlCalibri11"/>
        <w:pBdr>
          <w:top w:val="none" w:sz="0" w:space="0" w:color="auto"/>
          <w:left w:val="none" w:sz="0" w:space="0" w:color="auto"/>
          <w:bottom w:val="none" w:sz="0" w:space="0" w:color="auto"/>
          <w:right w:val="none" w:sz="0" w:space="0" w:color="auto"/>
        </w:pBdr>
        <w:tabs>
          <w:tab w:val="right" w:pos="9072"/>
        </w:tabs>
        <w:autoSpaceDE w:val="0"/>
        <w:spacing w:after="20"/>
        <w:ind w:firstLine="142"/>
        <w:rPr>
          <w:rFonts w:cs="Times New Roman"/>
          <w:color w:val="000000"/>
        </w:rPr>
      </w:pPr>
    </w:p>
    <w:p w:rsidR="00E92ACF" w:rsidRDefault="00E92ACF">
      <w:pPr>
        <w:pStyle w:val="NormlCalibri11"/>
        <w:pBdr>
          <w:top w:val="none" w:sz="0" w:space="0" w:color="auto"/>
          <w:left w:val="none" w:sz="0" w:space="0" w:color="auto"/>
          <w:bottom w:val="none" w:sz="0" w:space="0" w:color="auto"/>
          <w:right w:val="none" w:sz="0" w:space="0" w:color="auto"/>
        </w:pBdr>
        <w:tabs>
          <w:tab w:val="right" w:pos="9072"/>
        </w:tabs>
        <w:autoSpaceDE w:val="0"/>
        <w:spacing w:after="20"/>
        <w:ind w:firstLine="142"/>
        <w:rPr>
          <w:rFonts w:cs="Times New Roman"/>
          <w:b/>
          <w:bCs/>
          <w:color w:val="000000"/>
        </w:rPr>
      </w:pPr>
    </w:p>
    <w:p w:rsidR="00E92ACF" w:rsidRDefault="00E92ACF">
      <w:pPr>
        <w:pStyle w:val="Cmsor3"/>
        <w:rPr>
          <w:i/>
          <w:color w:val="000000"/>
          <w:szCs w:val="24"/>
        </w:rPr>
      </w:pPr>
      <w:bookmarkStart w:id="53" w:name="_Toc359583425"/>
      <w:r>
        <w:rPr>
          <w:szCs w:val="24"/>
        </w:rPr>
        <w:t>3. Nők</w:t>
      </w:r>
      <w:bookmarkEnd w:id="53"/>
    </w:p>
    <w:p w:rsidR="00E92ACF" w:rsidRDefault="00E92ACF">
      <w:pPr>
        <w:pStyle w:val="NormlCalibri11"/>
        <w:pBdr>
          <w:top w:val="none" w:sz="0" w:space="0" w:color="auto"/>
          <w:left w:val="none" w:sz="0" w:space="0" w:color="auto"/>
          <w:bottom w:val="none" w:sz="0" w:space="0" w:color="auto"/>
          <w:right w:val="none" w:sz="0" w:space="0" w:color="auto"/>
        </w:pBdr>
        <w:tabs>
          <w:tab w:val="right" w:pos="9072"/>
        </w:tabs>
        <w:autoSpaceDE w:val="0"/>
        <w:spacing w:after="20"/>
        <w:ind w:firstLine="142"/>
        <w:rPr>
          <w:rFonts w:cs="Times New Roman"/>
          <w:color w:val="000000"/>
        </w:rPr>
      </w:pPr>
      <w:r>
        <w:rPr>
          <w:rFonts w:cs="Times New Roman"/>
          <w:b/>
          <w:i/>
          <w:color w:val="000000"/>
        </w:rPr>
        <w:t xml:space="preserve"> További célok a</w:t>
      </w:r>
      <w:r>
        <w:rPr>
          <w:rFonts w:cs="Times New Roman"/>
          <w:i/>
          <w:color w:val="000000"/>
        </w:rPr>
        <w:t xml:space="preserve"> </w:t>
      </w:r>
      <w:r>
        <w:rPr>
          <w:rFonts w:cs="Times New Roman"/>
          <w:b/>
          <w:i/>
          <w:color w:val="000000"/>
        </w:rPr>
        <w:t>családbarát, illetve a nők esélyegyenlőségét elősegítő intézkedések kapcsán Dömsöd Önkormányzatának Intézményeinél illetve a Polgármesteri Hivatalánál:</w:t>
      </w:r>
    </w:p>
    <w:p w:rsidR="00E92ACF" w:rsidRDefault="00E92ACF">
      <w:pPr>
        <w:spacing w:line="100" w:lineRule="atLeast"/>
        <w:rPr>
          <w:rFonts w:cs="Times New Roman"/>
          <w:color w:val="000000"/>
          <w:lang w:val="en-US"/>
        </w:rPr>
      </w:pPr>
      <w:r>
        <w:rPr>
          <w:rFonts w:cs="Times New Roman"/>
          <w:color w:val="000000"/>
        </w:rPr>
        <w:t xml:space="preserve">        </w:t>
      </w:r>
      <w:r>
        <w:rPr>
          <w:rFonts w:cs="Times New Roman"/>
          <w:color w:val="000000"/>
          <w:lang w:val="en-US"/>
        </w:rPr>
        <w:t>-     távmunka engedélyezése</w:t>
      </w:r>
    </w:p>
    <w:p w:rsidR="00E92ACF" w:rsidRDefault="00E92ACF">
      <w:pPr>
        <w:numPr>
          <w:ilvl w:val="0"/>
          <w:numId w:val="13"/>
        </w:numPr>
        <w:spacing w:line="100" w:lineRule="atLeast"/>
        <w:rPr>
          <w:rFonts w:cs="Times New Roman"/>
          <w:color w:val="000000"/>
          <w:lang w:val="en-US"/>
        </w:rPr>
      </w:pPr>
      <w:r>
        <w:rPr>
          <w:rFonts w:cs="Times New Roman"/>
          <w:color w:val="000000"/>
          <w:lang w:val="en-US"/>
        </w:rPr>
        <w:t>Laptop gépek beszerzése</w:t>
      </w:r>
    </w:p>
    <w:p w:rsidR="00E92ACF" w:rsidRDefault="00E92ACF">
      <w:pPr>
        <w:numPr>
          <w:ilvl w:val="0"/>
          <w:numId w:val="13"/>
        </w:numPr>
        <w:spacing w:line="100" w:lineRule="atLeast"/>
        <w:rPr>
          <w:rFonts w:cs="Times New Roman"/>
          <w:color w:val="000000"/>
          <w:lang w:val="en-US"/>
        </w:rPr>
      </w:pPr>
      <w:r>
        <w:rPr>
          <w:rFonts w:cs="Times New Roman"/>
          <w:color w:val="000000"/>
          <w:lang w:val="en-US"/>
        </w:rPr>
        <w:t>Óvodai, iskolai napközis ellátás támogatása</w:t>
      </w:r>
    </w:p>
    <w:p w:rsidR="00E92ACF" w:rsidRDefault="00E92ACF">
      <w:pPr>
        <w:numPr>
          <w:ilvl w:val="0"/>
          <w:numId w:val="13"/>
        </w:numPr>
        <w:spacing w:line="100" w:lineRule="atLeast"/>
        <w:rPr>
          <w:rFonts w:cs="Times New Roman"/>
          <w:b/>
          <w:bCs/>
          <w:color w:val="000000"/>
        </w:rPr>
      </w:pPr>
      <w:r>
        <w:rPr>
          <w:rFonts w:cs="Times New Roman"/>
          <w:color w:val="000000"/>
          <w:lang w:val="en-US"/>
        </w:rPr>
        <w:t>Egészségmeg</w:t>
      </w:r>
      <w:r>
        <w:rPr>
          <w:rFonts w:cs="Times New Roman"/>
          <w:color w:val="000000"/>
        </w:rPr>
        <w:t>őrzésre irányuló szolgáltatások ( oltások, egészségügyi szűrések, magán egészségbiztosítás)</w:t>
      </w:r>
    </w:p>
    <w:p w:rsidR="00E92ACF" w:rsidRDefault="00E92ACF">
      <w:pPr>
        <w:tabs>
          <w:tab w:val="right" w:pos="9072"/>
        </w:tabs>
        <w:autoSpaceDE w:val="0"/>
        <w:spacing w:after="20" w:line="100" w:lineRule="atLeast"/>
        <w:ind w:firstLine="142"/>
        <w:rPr>
          <w:rFonts w:cs="Times New Roman"/>
          <w:b/>
          <w:bCs/>
          <w:color w:val="000000"/>
        </w:rPr>
      </w:pPr>
    </w:p>
    <w:p w:rsidR="00E92ACF" w:rsidRDefault="00E92ACF">
      <w:pPr>
        <w:pStyle w:val="NormlCalibri11"/>
        <w:pBdr>
          <w:top w:val="none" w:sz="0" w:space="0" w:color="auto"/>
          <w:left w:val="none" w:sz="0" w:space="0" w:color="auto"/>
          <w:bottom w:val="none" w:sz="0" w:space="0" w:color="auto"/>
          <w:right w:val="none" w:sz="0" w:space="0" w:color="auto"/>
        </w:pBdr>
        <w:rPr>
          <w:rFonts w:cs="Times New Roman"/>
          <w:b/>
          <w:bCs/>
          <w:color w:val="000000"/>
        </w:rPr>
      </w:pPr>
    </w:p>
    <w:p w:rsidR="00E92ACF" w:rsidRDefault="00E92ACF">
      <w:pPr>
        <w:pStyle w:val="NormlCalibri11"/>
        <w:pBdr>
          <w:top w:val="none" w:sz="0" w:space="0" w:color="auto"/>
          <w:left w:val="none" w:sz="0" w:space="0" w:color="auto"/>
          <w:bottom w:val="none" w:sz="0" w:space="0" w:color="auto"/>
          <w:right w:val="none" w:sz="0" w:space="0" w:color="auto"/>
        </w:pBdr>
        <w:rPr>
          <w:rFonts w:cs="Times New Roman"/>
          <w:b/>
          <w:bCs/>
          <w:color w:val="000000"/>
        </w:rPr>
      </w:pPr>
    </w:p>
    <w:p w:rsidR="00E92ACF" w:rsidRDefault="00E92ACF">
      <w:pPr>
        <w:pStyle w:val="Cmsor3"/>
        <w:rPr>
          <w:color w:val="000000"/>
          <w:szCs w:val="24"/>
        </w:rPr>
      </w:pPr>
      <w:bookmarkStart w:id="54" w:name="_Toc359583426"/>
      <w:r>
        <w:rPr>
          <w:szCs w:val="24"/>
        </w:rPr>
        <w:t>4. Idősek</w:t>
      </w:r>
      <w:bookmarkEnd w:id="54"/>
    </w:p>
    <w:p w:rsidR="00E92ACF" w:rsidRDefault="00E92ACF">
      <w:pPr>
        <w:rPr>
          <w:rFonts w:cs="Times New Roman"/>
          <w:b/>
          <w:bCs/>
          <w:color w:val="000000"/>
        </w:rPr>
      </w:pPr>
      <w:r>
        <w:rPr>
          <w:rFonts w:cs="Times New Roman"/>
          <w:b/>
          <w:color w:val="000000"/>
        </w:rPr>
        <w:t>A problémák beazonosítására</w:t>
      </w:r>
      <w:r>
        <w:rPr>
          <w:rFonts w:cs="Times New Roman"/>
          <w:color w:val="000000"/>
        </w:rPr>
        <w:t xml:space="preserve"> középiskolás fiatalok bevonásával kérdőíves felmérést lehetne készíteni.</w:t>
      </w:r>
    </w:p>
    <w:p w:rsidR="00E92ACF" w:rsidRDefault="00E92ACF">
      <w:pPr>
        <w:rPr>
          <w:rFonts w:cs="Times New Roman"/>
          <w:color w:val="000000"/>
        </w:rPr>
      </w:pPr>
      <w:r>
        <w:rPr>
          <w:rFonts w:cs="Times New Roman"/>
          <w:b/>
          <w:bCs/>
          <w:color w:val="000000"/>
        </w:rPr>
        <w:t>Fejlesztések:</w:t>
      </w:r>
    </w:p>
    <w:p w:rsidR="00E92ACF" w:rsidRDefault="00E92ACF">
      <w:pPr>
        <w:rPr>
          <w:rFonts w:cs="Times New Roman"/>
          <w:color w:val="000000"/>
        </w:rPr>
      </w:pPr>
      <w:r>
        <w:rPr>
          <w:rFonts w:cs="Times New Roman"/>
          <w:color w:val="000000"/>
        </w:rPr>
        <w:t>- Akadálymentesítést elvégezni ahol építészetileg lehet, ahol nem, ott hívócsengős megoldást bevezetni.</w:t>
      </w:r>
    </w:p>
    <w:p w:rsidR="00E92ACF" w:rsidRDefault="00E92ACF">
      <w:pPr>
        <w:rPr>
          <w:b/>
          <w:bCs/>
        </w:rPr>
      </w:pPr>
      <w:r>
        <w:rPr>
          <w:rFonts w:cs="Times New Roman"/>
          <w:color w:val="000000"/>
        </w:rPr>
        <w:t>- Társadalmi, illetve közmunka keretén belül az idős ember  környezetét (udvar, kert, utcafront) rendben tartani nem tudó embereknek segítségnyújtás.</w:t>
      </w:r>
    </w:p>
    <w:p w:rsidR="00E92ACF" w:rsidRDefault="00E92ACF">
      <w:pPr>
        <w:rPr>
          <w:rFonts w:cs="Times New Roman"/>
          <w:b/>
          <w:bCs/>
          <w:color w:val="000000"/>
        </w:rPr>
      </w:pPr>
      <w:r>
        <w:rPr>
          <w:b/>
          <w:bCs/>
        </w:rPr>
        <w:t xml:space="preserve">- </w:t>
      </w:r>
      <w:r>
        <w:t xml:space="preserve">idősek klubja kötelező létrehozása </w:t>
      </w:r>
    </w:p>
    <w:p w:rsidR="00E92ACF" w:rsidRDefault="00E92ACF">
      <w:pPr>
        <w:autoSpaceDE w:val="0"/>
        <w:spacing w:after="20"/>
        <w:rPr>
          <w:rFonts w:cs="Times New Roman"/>
          <w:b/>
          <w:bCs/>
          <w:color w:val="000000"/>
        </w:rPr>
      </w:pPr>
      <w:r>
        <w:rPr>
          <w:rFonts w:cs="Times New Roman"/>
          <w:b/>
          <w:bCs/>
          <w:color w:val="000000"/>
        </w:rPr>
        <w:t>-</w:t>
      </w:r>
      <w:r>
        <w:rPr>
          <w:rFonts w:cs="Times New Roman"/>
          <w:color w:val="000000"/>
        </w:rPr>
        <w:t xml:space="preserve"> Bevonni az érettségi előtt álló fiatalokat az idős emberek mindennapjainak megkönnyítésébe az iskolai közösségi szolgálat megszervezésén belül. </w:t>
      </w:r>
    </w:p>
    <w:p w:rsidR="00E92ACF" w:rsidRDefault="00E92ACF">
      <w:pPr>
        <w:pStyle w:val="NormlCalibri11"/>
        <w:pBdr>
          <w:top w:val="none" w:sz="0" w:space="0" w:color="auto"/>
          <w:left w:val="none" w:sz="0" w:space="0" w:color="auto"/>
          <w:bottom w:val="none" w:sz="0" w:space="0" w:color="auto"/>
          <w:right w:val="none" w:sz="0" w:space="0" w:color="auto"/>
        </w:pBdr>
        <w:autoSpaceDE w:val="0"/>
        <w:spacing w:after="20"/>
        <w:rPr>
          <w:rFonts w:cs="Times New Roman"/>
          <w:color w:val="000000"/>
        </w:rPr>
      </w:pPr>
      <w:r>
        <w:rPr>
          <w:rFonts w:cs="Times New Roman"/>
          <w:b/>
          <w:bCs/>
          <w:color w:val="000000"/>
        </w:rPr>
        <w:t xml:space="preserve">- </w:t>
      </w:r>
      <w:r>
        <w:rPr>
          <w:rFonts w:cs="Times New Roman"/>
          <w:color w:val="000000"/>
        </w:rPr>
        <w:t>anyagi segítség hiányában a nyugdíjasoknak újra lehetne karácsonykor csomagot adni</w:t>
      </w:r>
    </w:p>
    <w:p w:rsidR="00E92ACF" w:rsidRDefault="00E92ACF">
      <w:pPr>
        <w:pStyle w:val="NormlCalibri11"/>
        <w:pBdr>
          <w:top w:val="none" w:sz="0" w:space="0" w:color="auto"/>
          <w:left w:val="none" w:sz="0" w:space="0" w:color="auto"/>
          <w:bottom w:val="none" w:sz="0" w:space="0" w:color="auto"/>
          <w:right w:val="none" w:sz="0" w:space="0" w:color="auto"/>
        </w:pBdr>
        <w:autoSpaceDE w:val="0"/>
        <w:spacing w:after="20"/>
        <w:rPr>
          <w:rFonts w:cs="Times New Roman"/>
          <w:b/>
          <w:bCs/>
          <w:color w:val="000000"/>
        </w:rPr>
      </w:pPr>
      <w:r>
        <w:rPr>
          <w:rFonts w:cs="Times New Roman"/>
          <w:color w:val="000000"/>
        </w:rPr>
        <w:t xml:space="preserve">- internet oktatás a könyvtár és vagy a családsegítő szolgálat keretein belül </w:t>
      </w:r>
    </w:p>
    <w:p w:rsidR="00E92ACF" w:rsidRDefault="00E92ACF">
      <w:pPr>
        <w:pStyle w:val="NormlCalibri11"/>
        <w:pBdr>
          <w:top w:val="none" w:sz="0" w:space="0" w:color="auto"/>
          <w:left w:val="none" w:sz="0" w:space="0" w:color="auto"/>
          <w:bottom w:val="none" w:sz="0" w:space="0" w:color="auto"/>
          <w:right w:val="none" w:sz="0" w:space="0" w:color="auto"/>
        </w:pBdr>
        <w:autoSpaceDE w:val="0"/>
        <w:spacing w:after="20"/>
        <w:rPr>
          <w:rFonts w:cs="Times New Roman"/>
          <w:b/>
          <w:bCs/>
          <w:color w:val="000000"/>
        </w:rPr>
      </w:pPr>
    </w:p>
    <w:p w:rsidR="00E92ACF" w:rsidRDefault="00E92ACF">
      <w:pPr>
        <w:pStyle w:val="Cmsor3"/>
        <w:rPr>
          <w:color w:val="000000"/>
          <w:szCs w:val="24"/>
        </w:rPr>
      </w:pPr>
      <w:bookmarkStart w:id="55" w:name="_Toc359583427"/>
      <w:r>
        <w:rPr>
          <w:szCs w:val="24"/>
        </w:rPr>
        <w:t>5. Fogyatékkal élők</w:t>
      </w:r>
      <w:bookmarkEnd w:id="55"/>
    </w:p>
    <w:p w:rsidR="00E92ACF" w:rsidRDefault="00E92ACF">
      <w:pPr>
        <w:pStyle w:val="NormlCalibri11"/>
        <w:pBdr>
          <w:top w:val="none" w:sz="0" w:space="0" w:color="auto"/>
          <w:left w:val="none" w:sz="0" w:space="0" w:color="auto"/>
          <w:bottom w:val="none" w:sz="0" w:space="0" w:color="auto"/>
          <w:right w:val="none" w:sz="0" w:space="0" w:color="auto"/>
        </w:pBdr>
        <w:rPr>
          <w:rFonts w:cs="Times New Roman"/>
          <w:b/>
          <w:bCs/>
          <w:color w:val="000000"/>
        </w:rPr>
      </w:pPr>
    </w:p>
    <w:p w:rsidR="00E92ACF" w:rsidRDefault="00E92ACF">
      <w:pPr>
        <w:pStyle w:val="llb"/>
        <w:ind w:right="360"/>
        <w:rPr>
          <w:rFonts w:ascii="Times New Roman" w:hAnsi="Times New Roman" w:cs="Times New Roman"/>
          <w:b/>
          <w:bCs/>
          <w:color w:val="000000"/>
          <w:sz w:val="24"/>
          <w:lang w:val="hu-HU" w:eastAsia="hu-HU"/>
        </w:rPr>
      </w:pPr>
      <w:r>
        <w:rPr>
          <w:rFonts w:ascii="Times New Roman" w:hAnsi="Times New Roman"/>
          <w:sz w:val="24"/>
          <w:lang w:val="hu-HU" w:eastAsia="hu-HU"/>
        </w:rPr>
        <w:lastRenderedPageBreak/>
        <w:t xml:space="preserve">-  </w:t>
      </w:r>
      <w:r>
        <w:rPr>
          <w:rFonts w:ascii="Times New Roman" w:hAnsi="Times New Roman" w:cs="Times New Roman"/>
          <w:sz w:val="24"/>
          <w:lang w:val="hu-HU" w:eastAsia="hu-HU"/>
        </w:rPr>
        <w:t xml:space="preserve">A közszolgáltatásokhoz, egészségügyi és szociális szolgáltatásokhoz való egyenlő esélyű hozzáférés megteremtése.  </w:t>
      </w:r>
    </w:p>
    <w:p w:rsidR="00E92ACF" w:rsidRDefault="00E92ACF">
      <w:pPr>
        <w:pStyle w:val="llb"/>
        <w:ind w:right="360"/>
        <w:rPr>
          <w:rFonts w:ascii="Times New Roman" w:hAnsi="Times New Roman" w:cs="Times New Roman"/>
          <w:color w:val="000000"/>
          <w:sz w:val="24"/>
          <w:lang w:val="hu-HU" w:eastAsia="hu-HU"/>
        </w:rPr>
      </w:pPr>
      <w:r>
        <w:rPr>
          <w:rFonts w:ascii="Times New Roman" w:hAnsi="Times New Roman" w:cs="Times New Roman"/>
          <w:b/>
          <w:bCs/>
          <w:color w:val="000000"/>
          <w:sz w:val="24"/>
          <w:lang w:val="hu-HU" w:eastAsia="hu-HU"/>
        </w:rPr>
        <w:t xml:space="preserve">- </w:t>
      </w:r>
      <w:r>
        <w:rPr>
          <w:rFonts w:ascii="Times New Roman" w:hAnsi="Times New Roman" w:cs="Times New Roman"/>
          <w:color w:val="000000"/>
          <w:sz w:val="24"/>
          <w:lang w:val="hu-HU" w:eastAsia="hu-HU"/>
        </w:rPr>
        <w:t xml:space="preserve">A fogyatékos emberek a munkaerő piacon való elhelyezkedése rendkívül nehéz, segíteni kell a rehabilitációs munkahelyen történő foglalkoztatásukat. / probléma, hogy nem akadálymentesített a helyi rehabilitációs munkahely épülete / </w:t>
      </w:r>
    </w:p>
    <w:p w:rsidR="00E92ACF" w:rsidRDefault="00E92ACF">
      <w:pPr>
        <w:pStyle w:val="llb"/>
        <w:ind w:right="360"/>
        <w:rPr>
          <w:rFonts w:ascii="Times New Roman" w:hAnsi="Times New Roman" w:cs="Times New Roman"/>
          <w:color w:val="000000"/>
          <w:sz w:val="24"/>
          <w:lang w:val="hu-HU" w:eastAsia="hu-HU"/>
        </w:rPr>
      </w:pPr>
      <w:r>
        <w:rPr>
          <w:rFonts w:ascii="Times New Roman" w:hAnsi="Times New Roman" w:cs="Times New Roman"/>
          <w:color w:val="000000"/>
          <w:sz w:val="24"/>
          <w:lang w:val="hu-HU" w:eastAsia="hu-HU"/>
        </w:rPr>
        <w:t xml:space="preserve">- a napi életvitelükben segítséget a szociális ellátórendszeren belül lehetne több személynek nyújtani / házi segítségnyújtás, szociális étkezés / </w:t>
      </w:r>
    </w:p>
    <w:p w:rsidR="00E92ACF" w:rsidRDefault="00E92ACF">
      <w:pPr>
        <w:pStyle w:val="llb"/>
        <w:ind w:right="360"/>
        <w:rPr>
          <w:rFonts w:ascii="Times New Roman" w:hAnsi="Times New Roman" w:cs="Times New Roman"/>
          <w:color w:val="000000"/>
          <w:sz w:val="24"/>
          <w:lang w:val="hu-HU" w:eastAsia="hu-HU"/>
        </w:rPr>
      </w:pPr>
      <w:r>
        <w:rPr>
          <w:rFonts w:ascii="Times New Roman" w:hAnsi="Times New Roman" w:cs="Times New Roman"/>
          <w:color w:val="000000"/>
          <w:sz w:val="24"/>
          <w:lang w:val="hu-HU" w:eastAsia="hu-HU"/>
        </w:rPr>
        <w:t>- hozzá kell segíteni Őket, hogy részt tudjanak venni a közösségi rendezvényeken</w:t>
      </w:r>
    </w:p>
    <w:p w:rsidR="00E92ACF" w:rsidRDefault="00E92ACF">
      <w:pPr>
        <w:pStyle w:val="llb"/>
        <w:ind w:right="360"/>
        <w:rPr>
          <w:rFonts w:ascii="Times New Roman" w:hAnsi="Times New Roman" w:cs="Times New Roman"/>
          <w:color w:val="000000"/>
          <w:sz w:val="24"/>
          <w:lang w:val="hu-HU" w:eastAsia="hu-HU"/>
        </w:rPr>
      </w:pPr>
      <w:r>
        <w:rPr>
          <w:rFonts w:ascii="Times New Roman" w:hAnsi="Times New Roman" w:cs="Times New Roman"/>
          <w:color w:val="000000"/>
          <w:sz w:val="24"/>
          <w:lang w:val="hu-HU" w:eastAsia="hu-HU"/>
        </w:rPr>
        <w:t xml:space="preserve">- idősek klubjában helyet kaphatnak a fogyatékos személyek is </w:t>
      </w:r>
    </w:p>
    <w:p w:rsidR="00E92ACF" w:rsidRDefault="00E92ACF">
      <w:pPr>
        <w:pStyle w:val="llb"/>
        <w:ind w:right="360"/>
        <w:rPr>
          <w:rFonts w:ascii="Times New Roman" w:hAnsi="Times New Roman" w:cs="Times New Roman"/>
          <w:color w:val="000000"/>
          <w:sz w:val="24"/>
          <w:lang w:val="hu-HU" w:eastAsia="hu-HU"/>
        </w:rPr>
      </w:pPr>
      <w:r>
        <w:rPr>
          <w:rFonts w:ascii="Times New Roman" w:hAnsi="Times New Roman" w:cs="Times New Roman"/>
          <w:color w:val="000000"/>
          <w:sz w:val="24"/>
          <w:lang w:val="hu-HU" w:eastAsia="hu-HU"/>
        </w:rPr>
        <w:t xml:space="preserve">- érdek-képviseleti szervet lehetne létrehozni a számukra </w:t>
      </w:r>
    </w:p>
    <w:p w:rsidR="00E92ACF" w:rsidRDefault="00E92ACF">
      <w:pPr>
        <w:pStyle w:val="llb"/>
        <w:ind w:right="360"/>
        <w:rPr>
          <w:rFonts w:ascii="Times New Roman" w:hAnsi="Times New Roman" w:cs="Times New Roman"/>
          <w:color w:val="000000"/>
          <w:sz w:val="24"/>
          <w:lang w:val="hu-HU" w:eastAsia="hu-HU"/>
        </w:rPr>
      </w:pPr>
      <w:r>
        <w:rPr>
          <w:rFonts w:ascii="Times New Roman" w:hAnsi="Times New Roman" w:cs="Times New Roman"/>
          <w:color w:val="000000"/>
          <w:sz w:val="24"/>
          <w:lang w:val="hu-HU" w:eastAsia="hu-HU"/>
        </w:rPr>
        <w:t xml:space="preserve">- az önkormányzat honlapjának infókommunikációs akadálymentesítése </w:t>
      </w:r>
    </w:p>
    <w:p w:rsidR="00E92ACF" w:rsidRDefault="00E92ACF">
      <w:pPr>
        <w:pStyle w:val="llb"/>
        <w:ind w:right="360"/>
        <w:rPr>
          <w:rFonts w:ascii="Times New Roman" w:hAnsi="Times New Roman"/>
          <w:sz w:val="24"/>
        </w:rPr>
      </w:pPr>
      <w:r>
        <w:rPr>
          <w:rFonts w:ascii="Times New Roman" w:hAnsi="Times New Roman" w:cs="Times New Roman"/>
          <w:color w:val="000000"/>
          <w:sz w:val="24"/>
          <w:lang w:val="hu-HU" w:eastAsia="hu-HU"/>
        </w:rPr>
        <w:t xml:space="preserve">- a Dömsödi Hírnök oldalain fokozott figyelmet kell fordítani a jövőben az esélyegyenlőségi program célcsoportjait érintő kérdésekben történő tájékoztatásra </w:t>
      </w:r>
    </w:p>
    <w:p w:rsidR="00E92ACF" w:rsidRDefault="00E92ACF">
      <w:pPr>
        <w:pStyle w:val="NormlCalibri11"/>
        <w:pBdr>
          <w:top w:val="none" w:sz="0" w:space="0" w:color="auto"/>
          <w:left w:val="none" w:sz="0" w:space="0" w:color="auto"/>
          <w:bottom w:val="none" w:sz="0" w:space="0" w:color="auto"/>
          <w:right w:val="none" w:sz="0" w:space="0" w:color="auto"/>
        </w:pBdr>
      </w:pPr>
    </w:p>
    <w:p w:rsidR="00E92ACF" w:rsidRDefault="00E92ACF">
      <w:pPr>
        <w:pStyle w:val="Cmsor1"/>
        <w:rPr>
          <w:rFonts w:cs="Times New Roman"/>
          <w:color w:val="000000"/>
          <w:sz w:val="24"/>
          <w:szCs w:val="24"/>
        </w:rPr>
      </w:pPr>
      <w:bookmarkStart w:id="56" w:name="_Toc359583428"/>
      <w:r>
        <w:rPr>
          <w:sz w:val="24"/>
          <w:szCs w:val="24"/>
        </w:rPr>
        <w:t>2. Összegző táblázat - A Helyi Esélyegyenlőségi Program Intézkedési Terve (HEP IT)</w:t>
      </w:r>
      <w:bookmarkEnd w:id="56"/>
    </w:p>
    <w:p w:rsidR="00E92ACF" w:rsidRDefault="00E92ACF">
      <w:pPr>
        <w:rPr>
          <w:rFonts w:cs="Times New Roman"/>
          <w:color w:val="000000"/>
        </w:rPr>
      </w:pPr>
      <w:r>
        <w:rPr>
          <w:rFonts w:cs="Times New Roman"/>
          <w:color w:val="000000"/>
        </w:rPr>
        <w:t>3. melléklet a 2/2012. (VI. 5.) EMMI rendelethez</w:t>
      </w:r>
    </w:p>
    <w:p w:rsidR="00E92ACF" w:rsidRDefault="00E92ACF">
      <w:pPr>
        <w:widowControl w:val="0"/>
        <w:autoSpaceDE w:val="0"/>
        <w:rPr>
          <w:rFonts w:cs="Times New Roman"/>
          <w:color w:val="000000"/>
        </w:rPr>
      </w:pPr>
    </w:p>
    <w:p w:rsidR="00E92ACF" w:rsidRDefault="00E92ACF">
      <w:pPr>
        <w:widowControl w:val="0"/>
        <w:autoSpaceDE w:val="0"/>
      </w:pPr>
    </w:p>
    <w:tbl>
      <w:tblPr>
        <w:tblW w:w="0" w:type="auto"/>
        <w:tblInd w:w="-9" w:type="dxa"/>
        <w:tblLayout w:type="fixed"/>
        <w:tblCellMar>
          <w:left w:w="0" w:type="dxa"/>
          <w:right w:w="0" w:type="dxa"/>
        </w:tblCellMar>
        <w:tblLook w:val="0000" w:firstRow="0" w:lastRow="0" w:firstColumn="0" w:lastColumn="0" w:noHBand="0" w:noVBand="0"/>
      </w:tblPr>
      <w:tblGrid>
        <w:gridCol w:w="840"/>
        <w:gridCol w:w="1815"/>
        <w:gridCol w:w="1770"/>
        <w:gridCol w:w="1440"/>
        <w:gridCol w:w="1320"/>
        <w:gridCol w:w="1740"/>
        <w:gridCol w:w="1455"/>
        <w:gridCol w:w="1290"/>
        <w:gridCol w:w="1410"/>
        <w:gridCol w:w="1275"/>
        <w:gridCol w:w="1272"/>
      </w:tblGrid>
      <w:tr w:rsidR="00E92ACF">
        <w:trPr>
          <w:tblHeader/>
        </w:trPr>
        <w:tc>
          <w:tcPr>
            <w:tcW w:w="840" w:type="dxa"/>
            <w:shd w:val="clear" w:color="auto" w:fill="auto"/>
            <w:vAlign w:val="center"/>
          </w:tcPr>
          <w:p w:rsidR="00E92ACF" w:rsidRDefault="00E92ACF">
            <w:pPr>
              <w:pStyle w:val="Tblzatfejlc"/>
              <w:rPr>
                <w:b w:val="0"/>
                <w:color w:val="000000"/>
              </w:rPr>
            </w:pPr>
            <w:r>
              <w:rPr>
                <w:color w:val="000000"/>
              </w:rPr>
              <w:t> </w:t>
            </w:r>
          </w:p>
        </w:tc>
        <w:tc>
          <w:tcPr>
            <w:tcW w:w="1815" w:type="dxa"/>
            <w:shd w:val="clear" w:color="auto" w:fill="auto"/>
            <w:vAlign w:val="center"/>
          </w:tcPr>
          <w:p w:rsidR="00E92ACF" w:rsidRDefault="00E92ACF">
            <w:pPr>
              <w:pStyle w:val="Tblzatfejlc"/>
              <w:rPr>
                <w:b w:val="0"/>
                <w:color w:val="000000"/>
              </w:rPr>
            </w:pPr>
            <w:r>
              <w:rPr>
                <w:b w:val="0"/>
                <w:color w:val="000000"/>
              </w:rPr>
              <w:t>A</w:t>
            </w:r>
          </w:p>
        </w:tc>
        <w:tc>
          <w:tcPr>
            <w:tcW w:w="1770" w:type="dxa"/>
            <w:shd w:val="clear" w:color="auto" w:fill="auto"/>
            <w:vAlign w:val="center"/>
          </w:tcPr>
          <w:p w:rsidR="00E92ACF" w:rsidRDefault="00E92ACF">
            <w:pPr>
              <w:pStyle w:val="Tblzatfejlc"/>
              <w:rPr>
                <w:b w:val="0"/>
                <w:color w:val="000000"/>
              </w:rPr>
            </w:pPr>
            <w:r>
              <w:rPr>
                <w:b w:val="0"/>
                <w:color w:val="000000"/>
              </w:rPr>
              <w:t>B</w:t>
            </w:r>
          </w:p>
        </w:tc>
        <w:tc>
          <w:tcPr>
            <w:tcW w:w="1440" w:type="dxa"/>
            <w:shd w:val="clear" w:color="auto" w:fill="auto"/>
            <w:vAlign w:val="center"/>
          </w:tcPr>
          <w:p w:rsidR="00E92ACF" w:rsidRDefault="00E92ACF">
            <w:pPr>
              <w:pStyle w:val="Tblzatfejlc"/>
              <w:rPr>
                <w:b w:val="0"/>
                <w:color w:val="000000"/>
              </w:rPr>
            </w:pPr>
            <w:r>
              <w:rPr>
                <w:b w:val="0"/>
                <w:color w:val="000000"/>
              </w:rPr>
              <w:t>C</w:t>
            </w:r>
          </w:p>
        </w:tc>
        <w:tc>
          <w:tcPr>
            <w:tcW w:w="1320" w:type="dxa"/>
            <w:shd w:val="clear" w:color="auto" w:fill="auto"/>
            <w:vAlign w:val="center"/>
          </w:tcPr>
          <w:p w:rsidR="00E92ACF" w:rsidRDefault="00E92ACF">
            <w:pPr>
              <w:pStyle w:val="Tblzatfejlc"/>
              <w:rPr>
                <w:b w:val="0"/>
                <w:color w:val="000000"/>
              </w:rPr>
            </w:pPr>
            <w:r>
              <w:rPr>
                <w:b w:val="0"/>
                <w:color w:val="000000"/>
              </w:rPr>
              <w:t>D</w:t>
            </w:r>
          </w:p>
        </w:tc>
        <w:tc>
          <w:tcPr>
            <w:tcW w:w="1740" w:type="dxa"/>
            <w:shd w:val="clear" w:color="auto" w:fill="auto"/>
            <w:vAlign w:val="center"/>
          </w:tcPr>
          <w:p w:rsidR="00E92ACF" w:rsidRDefault="00E92ACF">
            <w:pPr>
              <w:pStyle w:val="Tblzatfejlc"/>
              <w:rPr>
                <w:b w:val="0"/>
                <w:color w:val="000000"/>
              </w:rPr>
            </w:pPr>
            <w:r>
              <w:rPr>
                <w:b w:val="0"/>
                <w:color w:val="000000"/>
              </w:rPr>
              <w:t>E</w:t>
            </w:r>
          </w:p>
        </w:tc>
        <w:tc>
          <w:tcPr>
            <w:tcW w:w="1455" w:type="dxa"/>
            <w:shd w:val="clear" w:color="auto" w:fill="auto"/>
            <w:vAlign w:val="center"/>
          </w:tcPr>
          <w:p w:rsidR="00E92ACF" w:rsidRDefault="00E92ACF">
            <w:pPr>
              <w:pStyle w:val="Tblzatfejlc"/>
              <w:rPr>
                <w:b w:val="0"/>
                <w:color w:val="000000"/>
              </w:rPr>
            </w:pPr>
            <w:r>
              <w:rPr>
                <w:b w:val="0"/>
                <w:color w:val="000000"/>
              </w:rPr>
              <w:t>F</w:t>
            </w:r>
          </w:p>
        </w:tc>
        <w:tc>
          <w:tcPr>
            <w:tcW w:w="1290" w:type="dxa"/>
            <w:shd w:val="clear" w:color="auto" w:fill="auto"/>
            <w:vAlign w:val="center"/>
          </w:tcPr>
          <w:p w:rsidR="00E92ACF" w:rsidRDefault="00E92ACF">
            <w:pPr>
              <w:pStyle w:val="Tblzatfejlc"/>
              <w:rPr>
                <w:b w:val="0"/>
                <w:color w:val="000000"/>
              </w:rPr>
            </w:pPr>
            <w:r>
              <w:rPr>
                <w:b w:val="0"/>
                <w:color w:val="000000"/>
              </w:rPr>
              <w:t>G</w:t>
            </w:r>
          </w:p>
        </w:tc>
        <w:tc>
          <w:tcPr>
            <w:tcW w:w="1410" w:type="dxa"/>
            <w:shd w:val="clear" w:color="auto" w:fill="auto"/>
            <w:vAlign w:val="center"/>
          </w:tcPr>
          <w:p w:rsidR="00E92ACF" w:rsidRDefault="00E92ACF">
            <w:pPr>
              <w:pStyle w:val="Tblzatfejlc"/>
              <w:rPr>
                <w:b w:val="0"/>
                <w:color w:val="000000"/>
              </w:rPr>
            </w:pPr>
            <w:r>
              <w:rPr>
                <w:b w:val="0"/>
                <w:color w:val="000000"/>
              </w:rPr>
              <w:t>H</w:t>
            </w:r>
          </w:p>
        </w:tc>
        <w:tc>
          <w:tcPr>
            <w:tcW w:w="1275" w:type="dxa"/>
            <w:shd w:val="clear" w:color="auto" w:fill="auto"/>
            <w:vAlign w:val="center"/>
          </w:tcPr>
          <w:p w:rsidR="00E92ACF" w:rsidRDefault="00E92ACF">
            <w:pPr>
              <w:pStyle w:val="Tblzatfejlc"/>
              <w:rPr>
                <w:b w:val="0"/>
                <w:color w:val="000000"/>
              </w:rPr>
            </w:pPr>
            <w:r>
              <w:rPr>
                <w:b w:val="0"/>
                <w:color w:val="000000"/>
              </w:rPr>
              <w:t>I</w:t>
            </w:r>
          </w:p>
        </w:tc>
        <w:tc>
          <w:tcPr>
            <w:tcW w:w="1272" w:type="dxa"/>
            <w:shd w:val="clear" w:color="auto" w:fill="auto"/>
            <w:vAlign w:val="center"/>
          </w:tcPr>
          <w:p w:rsidR="00E92ACF" w:rsidRDefault="00E92ACF">
            <w:pPr>
              <w:pStyle w:val="Tblzatfejlc"/>
              <w:rPr>
                <w:b w:val="0"/>
                <w:color w:val="000000"/>
              </w:rPr>
            </w:pPr>
            <w:r>
              <w:rPr>
                <w:b w:val="0"/>
                <w:color w:val="000000"/>
              </w:rPr>
              <w:t>J</w:t>
            </w:r>
          </w:p>
        </w:tc>
      </w:tr>
      <w:tr w:rsidR="00E92ACF">
        <w:trPr>
          <w:tblHeader/>
        </w:trPr>
        <w:tc>
          <w:tcPr>
            <w:tcW w:w="840" w:type="dxa"/>
            <w:shd w:val="clear" w:color="auto" w:fill="auto"/>
            <w:vAlign w:val="center"/>
          </w:tcPr>
          <w:p w:rsidR="00E92ACF" w:rsidRDefault="00E92ACF">
            <w:pPr>
              <w:pStyle w:val="Tblzatfejlc"/>
              <w:rPr>
                <w:b w:val="0"/>
                <w:color w:val="000000"/>
              </w:rPr>
            </w:pPr>
            <w:r>
              <w:rPr>
                <w:b w:val="0"/>
                <w:color w:val="000000"/>
              </w:rPr>
              <w:t>Intézkedés sorszáma</w:t>
            </w:r>
          </w:p>
        </w:tc>
        <w:tc>
          <w:tcPr>
            <w:tcW w:w="1815" w:type="dxa"/>
            <w:shd w:val="clear" w:color="auto" w:fill="auto"/>
            <w:vAlign w:val="center"/>
          </w:tcPr>
          <w:p w:rsidR="00E92ACF" w:rsidRDefault="00E92ACF">
            <w:pPr>
              <w:pStyle w:val="Tblzatfejlc"/>
              <w:rPr>
                <w:b w:val="0"/>
                <w:color w:val="000000"/>
              </w:rPr>
            </w:pPr>
            <w:r>
              <w:rPr>
                <w:b w:val="0"/>
                <w:color w:val="000000"/>
              </w:rPr>
              <w:t>Az intézkedés címe, megnevezése</w:t>
            </w:r>
          </w:p>
        </w:tc>
        <w:tc>
          <w:tcPr>
            <w:tcW w:w="1770" w:type="dxa"/>
            <w:shd w:val="clear" w:color="auto" w:fill="auto"/>
            <w:vAlign w:val="center"/>
          </w:tcPr>
          <w:p w:rsidR="00E92ACF" w:rsidRDefault="00E92ACF">
            <w:pPr>
              <w:pStyle w:val="Tblzatfejlc"/>
              <w:rPr>
                <w:b w:val="0"/>
                <w:color w:val="000000"/>
              </w:rPr>
            </w:pPr>
            <w:r>
              <w:rPr>
                <w:b w:val="0"/>
                <w:color w:val="000000"/>
              </w:rPr>
              <w:t>A helyzetelemzés következtetéseiben feltárt esélyegyenlőségi probléma megnevezése</w:t>
            </w:r>
          </w:p>
        </w:tc>
        <w:tc>
          <w:tcPr>
            <w:tcW w:w="1440" w:type="dxa"/>
            <w:shd w:val="clear" w:color="auto" w:fill="auto"/>
            <w:vAlign w:val="center"/>
          </w:tcPr>
          <w:p w:rsidR="00E92ACF" w:rsidRDefault="00E92ACF">
            <w:pPr>
              <w:pStyle w:val="Tblzatfejlc"/>
              <w:rPr>
                <w:b w:val="0"/>
                <w:color w:val="000000"/>
              </w:rPr>
            </w:pPr>
            <w:r>
              <w:rPr>
                <w:b w:val="0"/>
                <w:color w:val="000000"/>
              </w:rPr>
              <w:t>Az intézkedéssel elérni kívánt cél</w:t>
            </w:r>
          </w:p>
        </w:tc>
        <w:tc>
          <w:tcPr>
            <w:tcW w:w="1320" w:type="dxa"/>
            <w:shd w:val="clear" w:color="auto" w:fill="auto"/>
            <w:vAlign w:val="center"/>
          </w:tcPr>
          <w:p w:rsidR="00E92ACF" w:rsidRDefault="00E92ACF">
            <w:pPr>
              <w:pStyle w:val="Tblzatfejlc"/>
              <w:rPr>
                <w:b w:val="0"/>
                <w:color w:val="000000"/>
              </w:rPr>
            </w:pPr>
            <w:r>
              <w:rPr>
                <w:b w:val="0"/>
                <w:color w:val="000000"/>
              </w:rPr>
              <w:t>A célkitűzés összhangja egyéb stratégiai dokumentumokkal</w:t>
            </w:r>
          </w:p>
        </w:tc>
        <w:tc>
          <w:tcPr>
            <w:tcW w:w="1740" w:type="dxa"/>
            <w:shd w:val="clear" w:color="auto" w:fill="auto"/>
            <w:vAlign w:val="center"/>
          </w:tcPr>
          <w:p w:rsidR="00E92ACF" w:rsidRDefault="00E92ACF">
            <w:pPr>
              <w:pStyle w:val="Tblzatfejlc"/>
              <w:rPr>
                <w:b w:val="0"/>
                <w:color w:val="000000"/>
              </w:rPr>
            </w:pPr>
            <w:r>
              <w:rPr>
                <w:b w:val="0"/>
                <w:color w:val="000000"/>
              </w:rPr>
              <w:t>Az intézkedés tartalma</w:t>
            </w:r>
          </w:p>
        </w:tc>
        <w:tc>
          <w:tcPr>
            <w:tcW w:w="1455" w:type="dxa"/>
            <w:shd w:val="clear" w:color="auto" w:fill="auto"/>
            <w:vAlign w:val="center"/>
          </w:tcPr>
          <w:p w:rsidR="00E92ACF" w:rsidRDefault="00E92ACF">
            <w:pPr>
              <w:pStyle w:val="Tblzatfejlc"/>
              <w:rPr>
                <w:b w:val="0"/>
                <w:color w:val="000000"/>
              </w:rPr>
            </w:pPr>
            <w:r>
              <w:rPr>
                <w:b w:val="0"/>
                <w:color w:val="000000"/>
              </w:rPr>
              <w:t>Az intézkedés felelőse</w:t>
            </w:r>
          </w:p>
        </w:tc>
        <w:tc>
          <w:tcPr>
            <w:tcW w:w="1290" w:type="dxa"/>
            <w:shd w:val="clear" w:color="auto" w:fill="auto"/>
            <w:vAlign w:val="center"/>
          </w:tcPr>
          <w:p w:rsidR="00E92ACF" w:rsidRDefault="00E92ACF">
            <w:pPr>
              <w:pStyle w:val="Tblzatfejlc"/>
              <w:rPr>
                <w:b w:val="0"/>
                <w:color w:val="000000"/>
              </w:rPr>
            </w:pPr>
            <w:r>
              <w:rPr>
                <w:b w:val="0"/>
                <w:color w:val="000000"/>
              </w:rPr>
              <w:t>Az intézkedés megvalósításának határideje</w:t>
            </w:r>
          </w:p>
        </w:tc>
        <w:tc>
          <w:tcPr>
            <w:tcW w:w="1410" w:type="dxa"/>
            <w:shd w:val="clear" w:color="auto" w:fill="auto"/>
            <w:vAlign w:val="center"/>
          </w:tcPr>
          <w:p w:rsidR="00E92ACF" w:rsidRDefault="00E92ACF">
            <w:pPr>
              <w:pStyle w:val="Tblzatfejlc"/>
              <w:rPr>
                <w:b w:val="0"/>
                <w:color w:val="000000"/>
              </w:rPr>
            </w:pPr>
            <w:r>
              <w:rPr>
                <w:b w:val="0"/>
                <w:color w:val="000000"/>
              </w:rPr>
              <w:t>Az intézkedés eredményességét mérő indikátor(ok)</w:t>
            </w:r>
          </w:p>
        </w:tc>
        <w:tc>
          <w:tcPr>
            <w:tcW w:w="1275" w:type="dxa"/>
            <w:shd w:val="clear" w:color="auto" w:fill="auto"/>
            <w:vAlign w:val="center"/>
          </w:tcPr>
          <w:p w:rsidR="00E92ACF" w:rsidRDefault="00E92ACF">
            <w:pPr>
              <w:pStyle w:val="Tblzatfejlc"/>
              <w:rPr>
                <w:b w:val="0"/>
                <w:color w:val="000000"/>
              </w:rPr>
            </w:pPr>
            <w:r>
              <w:rPr>
                <w:b w:val="0"/>
                <w:color w:val="000000"/>
              </w:rPr>
              <w:t>Az intézkedés megvalósításához szükséges erőforrások (humán, pénzügyi, technikai)</w:t>
            </w:r>
          </w:p>
        </w:tc>
        <w:tc>
          <w:tcPr>
            <w:tcW w:w="1272" w:type="dxa"/>
            <w:shd w:val="clear" w:color="auto" w:fill="auto"/>
            <w:vAlign w:val="center"/>
          </w:tcPr>
          <w:p w:rsidR="00E92ACF" w:rsidRDefault="00E92ACF">
            <w:pPr>
              <w:pStyle w:val="Tblzatfejlc"/>
              <w:rPr>
                <w:color w:val="000000"/>
              </w:rPr>
            </w:pPr>
            <w:r>
              <w:rPr>
                <w:b w:val="0"/>
                <w:color w:val="000000"/>
              </w:rPr>
              <w:t>Az intézkedés eredményeinek fenntarthatósága</w:t>
            </w:r>
          </w:p>
        </w:tc>
      </w:tr>
      <w:tr w:rsidR="00E92ACF">
        <w:tc>
          <w:tcPr>
            <w:tcW w:w="15627" w:type="dxa"/>
            <w:gridSpan w:val="11"/>
            <w:shd w:val="clear" w:color="auto" w:fill="auto"/>
            <w:vAlign w:val="center"/>
          </w:tcPr>
          <w:p w:rsidR="00E92ACF" w:rsidRDefault="00E92ACF">
            <w:pPr>
              <w:pStyle w:val="Tblzattartalom"/>
              <w:rPr>
                <w:color w:val="000000"/>
              </w:rPr>
            </w:pPr>
            <w:r>
              <w:rPr>
                <w:color w:val="000000"/>
              </w:rPr>
              <w:t>I. A mélyszegénységben élők és a romák esélyegyenlősége</w:t>
            </w:r>
          </w:p>
        </w:tc>
      </w:tr>
      <w:tr w:rsidR="00E92ACF">
        <w:tc>
          <w:tcPr>
            <w:tcW w:w="840" w:type="dxa"/>
            <w:shd w:val="clear" w:color="auto" w:fill="auto"/>
            <w:vAlign w:val="center"/>
          </w:tcPr>
          <w:p w:rsidR="00E92ACF" w:rsidRDefault="00E92ACF">
            <w:pPr>
              <w:pStyle w:val="Tblzattartalom"/>
              <w:rPr>
                <w:color w:val="000000"/>
              </w:rPr>
            </w:pPr>
            <w:r>
              <w:rPr>
                <w:color w:val="000000"/>
              </w:rPr>
              <w:t>1</w:t>
            </w:r>
          </w:p>
        </w:tc>
        <w:tc>
          <w:tcPr>
            <w:tcW w:w="1815" w:type="dxa"/>
            <w:shd w:val="clear" w:color="auto" w:fill="auto"/>
            <w:vAlign w:val="center"/>
          </w:tcPr>
          <w:p w:rsidR="00E92ACF" w:rsidRDefault="00E92ACF">
            <w:pPr>
              <w:pStyle w:val="Tblzattartalom"/>
              <w:rPr>
                <w:color w:val="000000"/>
              </w:rPr>
            </w:pPr>
            <w:r>
              <w:rPr>
                <w:color w:val="000000"/>
              </w:rPr>
              <w:t>Vállalkozások megerősítése</w:t>
            </w:r>
          </w:p>
        </w:tc>
        <w:tc>
          <w:tcPr>
            <w:tcW w:w="1770" w:type="dxa"/>
            <w:shd w:val="clear" w:color="auto" w:fill="auto"/>
            <w:vAlign w:val="center"/>
          </w:tcPr>
          <w:p w:rsidR="00E92ACF" w:rsidRDefault="00E92ACF">
            <w:pPr>
              <w:pStyle w:val="Tblzattartalom"/>
              <w:rPr>
                <w:color w:val="000000"/>
              </w:rPr>
            </w:pPr>
            <w:r>
              <w:rPr>
                <w:color w:val="000000"/>
              </w:rPr>
              <w:t>A településen lévő kisvállalkozásoknak a megerősítése</w:t>
            </w:r>
          </w:p>
        </w:tc>
        <w:tc>
          <w:tcPr>
            <w:tcW w:w="1440" w:type="dxa"/>
            <w:shd w:val="clear" w:color="auto" w:fill="auto"/>
            <w:vAlign w:val="center"/>
          </w:tcPr>
          <w:p w:rsidR="00E92ACF" w:rsidRDefault="00E92ACF">
            <w:pPr>
              <w:pStyle w:val="Tblzattartalom"/>
              <w:rPr>
                <w:color w:val="000000"/>
              </w:rPr>
            </w:pPr>
            <w:r>
              <w:rPr>
                <w:color w:val="000000"/>
              </w:rPr>
              <w:t>munkahelyek számának gyarapítása</w:t>
            </w:r>
          </w:p>
        </w:tc>
        <w:tc>
          <w:tcPr>
            <w:tcW w:w="1320" w:type="dxa"/>
            <w:shd w:val="clear" w:color="auto" w:fill="auto"/>
            <w:vAlign w:val="center"/>
          </w:tcPr>
          <w:p w:rsidR="00E92ACF" w:rsidRDefault="00E92ACF">
            <w:pPr>
              <w:pStyle w:val="Tblzattartalom"/>
              <w:rPr>
                <w:color w:val="000000"/>
              </w:rPr>
            </w:pPr>
            <w:r>
              <w:rPr>
                <w:color w:val="000000"/>
              </w:rPr>
              <w:t>-</w:t>
            </w:r>
          </w:p>
        </w:tc>
        <w:tc>
          <w:tcPr>
            <w:tcW w:w="1740" w:type="dxa"/>
            <w:shd w:val="clear" w:color="auto" w:fill="auto"/>
            <w:vAlign w:val="center"/>
          </w:tcPr>
          <w:p w:rsidR="00E92ACF" w:rsidRDefault="00E92ACF">
            <w:pPr>
              <w:pStyle w:val="Tblzattartalom"/>
              <w:rPr>
                <w:color w:val="000000"/>
              </w:rPr>
            </w:pPr>
            <w:r>
              <w:rPr>
                <w:color w:val="000000"/>
              </w:rPr>
              <w:t xml:space="preserve">-Adópolitika újragondolása - munkahelyteremtést támogató kedvezmények </w:t>
            </w:r>
          </w:p>
        </w:tc>
        <w:tc>
          <w:tcPr>
            <w:tcW w:w="1455" w:type="dxa"/>
            <w:shd w:val="clear" w:color="auto" w:fill="auto"/>
            <w:vAlign w:val="center"/>
          </w:tcPr>
          <w:p w:rsidR="00E92ACF" w:rsidRDefault="00E92ACF">
            <w:pPr>
              <w:pStyle w:val="Tblzattartalom"/>
              <w:rPr>
                <w:color w:val="000000"/>
              </w:rPr>
            </w:pPr>
            <w:r>
              <w:rPr>
                <w:color w:val="000000"/>
              </w:rPr>
              <w:t>Képviselő-testület, jegyző, gazdasági-vezető</w:t>
            </w:r>
          </w:p>
        </w:tc>
        <w:tc>
          <w:tcPr>
            <w:tcW w:w="1290" w:type="dxa"/>
            <w:shd w:val="clear" w:color="auto" w:fill="auto"/>
            <w:vAlign w:val="center"/>
          </w:tcPr>
          <w:p w:rsidR="00E92ACF" w:rsidRDefault="00E92ACF">
            <w:pPr>
              <w:pStyle w:val="Tblzattartalom"/>
              <w:rPr>
                <w:color w:val="000000"/>
              </w:rPr>
            </w:pPr>
            <w:r>
              <w:rPr>
                <w:color w:val="000000"/>
              </w:rPr>
              <w:t> 2015. II. félév</w:t>
            </w:r>
          </w:p>
        </w:tc>
        <w:tc>
          <w:tcPr>
            <w:tcW w:w="1410" w:type="dxa"/>
            <w:shd w:val="clear" w:color="auto" w:fill="auto"/>
            <w:vAlign w:val="center"/>
          </w:tcPr>
          <w:p w:rsidR="00E92ACF" w:rsidRDefault="00E92ACF">
            <w:pPr>
              <w:pStyle w:val="Tblzattartalom"/>
              <w:rPr>
                <w:color w:val="000000"/>
              </w:rPr>
            </w:pPr>
            <w:r>
              <w:rPr>
                <w:color w:val="000000"/>
              </w:rPr>
              <w:t>csökken a munkanélküliek száma a településen</w:t>
            </w:r>
          </w:p>
        </w:tc>
        <w:tc>
          <w:tcPr>
            <w:tcW w:w="1275" w:type="dxa"/>
            <w:shd w:val="clear" w:color="auto" w:fill="auto"/>
            <w:vAlign w:val="center"/>
          </w:tcPr>
          <w:p w:rsidR="00E92ACF" w:rsidRDefault="00E92ACF">
            <w:pPr>
              <w:pStyle w:val="Tblzattartalom"/>
              <w:rPr>
                <w:color w:val="000000"/>
              </w:rPr>
            </w:pPr>
            <w:r>
              <w:rPr>
                <w:color w:val="000000"/>
              </w:rPr>
              <w:t> </w:t>
            </w:r>
          </w:p>
        </w:tc>
        <w:tc>
          <w:tcPr>
            <w:tcW w:w="1272" w:type="dxa"/>
            <w:shd w:val="clear" w:color="auto" w:fill="auto"/>
            <w:vAlign w:val="center"/>
          </w:tcPr>
          <w:p w:rsidR="00E92ACF" w:rsidRDefault="00E92ACF">
            <w:pPr>
              <w:pStyle w:val="Tblzattartalom"/>
              <w:rPr>
                <w:color w:val="000000"/>
              </w:rPr>
            </w:pPr>
            <w:r>
              <w:rPr>
                <w:color w:val="000000"/>
              </w:rPr>
              <w:t> </w:t>
            </w:r>
          </w:p>
        </w:tc>
      </w:tr>
      <w:tr w:rsidR="00E92ACF">
        <w:tc>
          <w:tcPr>
            <w:tcW w:w="840" w:type="dxa"/>
            <w:shd w:val="clear" w:color="auto" w:fill="auto"/>
            <w:vAlign w:val="center"/>
          </w:tcPr>
          <w:p w:rsidR="00E92ACF" w:rsidRDefault="00E92ACF">
            <w:pPr>
              <w:pStyle w:val="Tblzattartalom"/>
              <w:rPr>
                <w:color w:val="000000"/>
              </w:rPr>
            </w:pPr>
            <w:r>
              <w:rPr>
                <w:color w:val="000000"/>
              </w:rPr>
              <w:t>2</w:t>
            </w:r>
          </w:p>
        </w:tc>
        <w:tc>
          <w:tcPr>
            <w:tcW w:w="1815" w:type="dxa"/>
            <w:shd w:val="clear" w:color="auto" w:fill="auto"/>
            <w:vAlign w:val="center"/>
          </w:tcPr>
          <w:p w:rsidR="00E92ACF" w:rsidRDefault="00E92ACF">
            <w:pPr>
              <w:pStyle w:val="Tblzattartalom"/>
              <w:rPr>
                <w:color w:val="000000"/>
              </w:rPr>
            </w:pPr>
            <w:r>
              <w:rPr>
                <w:color w:val="000000"/>
              </w:rPr>
              <w:t>Munkaerő piaci helyzet javítása</w:t>
            </w:r>
          </w:p>
        </w:tc>
        <w:tc>
          <w:tcPr>
            <w:tcW w:w="1770" w:type="dxa"/>
            <w:shd w:val="clear" w:color="auto" w:fill="auto"/>
            <w:vAlign w:val="center"/>
          </w:tcPr>
          <w:p w:rsidR="00E92ACF" w:rsidRDefault="00E92ACF">
            <w:pPr>
              <w:pStyle w:val="Tblzattartalom"/>
              <w:rPr>
                <w:color w:val="000000"/>
              </w:rPr>
            </w:pPr>
            <w:r>
              <w:rPr>
                <w:color w:val="000000"/>
              </w:rPr>
              <w:t>Álláskeresők, és pályakezdő munkavállalók helyzetének javítása</w:t>
            </w:r>
          </w:p>
        </w:tc>
        <w:tc>
          <w:tcPr>
            <w:tcW w:w="1440" w:type="dxa"/>
            <w:shd w:val="clear" w:color="auto" w:fill="auto"/>
            <w:vAlign w:val="center"/>
          </w:tcPr>
          <w:p w:rsidR="00E92ACF" w:rsidRDefault="00E92ACF">
            <w:pPr>
              <w:pStyle w:val="Tblzattartalom"/>
              <w:rPr>
                <w:color w:val="000000"/>
              </w:rPr>
            </w:pPr>
            <w:r>
              <w:rPr>
                <w:color w:val="000000"/>
              </w:rPr>
              <w:t>Magasabb foglalkoztatottság elérése a településen</w:t>
            </w:r>
          </w:p>
        </w:tc>
        <w:tc>
          <w:tcPr>
            <w:tcW w:w="1320" w:type="dxa"/>
            <w:shd w:val="clear" w:color="auto" w:fill="auto"/>
            <w:vAlign w:val="center"/>
          </w:tcPr>
          <w:p w:rsidR="00E92ACF" w:rsidRDefault="00E92ACF">
            <w:pPr>
              <w:pStyle w:val="Tblzattartalom"/>
              <w:rPr>
                <w:color w:val="000000"/>
              </w:rPr>
            </w:pPr>
            <w:r>
              <w:rPr>
                <w:color w:val="000000"/>
              </w:rPr>
              <w:t> </w:t>
            </w:r>
          </w:p>
        </w:tc>
        <w:tc>
          <w:tcPr>
            <w:tcW w:w="1740" w:type="dxa"/>
            <w:shd w:val="clear" w:color="auto" w:fill="auto"/>
            <w:vAlign w:val="center"/>
          </w:tcPr>
          <w:p w:rsidR="00E92ACF" w:rsidRDefault="00E92ACF">
            <w:pPr>
              <w:pStyle w:val="Tblzattartalom"/>
              <w:rPr>
                <w:color w:val="000000"/>
              </w:rPr>
            </w:pPr>
            <w:r>
              <w:rPr>
                <w:color w:val="000000"/>
              </w:rPr>
              <w:t xml:space="preserve">- Képzések szervezésében közreműködés, támogató szolgáltatások biztosítása az álláskeresők számára 2013-tól folyamatos -Pályakezdő munkavállalók legalább időleges foglalkoztatása 2014-től </w:t>
            </w:r>
            <w:r>
              <w:rPr>
                <w:color w:val="000000"/>
              </w:rPr>
              <w:lastRenderedPageBreak/>
              <w:t>folyamatos -Önkormányzati együttműködés fokozása a piaci szektorral és képviselőivel</w:t>
            </w:r>
          </w:p>
        </w:tc>
        <w:tc>
          <w:tcPr>
            <w:tcW w:w="1455" w:type="dxa"/>
            <w:shd w:val="clear" w:color="auto" w:fill="auto"/>
            <w:vAlign w:val="center"/>
          </w:tcPr>
          <w:p w:rsidR="00E92ACF" w:rsidRDefault="00E92ACF">
            <w:pPr>
              <w:pStyle w:val="Tblzattartalom"/>
              <w:rPr>
                <w:color w:val="000000"/>
              </w:rPr>
            </w:pPr>
            <w:r>
              <w:rPr>
                <w:color w:val="000000"/>
              </w:rPr>
              <w:lastRenderedPageBreak/>
              <w:t> </w:t>
            </w:r>
          </w:p>
        </w:tc>
        <w:tc>
          <w:tcPr>
            <w:tcW w:w="1290" w:type="dxa"/>
            <w:shd w:val="clear" w:color="auto" w:fill="auto"/>
            <w:vAlign w:val="center"/>
          </w:tcPr>
          <w:p w:rsidR="00E92ACF" w:rsidRDefault="00E92ACF">
            <w:pPr>
              <w:pStyle w:val="Tblzattartalom"/>
              <w:rPr>
                <w:color w:val="000000"/>
              </w:rPr>
            </w:pPr>
            <w:r>
              <w:rPr>
                <w:color w:val="000000"/>
              </w:rPr>
              <w:t> </w:t>
            </w:r>
            <w:r>
              <w:rPr>
                <w:rFonts w:eastAsia="Calibri"/>
                <w:color w:val="000000"/>
              </w:rPr>
              <w:t xml:space="preserve"> </w:t>
            </w:r>
            <w:r>
              <w:rPr>
                <w:color w:val="000000"/>
              </w:rPr>
              <w:t>2013-tól folyamatos</w:t>
            </w:r>
          </w:p>
        </w:tc>
        <w:tc>
          <w:tcPr>
            <w:tcW w:w="1410" w:type="dxa"/>
            <w:shd w:val="clear" w:color="auto" w:fill="auto"/>
            <w:vAlign w:val="center"/>
          </w:tcPr>
          <w:p w:rsidR="00E92ACF" w:rsidRDefault="00E92ACF">
            <w:pPr>
              <w:pStyle w:val="Tblzattartalom"/>
              <w:rPr>
                <w:color w:val="000000"/>
              </w:rPr>
            </w:pPr>
            <w:r>
              <w:rPr>
                <w:color w:val="000000"/>
              </w:rPr>
              <w:t>Csökken a településen a munkanélküliség</w:t>
            </w:r>
          </w:p>
        </w:tc>
        <w:tc>
          <w:tcPr>
            <w:tcW w:w="1275" w:type="dxa"/>
            <w:shd w:val="clear" w:color="auto" w:fill="auto"/>
            <w:vAlign w:val="center"/>
          </w:tcPr>
          <w:p w:rsidR="00E92ACF" w:rsidRDefault="00E92ACF">
            <w:pPr>
              <w:pStyle w:val="Tblzattartalom"/>
              <w:rPr>
                <w:color w:val="000000"/>
              </w:rPr>
            </w:pPr>
            <w:r>
              <w:rPr>
                <w:color w:val="000000"/>
              </w:rPr>
              <w:t>Gyermekjóléti és Családsegítő Szolgálat Önkormányzati intézmények Polgármester, jegyző</w:t>
            </w:r>
          </w:p>
        </w:tc>
        <w:tc>
          <w:tcPr>
            <w:tcW w:w="1272" w:type="dxa"/>
            <w:shd w:val="clear" w:color="auto" w:fill="auto"/>
            <w:vAlign w:val="center"/>
          </w:tcPr>
          <w:p w:rsidR="00E92ACF" w:rsidRDefault="00E92ACF">
            <w:pPr>
              <w:pStyle w:val="Tblzattartalom"/>
              <w:rPr>
                <w:color w:val="000000"/>
              </w:rPr>
            </w:pPr>
            <w:r>
              <w:rPr>
                <w:color w:val="000000"/>
              </w:rPr>
              <w:t> </w:t>
            </w:r>
          </w:p>
        </w:tc>
      </w:tr>
      <w:tr w:rsidR="00E92ACF">
        <w:tc>
          <w:tcPr>
            <w:tcW w:w="840" w:type="dxa"/>
            <w:shd w:val="clear" w:color="auto" w:fill="auto"/>
            <w:vAlign w:val="center"/>
          </w:tcPr>
          <w:p w:rsidR="00E92ACF" w:rsidRDefault="00E92ACF">
            <w:pPr>
              <w:pStyle w:val="Tblzattartalom"/>
              <w:rPr>
                <w:color w:val="000000"/>
              </w:rPr>
            </w:pPr>
            <w:r>
              <w:rPr>
                <w:color w:val="000000"/>
              </w:rPr>
              <w:lastRenderedPageBreak/>
              <w:t>3</w:t>
            </w:r>
          </w:p>
        </w:tc>
        <w:tc>
          <w:tcPr>
            <w:tcW w:w="1815" w:type="dxa"/>
            <w:shd w:val="clear" w:color="auto" w:fill="auto"/>
            <w:vAlign w:val="center"/>
          </w:tcPr>
          <w:p w:rsidR="00E92ACF" w:rsidRDefault="00E92ACF">
            <w:pPr>
              <w:pStyle w:val="Tblzattartalom"/>
              <w:rPr>
                <w:color w:val="000000"/>
              </w:rPr>
            </w:pPr>
            <w:r>
              <w:rPr>
                <w:color w:val="000000"/>
              </w:rPr>
              <w:t>Tartós munkanélküliek munka világába való visszaintegrálása</w:t>
            </w:r>
          </w:p>
        </w:tc>
        <w:tc>
          <w:tcPr>
            <w:tcW w:w="1770" w:type="dxa"/>
            <w:shd w:val="clear" w:color="auto" w:fill="auto"/>
            <w:vAlign w:val="center"/>
          </w:tcPr>
          <w:p w:rsidR="00E92ACF" w:rsidRDefault="00E92ACF">
            <w:pPr>
              <w:pStyle w:val="Tblzattartalom"/>
              <w:rPr>
                <w:color w:val="000000"/>
              </w:rPr>
            </w:pPr>
            <w:r>
              <w:rPr>
                <w:color w:val="000000"/>
              </w:rPr>
              <w:t>A tartós munkanélküliek foglalkoztatottságának az elérése</w:t>
            </w:r>
          </w:p>
        </w:tc>
        <w:tc>
          <w:tcPr>
            <w:tcW w:w="1440" w:type="dxa"/>
            <w:shd w:val="clear" w:color="auto" w:fill="auto"/>
            <w:vAlign w:val="center"/>
          </w:tcPr>
          <w:p w:rsidR="00E92ACF" w:rsidRDefault="00E92ACF">
            <w:pPr>
              <w:pStyle w:val="Tblzattartalom"/>
              <w:rPr>
                <w:color w:val="000000"/>
              </w:rPr>
            </w:pPr>
            <w:r>
              <w:rPr>
                <w:color w:val="000000"/>
              </w:rPr>
              <w:t>Munkanélküliség visszaszorítása</w:t>
            </w:r>
          </w:p>
        </w:tc>
        <w:tc>
          <w:tcPr>
            <w:tcW w:w="1320" w:type="dxa"/>
            <w:shd w:val="clear" w:color="auto" w:fill="auto"/>
            <w:vAlign w:val="center"/>
          </w:tcPr>
          <w:p w:rsidR="00E92ACF" w:rsidRDefault="00E92ACF">
            <w:pPr>
              <w:pStyle w:val="Tblzattartalom"/>
              <w:rPr>
                <w:color w:val="000000"/>
              </w:rPr>
            </w:pPr>
            <w:r>
              <w:rPr>
                <w:color w:val="000000"/>
              </w:rPr>
              <w:t> </w:t>
            </w:r>
          </w:p>
        </w:tc>
        <w:tc>
          <w:tcPr>
            <w:tcW w:w="1740" w:type="dxa"/>
            <w:shd w:val="clear" w:color="auto" w:fill="auto"/>
            <w:vAlign w:val="center"/>
          </w:tcPr>
          <w:p w:rsidR="00E92ACF" w:rsidRDefault="00E92ACF">
            <w:pPr>
              <w:pStyle w:val="Tblzattartalom"/>
              <w:rPr>
                <w:color w:val="000000"/>
              </w:rPr>
            </w:pPr>
            <w:r>
              <w:rPr>
                <w:color w:val="000000"/>
              </w:rPr>
              <w:t xml:space="preserve">Közmunkaprogram folyamatos szervezése, lehetőség szerint értékteremtő munkák előnyben részesítésével </w:t>
            </w:r>
          </w:p>
        </w:tc>
        <w:tc>
          <w:tcPr>
            <w:tcW w:w="1455" w:type="dxa"/>
            <w:shd w:val="clear" w:color="auto" w:fill="auto"/>
            <w:vAlign w:val="center"/>
          </w:tcPr>
          <w:p w:rsidR="00E92ACF" w:rsidRDefault="00E92ACF">
            <w:pPr>
              <w:pStyle w:val="Tblzattartalom"/>
              <w:rPr>
                <w:color w:val="000000"/>
              </w:rPr>
            </w:pPr>
            <w:r>
              <w:rPr>
                <w:color w:val="000000"/>
              </w:rPr>
              <w:t>Polgármester, Községgazdálkodás, intézmények</w:t>
            </w:r>
          </w:p>
        </w:tc>
        <w:tc>
          <w:tcPr>
            <w:tcW w:w="1290" w:type="dxa"/>
            <w:shd w:val="clear" w:color="auto" w:fill="auto"/>
            <w:vAlign w:val="center"/>
          </w:tcPr>
          <w:p w:rsidR="00E92ACF" w:rsidRDefault="00E92ACF">
            <w:pPr>
              <w:pStyle w:val="Tblzattartalom"/>
              <w:rPr>
                <w:color w:val="000000"/>
              </w:rPr>
            </w:pPr>
            <w:r>
              <w:rPr>
                <w:color w:val="000000"/>
              </w:rPr>
              <w:t> 2013- tól folyamatosan</w:t>
            </w:r>
          </w:p>
        </w:tc>
        <w:tc>
          <w:tcPr>
            <w:tcW w:w="1410" w:type="dxa"/>
            <w:shd w:val="clear" w:color="auto" w:fill="auto"/>
            <w:vAlign w:val="center"/>
          </w:tcPr>
          <w:p w:rsidR="00E92ACF" w:rsidRDefault="00E92ACF">
            <w:pPr>
              <w:pStyle w:val="Tblzattartalom"/>
              <w:rPr>
                <w:color w:val="000000"/>
              </w:rPr>
            </w:pPr>
            <w:r>
              <w:rPr>
                <w:color w:val="000000"/>
              </w:rPr>
              <w:t>csökken a tartós munkanélküliek száma</w:t>
            </w:r>
          </w:p>
        </w:tc>
        <w:tc>
          <w:tcPr>
            <w:tcW w:w="1275" w:type="dxa"/>
            <w:shd w:val="clear" w:color="auto" w:fill="auto"/>
            <w:vAlign w:val="center"/>
          </w:tcPr>
          <w:p w:rsidR="00E92ACF" w:rsidRDefault="00E92ACF">
            <w:pPr>
              <w:pStyle w:val="Tblzattartalom"/>
              <w:rPr>
                <w:color w:val="000000"/>
              </w:rPr>
            </w:pPr>
            <w:r>
              <w:rPr>
                <w:color w:val="000000"/>
              </w:rPr>
              <w:t> </w:t>
            </w:r>
          </w:p>
        </w:tc>
        <w:tc>
          <w:tcPr>
            <w:tcW w:w="1272" w:type="dxa"/>
            <w:shd w:val="clear" w:color="auto" w:fill="auto"/>
            <w:vAlign w:val="center"/>
          </w:tcPr>
          <w:p w:rsidR="00E92ACF" w:rsidRDefault="00E92ACF">
            <w:pPr>
              <w:pStyle w:val="Tblzattartalom"/>
              <w:rPr>
                <w:color w:val="000000"/>
              </w:rPr>
            </w:pPr>
            <w:r>
              <w:rPr>
                <w:color w:val="000000"/>
              </w:rPr>
              <w:t> </w:t>
            </w:r>
          </w:p>
        </w:tc>
      </w:tr>
      <w:tr w:rsidR="00E92ACF">
        <w:tc>
          <w:tcPr>
            <w:tcW w:w="840" w:type="dxa"/>
            <w:shd w:val="clear" w:color="auto" w:fill="auto"/>
            <w:vAlign w:val="center"/>
          </w:tcPr>
          <w:p w:rsidR="00E92ACF" w:rsidRDefault="00E92ACF">
            <w:pPr>
              <w:pStyle w:val="Tblzattartalom"/>
              <w:rPr>
                <w:color w:val="000000"/>
              </w:rPr>
            </w:pPr>
            <w:r>
              <w:rPr>
                <w:color w:val="000000"/>
              </w:rPr>
              <w:t>4</w:t>
            </w:r>
          </w:p>
        </w:tc>
        <w:tc>
          <w:tcPr>
            <w:tcW w:w="1815" w:type="dxa"/>
            <w:shd w:val="clear" w:color="auto" w:fill="auto"/>
            <w:vAlign w:val="center"/>
          </w:tcPr>
          <w:p w:rsidR="00E92ACF" w:rsidRDefault="00E92ACF">
            <w:pPr>
              <w:pStyle w:val="Tblzattartalom"/>
              <w:rPr>
                <w:color w:val="000000"/>
              </w:rPr>
            </w:pPr>
            <w:r>
              <w:rPr>
                <w:color w:val="000000"/>
              </w:rPr>
              <w:t>Beruházások vonzása</w:t>
            </w:r>
          </w:p>
        </w:tc>
        <w:tc>
          <w:tcPr>
            <w:tcW w:w="1770" w:type="dxa"/>
            <w:shd w:val="clear" w:color="auto" w:fill="auto"/>
            <w:vAlign w:val="center"/>
          </w:tcPr>
          <w:p w:rsidR="00E92ACF" w:rsidRDefault="00E92ACF">
            <w:pPr>
              <w:pStyle w:val="Tblzattartalom"/>
              <w:rPr>
                <w:color w:val="000000"/>
              </w:rPr>
            </w:pPr>
            <w:r>
              <w:rPr>
                <w:color w:val="000000"/>
              </w:rPr>
              <w:t>Vállalkozási terület kialakítása, infrastruktúrális fejlesztések</w:t>
            </w:r>
          </w:p>
        </w:tc>
        <w:tc>
          <w:tcPr>
            <w:tcW w:w="1440" w:type="dxa"/>
            <w:shd w:val="clear" w:color="auto" w:fill="auto"/>
            <w:vAlign w:val="center"/>
          </w:tcPr>
          <w:p w:rsidR="00E92ACF" w:rsidRDefault="00E92ACF">
            <w:pPr>
              <w:pStyle w:val="Tblzattartalom"/>
              <w:rPr>
                <w:color w:val="000000"/>
              </w:rPr>
            </w:pPr>
            <w:r>
              <w:rPr>
                <w:color w:val="000000"/>
              </w:rPr>
              <w:t>Foglalkoztatottság növelése</w:t>
            </w:r>
          </w:p>
        </w:tc>
        <w:tc>
          <w:tcPr>
            <w:tcW w:w="1320" w:type="dxa"/>
            <w:shd w:val="clear" w:color="auto" w:fill="auto"/>
            <w:vAlign w:val="center"/>
          </w:tcPr>
          <w:p w:rsidR="00E92ACF" w:rsidRDefault="00E92ACF">
            <w:pPr>
              <w:pStyle w:val="Tblzattartalom"/>
              <w:rPr>
                <w:color w:val="000000"/>
              </w:rPr>
            </w:pPr>
            <w:r>
              <w:rPr>
                <w:color w:val="000000"/>
              </w:rPr>
              <w:t> </w:t>
            </w:r>
          </w:p>
        </w:tc>
        <w:tc>
          <w:tcPr>
            <w:tcW w:w="1740" w:type="dxa"/>
            <w:shd w:val="clear" w:color="auto" w:fill="auto"/>
            <w:vAlign w:val="center"/>
          </w:tcPr>
          <w:p w:rsidR="00E92ACF" w:rsidRDefault="00E92ACF">
            <w:pPr>
              <w:pStyle w:val="Tblzattartalom"/>
              <w:rPr>
                <w:color w:val="000000"/>
              </w:rPr>
            </w:pPr>
            <w:r>
              <w:rPr>
                <w:color w:val="000000"/>
              </w:rPr>
              <w:t xml:space="preserve">Infrastruktúrális fejlesztés </w:t>
            </w:r>
          </w:p>
        </w:tc>
        <w:tc>
          <w:tcPr>
            <w:tcW w:w="1455" w:type="dxa"/>
            <w:shd w:val="clear" w:color="auto" w:fill="auto"/>
            <w:vAlign w:val="center"/>
          </w:tcPr>
          <w:p w:rsidR="00E92ACF" w:rsidRDefault="00E92ACF">
            <w:pPr>
              <w:pStyle w:val="Tblzattartalom"/>
              <w:rPr>
                <w:color w:val="000000"/>
              </w:rPr>
            </w:pPr>
            <w:r>
              <w:rPr>
                <w:color w:val="000000"/>
              </w:rPr>
              <w:t>Képviselő-testület, jegyző, műszaki iroda</w:t>
            </w:r>
          </w:p>
        </w:tc>
        <w:tc>
          <w:tcPr>
            <w:tcW w:w="1290" w:type="dxa"/>
            <w:shd w:val="clear" w:color="auto" w:fill="auto"/>
            <w:vAlign w:val="center"/>
          </w:tcPr>
          <w:p w:rsidR="00E92ACF" w:rsidRDefault="00E92ACF">
            <w:pPr>
              <w:pStyle w:val="Tblzattartalom"/>
              <w:rPr>
                <w:color w:val="000000"/>
              </w:rPr>
            </w:pPr>
            <w:r>
              <w:rPr>
                <w:color w:val="000000"/>
              </w:rPr>
              <w:t> 2017-ig folyamatosan</w:t>
            </w:r>
          </w:p>
        </w:tc>
        <w:tc>
          <w:tcPr>
            <w:tcW w:w="1410" w:type="dxa"/>
            <w:shd w:val="clear" w:color="auto" w:fill="auto"/>
            <w:vAlign w:val="center"/>
          </w:tcPr>
          <w:p w:rsidR="00E92ACF" w:rsidRDefault="00E92ACF">
            <w:pPr>
              <w:pStyle w:val="Tblzattartalom"/>
              <w:rPr>
                <w:color w:val="000000"/>
              </w:rPr>
            </w:pPr>
            <w:r>
              <w:rPr>
                <w:color w:val="000000"/>
              </w:rPr>
              <w:t>nő foglalkoztatottság</w:t>
            </w:r>
          </w:p>
        </w:tc>
        <w:tc>
          <w:tcPr>
            <w:tcW w:w="1275" w:type="dxa"/>
            <w:shd w:val="clear" w:color="auto" w:fill="auto"/>
            <w:vAlign w:val="center"/>
          </w:tcPr>
          <w:p w:rsidR="00E92ACF" w:rsidRDefault="00E92ACF">
            <w:pPr>
              <w:pStyle w:val="Tblzattartalom"/>
              <w:rPr>
                <w:color w:val="000000"/>
              </w:rPr>
            </w:pPr>
            <w:r>
              <w:rPr>
                <w:color w:val="000000"/>
              </w:rPr>
              <w:t> </w:t>
            </w:r>
          </w:p>
        </w:tc>
        <w:tc>
          <w:tcPr>
            <w:tcW w:w="1272" w:type="dxa"/>
            <w:shd w:val="clear" w:color="auto" w:fill="auto"/>
            <w:vAlign w:val="center"/>
          </w:tcPr>
          <w:p w:rsidR="00E92ACF" w:rsidRDefault="00E92ACF">
            <w:pPr>
              <w:pStyle w:val="Tblzattartalom"/>
              <w:rPr>
                <w:color w:val="000000"/>
              </w:rPr>
            </w:pPr>
            <w:r>
              <w:rPr>
                <w:color w:val="000000"/>
              </w:rPr>
              <w:t> </w:t>
            </w:r>
          </w:p>
        </w:tc>
      </w:tr>
      <w:tr w:rsidR="00E92ACF">
        <w:tc>
          <w:tcPr>
            <w:tcW w:w="15627" w:type="dxa"/>
            <w:gridSpan w:val="11"/>
            <w:shd w:val="clear" w:color="auto" w:fill="auto"/>
            <w:vAlign w:val="center"/>
          </w:tcPr>
          <w:p w:rsidR="00E92ACF" w:rsidRDefault="00E92ACF">
            <w:pPr>
              <w:pStyle w:val="Tblzattartalom"/>
              <w:rPr>
                <w:color w:val="000000"/>
              </w:rPr>
            </w:pPr>
            <w:r>
              <w:rPr>
                <w:color w:val="000000"/>
              </w:rPr>
              <w:t>II. A gyermekek esélyegyenlősége</w:t>
            </w:r>
          </w:p>
        </w:tc>
      </w:tr>
      <w:tr w:rsidR="00E92ACF">
        <w:tc>
          <w:tcPr>
            <w:tcW w:w="840" w:type="dxa"/>
            <w:shd w:val="clear" w:color="auto" w:fill="auto"/>
            <w:vAlign w:val="center"/>
          </w:tcPr>
          <w:p w:rsidR="00E92ACF" w:rsidRDefault="00E92ACF">
            <w:pPr>
              <w:pStyle w:val="Tblzattartalom"/>
              <w:rPr>
                <w:color w:val="000000"/>
              </w:rPr>
            </w:pPr>
            <w:r>
              <w:rPr>
                <w:color w:val="000000"/>
              </w:rPr>
              <w:t>1</w:t>
            </w:r>
          </w:p>
        </w:tc>
        <w:tc>
          <w:tcPr>
            <w:tcW w:w="1815" w:type="dxa"/>
            <w:shd w:val="clear" w:color="auto" w:fill="auto"/>
            <w:vAlign w:val="center"/>
          </w:tcPr>
          <w:p w:rsidR="00E92ACF" w:rsidRDefault="00E92ACF">
            <w:pPr>
              <w:pStyle w:val="Tblzattartalom"/>
              <w:rPr>
                <w:color w:val="000000"/>
              </w:rPr>
            </w:pPr>
            <w:r>
              <w:rPr>
                <w:color w:val="000000"/>
              </w:rPr>
              <w:t>Speciális szakember hiány az óvodában</w:t>
            </w:r>
          </w:p>
        </w:tc>
        <w:tc>
          <w:tcPr>
            <w:tcW w:w="1770" w:type="dxa"/>
            <w:shd w:val="clear" w:color="auto" w:fill="auto"/>
            <w:vAlign w:val="center"/>
          </w:tcPr>
          <w:p w:rsidR="00E92ACF" w:rsidRDefault="00E92ACF">
            <w:pPr>
              <w:pStyle w:val="Tblzattartalom"/>
              <w:rPr>
                <w:color w:val="000000"/>
              </w:rPr>
            </w:pPr>
            <w:r>
              <w:rPr>
                <w:color w:val="000000"/>
              </w:rPr>
              <w:t>A Nagyközségi Óvoda működésében igényelné bizonyos speciális szakemberek alkalmazását -gyógypedagógusok, pszichológusok, logopédusok, fejlesztőpedagógusok - is.</w:t>
            </w:r>
          </w:p>
        </w:tc>
        <w:tc>
          <w:tcPr>
            <w:tcW w:w="1440" w:type="dxa"/>
            <w:shd w:val="clear" w:color="auto" w:fill="auto"/>
            <w:vAlign w:val="center"/>
          </w:tcPr>
          <w:p w:rsidR="00E92ACF" w:rsidRDefault="00E92ACF">
            <w:pPr>
              <w:pStyle w:val="Tblzattartalom"/>
              <w:rPr>
                <w:color w:val="000000"/>
              </w:rPr>
            </w:pPr>
            <w:r>
              <w:rPr>
                <w:color w:val="000000"/>
              </w:rPr>
              <w:t>Integráció magasabb fokú elérése. A sajátos nevelési igényű gyermekek beilleszkedésének a segítése.</w:t>
            </w:r>
          </w:p>
        </w:tc>
        <w:tc>
          <w:tcPr>
            <w:tcW w:w="1320" w:type="dxa"/>
            <w:shd w:val="clear" w:color="auto" w:fill="auto"/>
            <w:vAlign w:val="center"/>
          </w:tcPr>
          <w:p w:rsidR="00E92ACF" w:rsidRDefault="00E92ACF">
            <w:pPr>
              <w:pStyle w:val="Tblzattartalom"/>
              <w:rPr>
                <w:color w:val="000000"/>
              </w:rPr>
            </w:pPr>
            <w:r>
              <w:rPr>
                <w:color w:val="000000"/>
              </w:rPr>
              <w:t> </w:t>
            </w:r>
          </w:p>
        </w:tc>
        <w:tc>
          <w:tcPr>
            <w:tcW w:w="1740" w:type="dxa"/>
            <w:shd w:val="clear" w:color="auto" w:fill="auto"/>
            <w:vAlign w:val="center"/>
          </w:tcPr>
          <w:p w:rsidR="00E92ACF" w:rsidRDefault="00E92ACF">
            <w:pPr>
              <w:pStyle w:val="Tblzattartalom"/>
              <w:rPr>
                <w:color w:val="000000"/>
              </w:rPr>
            </w:pPr>
            <w:r>
              <w:rPr>
                <w:color w:val="000000"/>
              </w:rPr>
              <w:t>- Az intézmény pedagógusainak önképzésének, továbbképzésének, csapatmunkájának további lehetőségének a biztosítása -az intézmény speciális szakember gárdájának a bővítése</w:t>
            </w:r>
          </w:p>
        </w:tc>
        <w:tc>
          <w:tcPr>
            <w:tcW w:w="1455" w:type="dxa"/>
            <w:shd w:val="clear" w:color="auto" w:fill="auto"/>
            <w:vAlign w:val="center"/>
          </w:tcPr>
          <w:p w:rsidR="00E92ACF" w:rsidRDefault="00E92ACF">
            <w:pPr>
              <w:pStyle w:val="Tblzattartalom"/>
              <w:rPr>
                <w:color w:val="000000"/>
              </w:rPr>
            </w:pPr>
            <w:r>
              <w:rPr>
                <w:color w:val="000000"/>
              </w:rPr>
              <w:t>Nagyközségi Óvoda</w:t>
            </w:r>
          </w:p>
        </w:tc>
        <w:tc>
          <w:tcPr>
            <w:tcW w:w="1290" w:type="dxa"/>
            <w:shd w:val="clear" w:color="auto" w:fill="auto"/>
            <w:vAlign w:val="center"/>
          </w:tcPr>
          <w:p w:rsidR="00E92ACF" w:rsidRDefault="00E92ACF">
            <w:pPr>
              <w:pStyle w:val="Tblzattartalom"/>
              <w:rPr>
                <w:color w:val="000000"/>
              </w:rPr>
            </w:pPr>
            <w:r>
              <w:rPr>
                <w:color w:val="000000"/>
              </w:rPr>
              <w:t> </w:t>
            </w:r>
          </w:p>
        </w:tc>
        <w:tc>
          <w:tcPr>
            <w:tcW w:w="1410" w:type="dxa"/>
            <w:shd w:val="clear" w:color="auto" w:fill="auto"/>
            <w:vAlign w:val="center"/>
          </w:tcPr>
          <w:p w:rsidR="00E92ACF" w:rsidRDefault="00E92ACF">
            <w:pPr>
              <w:pStyle w:val="Tblzattartalom"/>
              <w:rPr>
                <w:color w:val="000000"/>
              </w:rPr>
            </w:pPr>
            <w:r>
              <w:rPr>
                <w:color w:val="000000"/>
              </w:rPr>
              <w:t>speciális szakamberek megjelenése az intézményben, integráció sikeressége</w:t>
            </w:r>
          </w:p>
        </w:tc>
        <w:tc>
          <w:tcPr>
            <w:tcW w:w="1275" w:type="dxa"/>
            <w:shd w:val="clear" w:color="auto" w:fill="auto"/>
            <w:vAlign w:val="center"/>
          </w:tcPr>
          <w:p w:rsidR="00E92ACF" w:rsidRDefault="00E92ACF">
            <w:pPr>
              <w:pStyle w:val="Tblzattartalom"/>
              <w:rPr>
                <w:color w:val="000000"/>
              </w:rPr>
            </w:pPr>
            <w:r>
              <w:rPr>
                <w:color w:val="000000"/>
              </w:rPr>
              <w:t> </w:t>
            </w:r>
          </w:p>
        </w:tc>
        <w:tc>
          <w:tcPr>
            <w:tcW w:w="1272" w:type="dxa"/>
            <w:shd w:val="clear" w:color="auto" w:fill="auto"/>
            <w:vAlign w:val="center"/>
          </w:tcPr>
          <w:p w:rsidR="00E92ACF" w:rsidRDefault="00E92ACF">
            <w:pPr>
              <w:pStyle w:val="Tblzattartalom"/>
              <w:rPr>
                <w:color w:val="000000"/>
              </w:rPr>
            </w:pPr>
            <w:r>
              <w:rPr>
                <w:color w:val="000000"/>
              </w:rPr>
              <w:t> </w:t>
            </w:r>
          </w:p>
        </w:tc>
      </w:tr>
      <w:tr w:rsidR="00E92ACF">
        <w:tc>
          <w:tcPr>
            <w:tcW w:w="840" w:type="dxa"/>
            <w:shd w:val="clear" w:color="auto" w:fill="auto"/>
            <w:vAlign w:val="center"/>
          </w:tcPr>
          <w:p w:rsidR="00E92ACF" w:rsidRDefault="00E92ACF">
            <w:pPr>
              <w:pStyle w:val="Tblzattartalom"/>
              <w:rPr>
                <w:color w:val="000000"/>
              </w:rPr>
            </w:pPr>
            <w:r>
              <w:rPr>
                <w:color w:val="000000"/>
              </w:rPr>
              <w:t>2</w:t>
            </w:r>
          </w:p>
        </w:tc>
        <w:tc>
          <w:tcPr>
            <w:tcW w:w="1815" w:type="dxa"/>
            <w:shd w:val="clear" w:color="auto" w:fill="auto"/>
            <w:vAlign w:val="center"/>
          </w:tcPr>
          <w:p w:rsidR="00E92ACF" w:rsidRDefault="00E92ACF">
            <w:pPr>
              <w:pStyle w:val="Tblzattartalom"/>
              <w:rPr>
                <w:color w:val="000000"/>
              </w:rPr>
            </w:pPr>
            <w:r>
              <w:rPr>
                <w:color w:val="000000"/>
              </w:rPr>
              <w:t>Családi nevelés kiegészítése</w:t>
            </w:r>
          </w:p>
        </w:tc>
        <w:tc>
          <w:tcPr>
            <w:tcW w:w="1770" w:type="dxa"/>
            <w:shd w:val="clear" w:color="auto" w:fill="auto"/>
            <w:vAlign w:val="center"/>
          </w:tcPr>
          <w:p w:rsidR="00E92ACF" w:rsidRDefault="00E92ACF">
            <w:pPr>
              <w:pStyle w:val="Tblzattartalom"/>
              <w:rPr>
                <w:color w:val="000000"/>
              </w:rPr>
            </w:pPr>
            <w:r>
              <w:rPr>
                <w:color w:val="000000"/>
              </w:rPr>
              <w:t xml:space="preserve">A Nagyközség Óvoda alapvető célja, hogy ne gyermekmegörző szerepet töltsön be, amíg a szülők dolgoznak, hanem </w:t>
            </w:r>
            <w:r>
              <w:rPr>
                <w:color w:val="000000"/>
              </w:rPr>
              <w:lastRenderedPageBreak/>
              <w:t>egy olyan szocializációs folyamatot indítson be a gyermek életében, amely segítséget biztosíthat - főként a hátrányos helyzetben élő gyerekek esetében - a sokoldalú harmónikus fejlődéshez.</w:t>
            </w:r>
          </w:p>
        </w:tc>
        <w:tc>
          <w:tcPr>
            <w:tcW w:w="1440" w:type="dxa"/>
            <w:shd w:val="clear" w:color="auto" w:fill="auto"/>
            <w:vAlign w:val="center"/>
          </w:tcPr>
          <w:p w:rsidR="00E92ACF" w:rsidRDefault="00E92ACF">
            <w:pPr>
              <w:pStyle w:val="Tblzattartalom"/>
              <w:rPr>
                <w:color w:val="000000"/>
              </w:rPr>
            </w:pPr>
            <w:r>
              <w:rPr>
                <w:color w:val="000000"/>
              </w:rPr>
              <w:lastRenderedPageBreak/>
              <w:t xml:space="preserve">családi nevelés kiegészítése, annak érdekében, hogy a gyermek </w:t>
            </w:r>
            <w:r>
              <w:rPr>
                <w:color w:val="000000"/>
              </w:rPr>
              <w:lastRenderedPageBreak/>
              <w:t>megtanuljon nagy közösségben élni.</w:t>
            </w:r>
          </w:p>
        </w:tc>
        <w:tc>
          <w:tcPr>
            <w:tcW w:w="1320" w:type="dxa"/>
            <w:shd w:val="clear" w:color="auto" w:fill="auto"/>
            <w:vAlign w:val="center"/>
          </w:tcPr>
          <w:p w:rsidR="00E92ACF" w:rsidRDefault="00E92ACF">
            <w:pPr>
              <w:pStyle w:val="Tblzattartalom"/>
              <w:rPr>
                <w:color w:val="000000"/>
              </w:rPr>
            </w:pPr>
            <w:r>
              <w:rPr>
                <w:color w:val="000000"/>
              </w:rPr>
              <w:lastRenderedPageBreak/>
              <w:t>óvodai nevelési program</w:t>
            </w:r>
          </w:p>
        </w:tc>
        <w:tc>
          <w:tcPr>
            <w:tcW w:w="1740" w:type="dxa"/>
            <w:shd w:val="clear" w:color="auto" w:fill="auto"/>
            <w:vAlign w:val="center"/>
          </w:tcPr>
          <w:p w:rsidR="00E92ACF" w:rsidRDefault="00E92ACF">
            <w:pPr>
              <w:pStyle w:val="Tblzattartalom"/>
              <w:rPr>
                <w:color w:val="000000"/>
              </w:rPr>
            </w:pPr>
            <w:r>
              <w:rPr>
                <w:color w:val="000000"/>
              </w:rPr>
              <w:t>Az óvodai program módosítása 2013. 08 31.</w:t>
            </w:r>
          </w:p>
        </w:tc>
        <w:tc>
          <w:tcPr>
            <w:tcW w:w="1455" w:type="dxa"/>
            <w:shd w:val="clear" w:color="auto" w:fill="auto"/>
            <w:vAlign w:val="center"/>
          </w:tcPr>
          <w:p w:rsidR="00E92ACF" w:rsidRDefault="00E92ACF">
            <w:pPr>
              <w:pStyle w:val="Tblzattartalom"/>
              <w:rPr>
                <w:color w:val="000000"/>
              </w:rPr>
            </w:pPr>
            <w:r>
              <w:rPr>
                <w:color w:val="000000"/>
              </w:rPr>
              <w:t>Nagyközség Óvoda</w:t>
            </w:r>
          </w:p>
        </w:tc>
        <w:tc>
          <w:tcPr>
            <w:tcW w:w="1290" w:type="dxa"/>
            <w:shd w:val="clear" w:color="auto" w:fill="auto"/>
            <w:vAlign w:val="center"/>
          </w:tcPr>
          <w:p w:rsidR="00E92ACF" w:rsidRDefault="00E92ACF">
            <w:pPr>
              <w:pStyle w:val="Tblzattartalom"/>
              <w:rPr>
                <w:color w:val="000000"/>
              </w:rPr>
            </w:pPr>
            <w:r>
              <w:rPr>
                <w:color w:val="000000"/>
              </w:rPr>
              <w:t> </w:t>
            </w:r>
          </w:p>
        </w:tc>
        <w:tc>
          <w:tcPr>
            <w:tcW w:w="1410" w:type="dxa"/>
            <w:shd w:val="clear" w:color="auto" w:fill="auto"/>
            <w:vAlign w:val="center"/>
          </w:tcPr>
          <w:p w:rsidR="00E92ACF" w:rsidRDefault="00E92ACF">
            <w:pPr>
              <w:pStyle w:val="Tblzattartalom"/>
              <w:rPr>
                <w:color w:val="000000"/>
              </w:rPr>
            </w:pPr>
            <w:r>
              <w:rPr>
                <w:color w:val="000000"/>
              </w:rPr>
              <w:t> </w:t>
            </w:r>
          </w:p>
        </w:tc>
        <w:tc>
          <w:tcPr>
            <w:tcW w:w="1275" w:type="dxa"/>
            <w:shd w:val="clear" w:color="auto" w:fill="auto"/>
            <w:vAlign w:val="center"/>
          </w:tcPr>
          <w:p w:rsidR="00E92ACF" w:rsidRDefault="00E92ACF">
            <w:pPr>
              <w:pStyle w:val="Tblzattartalom"/>
              <w:rPr>
                <w:color w:val="000000"/>
              </w:rPr>
            </w:pPr>
            <w:r>
              <w:rPr>
                <w:color w:val="000000"/>
              </w:rPr>
              <w:t>Nevelőtestület</w:t>
            </w:r>
          </w:p>
        </w:tc>
        <w:tc>
          <w:tcPr>
            <w:tcW w:w="1272" w:type="dxa"/>
            <w:shd w:val="clear" w:color="auto" w:fill="auto"/>
            <w:vAlign w:val="center"/>
          </w:tcPr>
          <w:p w:rsidR="00E92ACF" w:rsidRDefault="00E92ACF">
            <w:pPr>
              <w:pStyle w:val="Tblzattartalom"/>
              <w:rPr>
                <w:color w:val="000000"/>
              </w:rPr>
            </w:pPr>
            <w:r>
              <w:rPr>
                <w:color w:val="000000"/>
              </w:rPr>
              <w:t> </w:t>
            </w:r>
          </w:p>
        </w:tc>
      </w:tr>
      <w:tr w:rsidR="00E92ACF">
        <w:tc>
          <w:tcPr>
            <w:tcW w:w="840" w:type="dxa"/>
            <w:shd w:val="clear" w:color="auto" w:fill="auto"/>
            <w:vAlign w:val="center"/>
          </w:tcPr>
          <w:p w:rsidR="00E92ACF" w:rsidRDefault="00E92ACF">
            <w:pPr>
              <w:pStyle w:val="Tblzattartalom"/>
              <w:rPr>
                <w:color w:val="000000"/>
              </w:rPr>
            </w:pPr>
            <w:r>
              <w:rPr>
                <w:color w:val="000000"/>
              </w:rPr>
              <w:lastRenderedPageBreak/>
              <w:t>3</w:t>
            </w:r>
          </w:p>
        </w:tc>
        <w:tc>
          <w:tcPr>
            <w:tcW w:w="1815" w:type="dxa"/>
            <w:shd w:val="clear" w:color="auto" w:fill="auto"/>
            <w:vAlign w:val="center"/>
          </w:tcPr>
          <w:p w:rsidR="00E92ACF" w:rsidRDefault="00E92ACF">
            <w:pPr>
              <w:pStyle w:val="Tblzattartalom"/>
              <w:rPr>
                <w:color w:val="000000"/>
              </w:rPr>
            </w:pPr>
            <w:r>
              <w:rPr>
                <w:color w:val="000000"/>
              </w:rPr>
              <w:t>Az óvodai székhely és telephely gyermekösszetételének a kiegyenlítése</w:t>
            </w:r>
          </w:p>
        </w:tc>
        <w:tc>
          <w:tcPr>
            <w:tcW w:w="1770" w:type="dxa"/>
            <w:shd w:val="clear" w:color="auto" w:fill="auto"/>
            <w:vAlign w:val="center"/>
          </w:tcPr>
          <w:p w:rsidR="00E92ACF" w:rsidRDefault="00E92ACF">
            <w:pPr>
              <w:pStyle w:val="Tblzattartalom"/>
              <w:rPr>
                <w:color w:val="000000"/>
              </w:rPr>
            </w:pPr>
            <w:r>
              <w:rPr>
                <w:color w:val="000000"/>
              </w:rPr>
              <w:t>A HH és HHH gyermekek székhely és telephely közötti egyenletes elosztása.</w:t>
            </w:r>
          </w:p>
        </w:tc>
        <w:tc>
          <w:tcPr>
            <w:tcW w:w="1440" w:type="dxa"/>
            <w:shd w:val="clear" w:color="auto" w:fill="auto"/>
            <w:vAlign w:val="center"/>
          </w:tcPr>
          <w:p w:rsidR="00E92ACF" w:rsidRDefault="00E92ACF">
            <w:pPr>
              <w:pStyle w:val="Tblzattartalom"/>
              <w:rPr>
                <w:color w:val="000000"/>
              </w:rPr>
            </w:pPr>
            <w:r>
              <w:rPr>
                <w:color w:val="000000"/>
              </w:rPr>
              <w:t>A HH és HHH gyermekek egyenlő megoszlásának elérése az óvodai székhely és telephely között</w:t>
            </w:r>
          </w:p>
        </w:tc>
        <w:tc>
          <w:tcPr>
            <w:tcW w:w="1320" w:type="dxa"/>
            <w:shd w:val="clear" w:color="auto" w:fill="auto"/>
            <w:vAlign w:val="center"/>
          </w:tcPr>
          <w:p w:rsidR="00E92ACF" w:rsidRDefault="00E92ACF">
            <w:pPr>
              <w:pStyle w:val="Tblzattartalom"/>
              <w:rPr>
                <w:color w:val="000000"/>
              </w:rPr>
            </w:pPr>
            <w:r>
              <w:rPr>
                <w:color w:val="000000"/>
              </w:rPr>
              <w:t> </w:t>
            </w:r>
          </w:p>
        </w:tc>
        <w:tc>
          <w:tcPr>
            <w:tcW w:w="1740" w:type="dxa"/>
            <w:shd w:val="clear" w:color="auto" w:fill="auto"/>
            <w:vAlign w:val="center"/>
          </w:tcPr>
          <w:p w:rsidR="00E92ACF" w:rsidRDefault="00E92ACF">
            <w:pPr>
              <w:pStyle w:val="Tblzattartalom"/>
              <w:rPr>
                <w:color w:val="000000"/>
              </w:rPr>
            </w:pPr>
            <w:r>
              <w:rPr>
                <w:color w:val="000000"/>
              </w:rPr>
              <w:t>-Óvodai felvételi rendszer felülvizsgálata - Körzethatárok kialakítása javasolt - székhely és telephely közötti egyenletes eloszlás elérése</w:t>
            </w:r>
          </w:p>
        </w:tc>
        <w:tc>
          <w:tcPr>
            <w:tcW w:w="1455" w:type="dxa"/>
            <w:shd w:val="clear" w:color="auto" w:fill="auto"/>
            <w:vAlign w:val="center"/>
          </w:tcPr>
          <w:p w:rsidR="00E92ACF" w:rsidRDefault="00E92ACF">
            <w:pPr>
              <w:pStyle w:val="Tblzattartalom"/>
              <w:rPr>
                <w:color w:val="000000"/>
              </w:rPr>
            </w:pPr>
            <w:r>
              <w:rPr>
                <w:color w:val="000000"/>
              </w:rPr>
              <w:t>Óvoda</w:t>
            </w:r>
          </w:p>
        </w:tc>
        <w:tc>
          <w:tcPr>
            <w:tcW w:w="1290" w:type="dxa"/>
            <w:shd w:val="clear" w:color="auto" w:fill="auto"/>
            <w:vAlign w:val="center"/>
          </w:tcPr>
          <w:p w:rsidR="00E92ACF" w:rsidRDefault="00E92ACF">
            <w:pPr>
              <w:pStyle w:val="Tblzattartalom"/>
              <w:rPr>
                <w:color w:val="000000"/>
              </w:rPr>
            </w:pPr>
            <w:r>
              <w:rPr>
                <w:color w:val="000000"/>
              </w:rPr>
              <w:t> </w:t>
            </w:r>
          </w:p>
        </w:tc>
        <w:tc>
          <w:tcPr>
            <w:tcW w:w="1410" w:type="dxa"/>
            <w:shd w:val="clear" w:color="auto" w:fill="auto"/>
            <w:vAlign w:val="center"/>
          </w:tcPr>
          <w:p w:rsidR="00E92ACF" w:rsidRDefault="00E92ACF">
            <w:pPr>
              <w:pStyle w:val="Tblzattartalom"/>
              <w:rPr>
                <w:color w:val="000000"/>
              </w:rPr>
            </w:pPr>
            <w:r>
              <w:rPr>
                <w:color w:val="000000"/>
              </w:rPr>
              <w:t>A HH és HHH gyermekek egyenletes eloszlásának elérése</w:t>
            </w:r>
          </w:p>
        </w:tc>
        <w:tc>
          <w:tcPr>
            <w:tcW w:w="1275" w:type="dxa"/>
            <w:shd w:val="clear" w:color="auto" w:fill="auto"/>
            <w:vAlign w:val="center"/>
          </w:tcPr>
          <w:p w:rsidR="00E92ACF" w:rsidRDefault="00E92ACF">
            <w:pPr>
              <w:pStyle w:val="Tblzattartalom"/>
              <w:rPr>
                <w:color w:val="000000"/>
              </w:rPr>
            </w:pPr>
            <w:r>
              <w:rPr>
                <w:color w:val="000000"/>
              </w:rPr>
              <w:t>Nagyközség Óvoda</w:t>
            </w:r>
          </w:p>
        </w:tc>
        <w:tc>
          <w:tcPr>
            <w:tcW w:w="1272" w:type="dxa"/>
            <w:shd w:val="clear" w:color="auto" w:fill="auto"/>
            <w:vAlign w:val="center"/>
          </w:tcPr>
          <w:p w:rsidR="00E92ACF" w:rsidRDefault="00E92ACF">
            <w:pPr>
              <w:pStyle w:val="Tblzattartalom"/>
              <w:rPr>
                <w:color w:val="000000"/>
              </w:rPr>
            </w:pPr>
            <w:r>
              <w:rPr>
                <w:color w:val="000000"/>
              </w:rPr>
              <w:t> </w:t>
            </w:r>
          </w:p>
        </w:tc>
      </w:tr>
      <w:tr w:rsidR="00E92ACF">
        <w:tc>
          <w:tcPr>
            <w:tcW w:w="840" w:type="dxa"/>
            <w:shd w:val="clear" w:color="auto" w:fill="auto"/>
            <w:vAlign w:val="center"/>
          </w:tcPr>
          <w:p w:rsidR="00E92ACF" w:rsidRDefault="00E92ACF">
            <w:pPr>
              <w:pStyle w:val="Tblzattartalom"/>
              <w:rPr>
                <w:color w:val="000000"/>
              </w:rPr>
            </w:pPr>
            <w:r>
              <w:rPr>
                <w:color w:val="000000"/>
              </w:rPr>
              <w:t>4</w:t>
            </w:r>
          </w:p>
        </w:tc>
        <w:tc>
          <w:tcPr>
            <w:tcW w:w="1815" w:type="dxa"/>
            <w:shd w:val="clear" w:color="auto" w:fill="auto"/>
            <w:vAlign w:val="center"/>
          </w:tcPr>
          <w:p w:rsidR="00E92ACF" w:rsidRDefault="00E92ACF">
            <w:pPr>
              <w:pStyle w:val="Tblzattartalom"/>
              <w:rPr>
                <w:color w:val="000000"/>
              </w:rPr>
            </w:pPr>
            <w:r>
              <w:rPr>
                <w:color w:val="000000"/>
              </w:rPr>
              <w:t>Nagyközségi óvoda tárgyi feltételeinek és bővítésének az elérése</w:t>
            </w:r>
          </w:p>
        </w:tc>
        <w:tc>
          <w:tcPr>
            <w:tcW w:w="1770" w:type="dxa"/>
            <w:shd w:val="clear" w:color="auto" w:fill="auto"/>
            <w:vAlign w:val="center"/>
          </w:tcPr>
          <w:p w:rsidR="00E92ACF" w:rsidRDefault="00E92ACF">
            <w:pPr>
              <w:pStyle w:val="Tblzattartalom"/>
              <w:rPr>
                <w:color w:val="000000"/>
              </w:rPr>
            </w:pPr>
            <w:r>
              <w:rPr>
                <w:color w:val="000000"/>
              </w:rPr>
              <w:t>a gyermekek megfelelő neveléséhez biztosítani kell a megfelelő környezetet és tárgyi eszközöket</w:t>
            </w:r>
          </w:p>
        </w:tc>
        <w:tc>
          <w:tcPr>
            <w:tcW w:w="1440" w:type="dxa"/>
            <w:shd w:val="clear" w:color="auto" w:fill="auto"/>
            <w:vAlign w:val="center"/>
          </w:tcPr>
          <w:p w:rsidR="00E92ACF" w:rsidRDefault="00E92ACF">
            <w:pPr>
              <w:pStyle w:val="Tblzattartalom"/>
              <w:rPr>
                <w:color w:val="000000"/>
              </w:rPr>
            </w:pPr>
            <w:r>
              <w:rPr>
                <w:color w:val="000000"/>
              </w:rPr>
              <w:t>gyermekek megfelelő neveléséhez szükséges tárgyi feltételeknek megteremtése, bővítése</w:t>
            </w:r>
          </w:p>
        </w:tc>
        <w:tc>
          <w:tcPr>
            <w:tcW w:w="1320" w:type="dxa"/>
            <w:shd w:val="clear" w:color="auto" w:fill="auto"/>
            <w:vAlign w:val="center"/>
          </w:tcPr>
          <w:p w:rsidR="00E92ACF" w:rsidRDefault="00E92ACF">
            <w:pPr>
              <w:pStyle w:val="Tblzattartalom"/>
              <w:rPr>
                <w:color w:val="000000"/>
              </w:rPr>
            </w:pPr>
            <w:r>
              <w:rPr>
                <w:color w:val="000000"/>
              </w:rPr>
              <w:t> </w:t>
            </w:r>
          </w:p>
        </w:tc>
        <w:tc>
          <w:tcPr>
            <w:tcW w:w="1740" w:type="dxa"/>
            <w:shd w:val="clear" w:color="auto" w:fill="auto"/>
            <w:vAlign w:val="center"/>
          </w:tcPr>
          <w:p w:rsidR="00E92ACF" w:rsidRDefault="00E92ACF">
            <w:pPr>
              <w:pStyle w:val="Tblzattartalom"/>
              <w:rPr>
                <w:color w:val="000000"/>
              </w:rPr>
            </w:pPr>
            <w:r>
              <w:rPr>
                <w:color w:val="000000"/>
              </w:rPr>
              <w:t xml:space="preserve">- Az óvodaépületek felújítása - megfelelő méretű foglalkoztató szobák és kiszolgáló helységek kialakítása - nyílázsáró csere, hőszigetelés, ablakok redőnyözése - Tagóvoda további </w:t>
            </w:r>
            <w:r>
              <w:rPr>
                <w:color w:val="000000"/>
              </w:rPr>
              <w:lastRenderedPageBreak/>
              <w:t>25 főt befogadó bővítési lehetőségének megtervezése. határidő: 2014. tavasz</w:t>
            </w:r>
          </w:p>
        </w:tc>
        <w:tc>
          <w:tcPr>
            <w:tcW w:w="1455" w:type="dxa"/>
            <w:shd w:val="clear" w:color="auto" w:fill="auto"/>
            <w:vAlign w:val="center"/>
          </w:tcPr>
          <w:p w:rsidR="00E92ACF" w:rsidRDefault="00E92ACF">
            <w:pPr>
              <w:pStyle w:val="Tblzattartalom"/>
              <w:rPr>
                <w:color w:val="000000"/>
              </w:rPr>
            </w:pPr>
            <w:r>
              <w:rPr>
                <w:color w:val="000000"/>
              </w:rPr>
              <w:lastRenderedPageBreak/>
              <w:t>Nagyközség Óvoda</w:t>
            </w:r>
          </w:p>
        </w:tc>
        <w:tc>
          <w:tcPr>
            <w:tcW w:w="1290" w:type="dxa"/>
            <w:shd w:val="clear" w:color="auto" w:fill="auto"/>
            <w:vAlign w:val="center"/>
          </w:tcPr>
          <w:p w:rsidR="00E92ACF" w:rsidRDefault="00E92ACF">
            <w:pPr>
              <w:pStyle w:val="Tblzattartalom"/>
              <w:rPr>
                <w:color w:val="000000"/>
              </w:rPr>
            </w:pPr>
            <w:r>
              <w:rPr>
                <w:color w:val="000000"/>
              </w:rPr>
              <w:t> </w:t>
            </w:r>
          </w:p>
        </w:tc>
        <w:tc>
          <w:tcPr>
            <w:tcW w:w="1410" w:type="dxa"/>
            <w:shd w:val="clear" w:color="auto" w:fill="auto"/>
            <w:vAlign w:val="center"/>
          </w:tcPr>
          <w:p w:rsidR="00E92ACF" w:rsidRDefault="00E92ACF">
            <w:pPr>
              <w:pStyle w:val="Tblzattartalom"/>
              <w:rPr>
                <w:color w:val="000000"/>
              </w:rPr>
            </w:pPr>
            <w:r>
              <w:rPr>
                <w:color w:val="000000"/>
              </w:rPr>
              <w:t>tárgyi eszközök és helységek bővülése</w:t>
            </w:r>
          </w:p>
        </w:tc>
        <w:tc>
          <w:tcPr>
            <w:tcW w:w="1275" w:type="dxa"/>
            <w:shd w:val="clear" w:color="auto" w:fill="auto"/>
            <w:vAlign w:val="center"/>
          </w:tcPr>
          <w:p w:rsidR="00E92ACF" w:rsidRDefault="00E92ACF">
            <w:pPr>
              <w:pStyle w:val="Tblzattartalom"/>
              <w:rPr>
                <w:color w:val="000000"/>
              </w:rPr>
            </w:pPr>
            <w:r>
              <w:rPr>
                <w:color w:val="000000"/>
              </w:rPr>
              <w:t>Infrastrukturális beruházás keretében</w:t>
            </w:r>
          </w:p>
        </w:tc>
        <w:tc>
          <w:tcPr>
            <w:tcW w:w="1272" w:type="dxa"/>
            <w:shd w:val="clear" w:color="auto" w:fill="auto"/>
            <w:vAlign w:val="center"/>
          </w:tcPr>
          <w:p w:rsidR="00E92ACF" w:rsidRDefault="00E92ACF">
            <w:pPr>
              <w:pStyle w:val="Tblzattartalom"/>
              <w:rPr>
                <w:color w:val="000000"/>
              </w:rPr>
            </w:pPr>
            <w:r>
              <w:rPr>
                <w:color w:val="000000"/>
              </w:rPr>
              <w:t> </w:t>
            </w:r>
          </w:p>
        </w:tc>
      </w:tr>
      <w:tr w:rsidR="00E92ACF">
        <w:tc>
          <w:tcPr>
            <w:tcW w:w="840" w:type="dxa"/>
            <w:shd w:val="clear" w:color="auto" w:fill="auto"/>
            <w:vAlign w:val="center"/>
          </w:tcPr>
          <w:p w:rsidR="00E92ACF" w:rsidRDefault="00E92ACF">
            <w:pPr>
              <w:pStyle w:val="Tblzattartalom"/>
              <w:rPr>
                <w:color w:val="000000"/>
              </w:rPr>
            </w:pPr>
            <w:r>
              <w:rPr>
                <w:color w:val="000000"/>
              </w:rPr>
              <w:lastRenderedPageBreak/>
              <w:t>5</w:t>
            </w:r>
          </w:p>
        </w:tc>
        <w:tc>
          <w:tcPr>
            <w:tcW w:w="1815" w:type="dxa"/>
            <w:shd w:val="clear" w:color="auto" w:fill="auto"/>
            <w:vAlign w:val="center"/>
          </w:tcPr>
          <w:p w:rsidR="00E92ACF" w:rsidRDefault="00E92ACF">
            <w:pPr>
              <w:pStyle w:val="Tblzattartalom"/>
              <w:rPr>
                <w:color w:val="000000"/>
              </w:rPr>
            </w:pPr>
            <w:r>
              <w:rPr>
                <w:color w:val="000000"/>
              </w:rPr>
              <w:t>Akadálymentesítés</w:t>
            </w:r>
          </w:p>
        </w:tc>
        <w:tc>
          <w:tcPr>
            <w:tcW w:w="1770" w:type="dxa"/>
            <w:shd w:val="clear" w:color="auto" w:fill="auto"/>
            <w:vAlign w:val="center"/>
          </w:tcPr>
          <w:p w:rsidR="00E92ACF" w:rsidRDefault="00E92ACF">
            <w:pPr>
              <w:pStyle w:val="Tblzattartalom"/>
              <w:rPr>
                <w:color w:val="000000"/>
              </w:rPr>
            </w:pPr>
            <w:r>
              <w:rPr>
                <w:color w:val="000000"/>
              </w:rPr>
              <w:t>oktatási intézmények, és egyészségügyi intézmények akadálymentesítése</w:t>
            </w:r>
          </w:p>
        </w:tc>
        <w:tc>
          <w:tcPr>
            <w:tcW w:w="1440" w:type="dxa"/>
            <w:shd w:val="clear" w:color="auto" w:fill="auto"/>
            <w:vAlign w:val="center"/>
          </w:tcPr>
          <w:p w:rsidR="00E92ACF" w:rsidRDefault="00E92ACF">
            <w:pPr>
              <w:pStyle w:val="Tblzattartalom"/>
              <w:rPr>
                <w:color w:val="000000"/>
              </w:rPr>
            </w:pPr>
            <w:r>
              <w:rPr>
                <w:color w:val="000000"/>
              </w:rPr>
              <w:t>Mindenki számára egyenlő hozzáférés</w:t>
            </w:r>
          </w:p>
        </w:tc>
        <w:tc>
          <w:tcPr>
            <w:tcW w:w="1320" w:type="dxa"/>
            <w:shd w:val="clear" w:color="auto" w:fill="auto"/>
            <w:vAlign w:val="center"/>
          </w:tcPr>
          <w:p w:rsidR="00E92ACF" w:rsidRDefault="00E92ACF">
            <w:pPr>
              <w:pStyle w:val="Tblzattartalom"/>
              <w:rPr>
                <w:color w:val="000000"/>
              </w:rPr>
            </w:pPr>
            <w:r>
              <w:rPr>
                <w:color w:val="000000"/>
              </w:rPr>
              <w:t> </w:t>
            </w:r>
          </w:p>
        </w:tc>
        <w:tc>
          <w:tcPr>
            <w:tcW w:w="1740" w:type="dxa"/>
            <w:shd w:val="clear" w:color="auto" w:fill="auto"/>
            <w:vAlign w:val="center"/>
          </w:tcPr>
          <w:p w:rsidR="00E92ACF" w:rsidRDefault="00E92ACF">
            <w:pPr>
              <w:pStyle w:val="Tblzattartalom"/>
              <w:rPr>
                <w:color w:val="000000"/>
              </w:rPr>
            </w:pPr>
            <w:r>
              <w:rPr>
                <w:color w:val="000000"/>
              </w:rPr>
              <w:t>Az épületek akadálymentesítése</w:t>
            </w:r>
          </w:p>
        </w:tc>
        <w:tc>
          <w:tcPr>
            <w:tcW w:w="1455" w:type="dxa"/>
            <w:shd w:val="clear" w:color="auto" w:fill="auto"/>
            <w:vAlign w:val="center"/>
          </w:tcPr>
          <w:p w:rsidR="00E92ACF" w:rsidRDefault="00E92ACF">
            <w:pPr>
              <w:pStyle w:val="Tblzattartalom"/>
              <w:rPr>
                <w:color w:val="000000"/>
              </w:rPr>
            </w:pPr>
            <w:r>
              <w:rPr>
                <w:color w:val="000000"/>
              </w:rPr>
              <w:t>Önkormányzat</w:t>
            </w:r>
          </w:p>
        </w:tc>
        <w:tc>
          <w:tcPr>
            <w:tcW w:w="1290" w:type="dxa"/>
            <w:shd w:val="clear" w:color="auto" w:fill="auto"/>
            <w:vAlign w:val="center"/>
          </w:tcPr>
          <w:p w:rsidR="00E92ACF" w:rsidRDefault="00E92ACF">
            <w:pPr>
              <w:pStyle w:val="Tblzattartalom"/>
              <w:rPr>
                <w:color w:val="000000"/>
              </w:rPr>
            </w:pPr>
            <w:r>
              <w:rPr>
                <w:color w:val="000000"/>
              </w:rPr>
              <w:t> folyamatos</w:t>
            </w:r>
          </w:p>
        </w:tc>
        <w:tc>
          <w:tcPr>
            <w:tcW w:w="1410" w:type="dxa"/>
            <w:shd w:val="clear" w:color="auto" w:fill="auto"/>
            <w:vAlign w:val="center"/>
          </w:tcPr>
          <w:p w:rsidR="00E92ACF" w:rsidRDefault="00E92ACF">
            <w:pPr>
              <w:pStyle w:val="Tblzattartalom"/>
              <w:rPr>
                <w:color w:val="000000"/>
              </w:rPr>
            </w:pPr>
            <w:r>
              <w:rPr>
                <w:color w:val="000000"/>
              </w:rPr>
              <w:t>Az intézmények elérhetőbbé vállnak mindenki számára</w:t>
            </w:r>
          </w:p>
        </w:tc>
        <w:tc>
          <w:tcPr>
            <w:tcW w:w="1275" w:type="dxa"/>
            <w:shd w:val="clear" w:color="auto" w:fill="auto"/>
            <w:vAlign w:val="center"/>
          </w:tcPr>
          <w:p w:rsidR="00E92ACF" w:rsidRDefault="00E92ACF">
            <w:pPr>
              <w:pStyle w:val="Tblzattartalom"/>
              <w:rPr>
                <w:color w:val="000000"/>
              </w:rPr>
            </w:pPr>
            <w:r>
              <w:rPr>
                <w:color w:val="000000"/>
              </w:rPr>
              <w:t>pénzügyi erőforrás</w:t>
            </w:r>
          </w:p>
        </w:tc>
        <w:tc>
          <w:tcPr>
            <w:tcW w:w="1272" w:type="dxa"/>
            <w:shd w:val="clear" w:color="auto" w:fill="auto"/>
            <w:vAlign w:val="center"/>
          </w:tcPr>
          <w:p w:rsidR="00E92ACF" w:rsidRDefault="00E92ACF">
            <w:pPr>
              <w:pStyle w:val="Tblzattartalom"/>
              <w:rPr>
                <w:color w:val="000000"/>
              </w:rPr>
            </w:pPr>
            <w:r>
              <w:rPr>
                <w:color w:val="000000"/>
              </w:rPr>
              <w:t> </w:t>
            </w:r>
          </w:p>
        </w:tc>
      </w:tr>
      <w:tr w:rsidR="00E92ACF">
        <w:tc>
          <w:tcPr>
            <w:tcW w:w="840" w:type="dxa"/>
            <w:shd w:val="clear" w:color="auto" w:fill="auto"/>
            <w:vAlign w:val="center"/>
          </w:tcPr>
          <w:p w:rsidR="00E92ACF" w:rsidRDefault="00E92ACF">
            <w:pPr>
              <w:pStyle w:val="Tblzattartalom"/>
              <w:rPr>
                <w:color w:val="000000"/>
              </w:rPr>
            </w:pPr>
            <w:r>
              <w:rPr>
                <w:color w:val="000000"/>
              </w:rPr>
              <w:t>6</w:t>
            </w:r>
          </w:p>
        </w:tc>
        <w:tc>
          <w:tcPr>
            <w:tcW w:w="1815" w:type="dxa"/>
            <w:shd w:val="clear" w:color="auto" w:fill="auto"/>
            <w:vAlign w:val="center"/>
          </w:tcPr>
          <w:p w:rsidR="00E92ACF" w:rsidRDefault="00E92ACF">
            <w:pPr>
              <w:pStyle w:val="Tblzattartalom"/>
              <w:rPr>
                <w:color w:val="000000"/>
              </w:rPr>
            </w:pPr>
            <w:r>
              <w:rPr>
                <w:color w:val="000000"/>
              </w:rPr>
              <w:t>Magántanulóság csökkentése</w:t>
            </w:r>
          </w:p>
        </w:tc>
        <w:tc>
          <w:tcPr>
            <w:tcW w:w="1770" w:type="dxa"/>
            <w:shd w:val="clear" w:color="auto" w:fill="auto"/>
            <w:vAlign w:val="center"/>
          </w:tcPr>
          <w:p w:rsidR="00E92ACF" w:rsidRDefault="00E92ACF">
            <w:pPr>
              <w:pStyle w:val="Tblzattartalom"/>
              <w:rPr>
                <w:color w:val="000000"/>
              </w:rPr>
            </w:pPr>
            <w:r>
              <w:rPr>
                <w:color w:val="000000"/>
              </w:rPr>
              <w:t>a Településen élő gyermekeknek legyen esélyük az oktatási rendszeren belül maradni</w:t>
            </w:r>
          </w:p>
        </w:tc>
        <w:tc>
          <w:tcPr>
            <w:tcW w:w="1440" w:type="dxa"/>
            <w:shd w:val="clear" w:color="auto" w:fill="auto"/>
            <w:vAlign w:val="center"/>
          </w:tcPr>
          <w:p w:rsidR="00E92ACF" w:rsidRDefault="00E92ACF">
            <w:pPr>
              <w:pStyle w:val="Tblzattartalom"/>
              <w:rPr>
                <w:color w:val="000000"/>
              </w:rPr>
            </w:pPr>
            <w:r>
              <w:rPr>
                <w:color w:val="000000"/>
              </w:rPr>
              <w:t>Minden településen élő gyermeknek legyen része iskolai nevelésben</w:t>
            </w:r>
          </w:p>
        </w:tc>
        <w:tc>
          <w:tcPr>
            <w:tcW w:w="1320" w:type="dxa"/>
            <w:shd w:val="clear" w:color="auto" w:fill="auto"/>
            <w:vAlign w:val="center"/>
          </w:tcPr>
          <w:p w:rsidR="00E92ACF" w:rsidRDefault="00E92ACF">
            <w:pPr>
              <w:pStyle w:val="Tblzattartalom"/>
              <w:rPr>
                <w:color w:val="000000"/>
              </w:rPr>
            </w:pPr>
            <w:r>
              <w:rPr>
                <w:color w:val="000000"/>
              </w:rPr>
              <w:t> </w:t>
            </w:r>
          </w:p>
        </w:tc>
        <w:tc>
          <w:tcPr>
            <w:tcW w:w="1740" w:type="dxa"/>
            <w:shd w:val="clear" w:color="auto" w:fill="auto"/>
            <w:vAlign w:val="center"/>
          </w:tcPr>
          <w:p w:rsidR="00E92ACF" w:rsidRDefault="00E92ACF">
            <w:pPr>
              <w:pStyle w:val="Tblzattartalom"/>
              <w:rPr>
                <w:color w:val="000000"/>
              </w:rPr>
            </w:pPr>
            <w:r>
              <w:rPr>
                <w:color w:val="000000"/>
              </w:rPr>
              <w:t>Az oktatási rendszerben maradás segítése, jelzőrendszer aktív működése</w:t>
            </w:r>
          </w:p>
        </w:tc>
        <w:tc>
          <w:tcPr>
            <w:tcW w:w="1455" w:type="dxa"/>
            <w:shd w:val="clear" w:color="auto" w:fill="auto"/>
            <w:vAlign w:val="center"/>
          </w:tcPr>
          <w:p w:rsidR="00E92ACF" w:rsidRDefault="00E92ACF">
            <w:pPr>
              <w:pStyle w:val="Tblzattartalom"/>
              <w:rPr>
                <w:color w:val="000000"/>
              </w:rPr>
            </w:pPr>
            <w:r>
              <w:rPr>
                <w:color w:val="000000"/>
              </w:rPr>
              <w:t>Iskola, Gyermekjóléti Szolgálat</w:t>
            </w:r>
          </w:p>
        </w:tc>
        <w:tc>
          <w:tcPr>
            <w:tcW w:w="1290" w:type="dxa"/>
            <w:shd w:val="clear" w:color="auto" w:fill="auto"/>
            <w:vAlign w:val="center"/>
          </w:tcPr>
          <w:p w:rsidR="00E92ACF" w:rsidRDefault="00E92ACF">
            <w:pPr>
              <w:pStyle w:val="Tblzattartalom"/>
              <w:rPr>
                <w:color w:val="000000"/>
              </w:rPr>
            </w:pPr>
            <w:r>
              <w:rPr>
                <w:color w:val="000000"/>
              </w:rPr>
              <w:t> folyamatos</w:t>
            </w:r>
          </w:p>
        </w:tc>
        <w:tc>
          <w:tcPr>
            <w:tcW w:w="1410" w:type="dxa"/>
            <w:shd w:val="clear" w:color="auto" w:fill="auto"/>
            <w:vAlign w:val="center"/>
          </w:tcPr>
          <w:p w:rsidR="00E92ACF" w:rsidRDefault="00E92ACF">
            <w:pPr>
              <w:pStyle w:val="Tblzattartalom"/>
              <w:rPr>
                <w:color w:val="000000"/>
              </w:rPr>
            </w:pPr>
            <w:r>
              <w:rPr>
                <w:color w:val="000000"/>
              </w:rPr>
              <w:t>csökken a magántanulók száma a településen</w:t>
            </w:r>
          </w:p>
        </w:tc>
        <w:tc>
          <w:tcPr>
            <w:tcW w:w="1275" w:type="dxa"/>
            <w:shd w:val="clear" w:color="auto" w:fill="auto"/>
            <w:vAlign w:val="center"/>
          </w:tcPr>
          <w:p w:rsidR="00E92ACF" w:rsidRDefault="00E92ACF">
            <w:pPr>
              <w:pStyle w:val="Tblzattartalom"/>
              <w:rPr>
                <w:color w:val="000000"/>
              </w:rPr>
            </w:pPr>
            <w:r>
              <w:rPr>
                <w:color w:val="000000"/>
              </w:rPr>
              <w:t>humán (iskola - gyermekjóléti kapcsolatának erősítése)</w:t>
            </w:r>
          </w:p>
        </w:tc>
        <w:tc>
          <w:tcPr>
            <w:tcW w:w="1272" w:type="dxa"/>
            <w:shd w:val="clear" w:color="auto" w:fill="auto"/>
            <w:vAlign w:val="center"/>
          </w:tcPr>
          <w:p w:rsidR="00E92ACF" w:rsidRDefault="00E92ACF">
            <w:pPr>
              <w:pStyle w:val="Tblzattartalom"/>
              <w:rPr>
                <w:color w:val="000000"/>
              </w:rPr>
            </w:pPr>
            <w:r>
              <w:rPr>
                <w:color w:val="000000"/>
              </w:rPr>
              <w:t> </w:t>
            </w:r>
          </w:p>
        </w:tc>
      </w:tr>
      <w:tr w:rsidR="00E92ACF">
        <w:tc>
          <w:tcPr>
            <w:tcW w:w="15627" w:type="dxa"/>
            <w:gridSpan w:val="11"/>
            <w:shd w:val="clear" w:color="auto" w:fill="auto"/>
            <w:vAlign w:val="center"/>
          </w:tcPr>
          <w:p w:rsidR="00E92ACF" w:rsidRDefault="00E92ACF">
            <w:pPr>
              <w:pStyle w:val="Tblzattartalom"/>
              <w:rPr>
                <w:color w:val="000000"/>
              </w:rPr>
            </w:pPr>
            <w:r>
              <w:rPr>
                <w:color w:val="000000"/>
              </w:rPr>
              <w:t>III. A nők esélyegyenlősége</w:t>
            </w:r>
          </w:p>
        </w:tc>
      </w:tr>
      <w:tr w:rsidR="00E92ACF">
        <w:tc>
          <w:tcPr>
            <w:tcW w:w="840" w:type="dxa"/>
            <w:shd w:val="clear" w:color="auto" w:fill="auto"/>
            <w:vAlign w:val="center"/>
          </w:tcPr>
          <w:p w:rsidR="00E92ACF" w:rsidRDefault="00E92ACF">
            <w:pPr>
              <w:pStyle w:val="Tblzattartalom"/>
              <w:rPr>
                <w:color w:val="000000"/>
              </w:rPr>
            </w:pPr>
            <w:r>
              <w:rPr>
                <w:color w:val="000000"/>
              </w:rPr>
              <w:t>1</w:t>
            </w:r>
          </w:p>
        </w:tc>
        <w:tc>
          <w:tcPr>
            <w:tcW w:w="1815" w:type="dxa"/>
            <w:shd w:val="clear" w:color="auto" w:fill="auto"/>
            <w:vAlign w:val="center"/>
          </w:tcPr>
          <w:p w:rsidR="00E92ACF" w:rsidRDefault="00E92ACF">
            <w:pPr>
              <w:pStyle w:val="Tblzattartalom"/>
              <w:rPr>
                <w:color w:val="000000"/>
              </w:rPr>
            </w:pPr>
            <w:r>
              <w:rPr>
                <w:color w:val="000000"/>
              </w:rPr>
              <w:t>Munkahelyek családbaráttá alakítása</w:t>
            </w:r>
          </w:p>
        </w:tc>
        <w:tc>
          <w:tcPr>
            <w:tcW w:w="1770" w:type="dxa"/>
            <w:shd w:val="clear" w:color="auto" w:fill="auto"/>
            <w:vAlign w:val="center"/>
          </w:tcPr>
          <w:p w:rsidR="00E92ACF" w:rsidRDefault="00E92ACF">
            <w:pPr>
              <w:pStyle w:val="Tblzattartalom"/>
              <w:rPr>
                <w:color w:val="000000"/>
              </w:rPr>
            </w:pPr>
            <w:r>
              <w:rPr>
                <w:color w:val="000000"/>
              </w:rPr>
              <w:t>Kisgyermekes anyukák esélyének növelése</w:t>
            </w:r>
          </w:p>
        </w:tc>
        <w:tc>
          <w:tcPr>
            <w:tcW w:w="1440" w:type="dxa"/>
            <w:shd w:val="clear" w:color="auto" w:fill="auto"/>
            <w:vAlign w:val="center"/>
          </w:tcPr>
          <w:p w:rsidR="00E92ACF" w:rsidRDefault="00E92ACF">
            <w:pPr>
              <w:pStyle w:val="Tblzattartalom"/>
              <w:rPr>
                <w:color w:val="000000"/>
              </w:rPr>
            </w:pPr>
            <w:r>
              <w:rPr>
                <w:color w:val="000000"/>
              </w:rPr>
              <w:t>A dolgozó kisgyermekes anyukák munkájának a könnyítése</w:t>
            </w:r>
          </w:p>
        </w:tc>
        <w:tc>
          <w:tcPr>
            <w:tcW w:w="1320" w:type="dxa"/>
            <w:shd w:val="clear" w:color="auto" w:fill="auto"/>
            <w:vAlign w:val="center"/>
          </w:tcPr>
          <w:p w:rsidR="00E92ACF" w:rsidRDefault="00E92ACF">
            <w:pPr>
              <w:pStyle w:val="Tblzattartalom"/>
              <w:rPr>
                <w:color w:val="000000"/>
              </w:rPr>
            </w:pPr>
            <w:r>
              <w:rPr>
                <w:color w:val="000000"/>
              </w:rPr>
              <w:t> </w:t>
            </w:r>
          </w:p>
        </w:tc>
        <w:tc>
          <w:tcPr>
            <w:tcW w:w="1740" w:type="dxa"/>
            <w:shd w:val="clear" w:color="auto" w:fill="auto"/>
            <w:vAlign w:val="center"/>
          </w:tcPr>
          <w:p w:rsidR="00E92ACF" w:rsidRDefault="00E92ACF">
            <w:pPr>
              <w:pStyle w:val="Tblzattartalom"/>
              <w:rPr>
                <w:color w:val="000000"/>
              </w:rPr>
            </w:pPr>
            <w:r>
              <w:rPr>
                <w:color w:val="000000"/>
              </w:rPr>
              <w:t>részmunkaidő lehetősége, rugalmas munkaidő, továbbképzésre küldés biztosítása otthon lévő kismamák számára is távmunka lehetőségének biztosítása</w:t>
            </w:r>
          </w:p>
        </w:tc>
        <w:tc>
          <w:tcPr>
            <w:tcW w:w="1455" w:type="dxa"/>
            <w:shd w:val="clear" w:color="auto" w:fill="auto"/>
            <w:vAlign w:val="center"/>
          </w:tcPr>
          <w:p w:rsidR="00E92ACF" w:rsidRDefault="00E92ACF">
            <w:pPr>
              <w:pStyle w:val="Tblzattartalom"/>
              <w:rPr>
                <w:color w:val="000000"/>
              </w:rPr>
            </w:pPr>
            <w:r>
              <w:rPr>
                <w:color w:val="000000"/>
              </w:rPr>
              <w:t>Intézményvezetők, Polgármester</w:t>
            </w:r>
          </w:p>
        </w:tc>
        <w:tc>
          <w:tcPr>
            <w:tcW w:w="1290" w:type="dxa"/>
            <w:shd w:val="clear" w:color="auto" w:fill="auto"/>
            <w:vAlign w:val="center"/>
          </w:tcPr>
          <w:p w:rsidR="00E92ACF" w:rsidRDefault="00E92ACF">
            <w:pPr>
              <w:pStyle w:val="Tblzattartalom"/>
              <w:rPr>
                <w:color w:val="000000"/>
              </w:rPr>
            </w:pPr>
            <w:r>
              <w:rPr>
                <w:color w:val="000000"/>
              </w:rPr>
              <w:t> folyamatos</w:t>
            </w:r>
          </w:p>
        </w:tc>
        <w:tc>
          <w:tcPr>
            <w:tcW w:w="1410" w:type="dxa"/>
            <w:shd w:val="clear" w:color="auto" w:fill="auto"/>
            <w:vAlign w:val="center"/>
          </w:tcPr>
          <w:p w:rsidR="00E92ACF" w:rsidRDefault="00E92ACF">
            <w:pPr>
              <w:pStyle w:val="Tblzattartalom"/>
              <w:rPr>
                <w:color w:val="000000"/>
              </w:rPr>
            </w:pPr>
            <w:r>
              <w:rPr>
                <w:color w:val="000000"/>
              </w:rPr>
              <w:t> </w:t>
            </w:r>
          </w:p>
        </w:tc>
        <w:tc>
          <w:tcPr>
            <w:tcW w:w="1275" w:type="dxa"/>
            <w:shd w:val="clear" w:color="auto" w:fill="auto"/>
            <w:vAlign w:val="center"/>
          </w:tcPr>
          <w:p w:rsidR="00E92ACF" w:rsidRDefault="00E92ACF">
            <w:pPr>
              <w:pStyle w:val="Tblzattartalom"/>
              <w:rPr>
                <w:color w:val="000000"/>
              </w:rPr>
            </w:pPr>
            <w:r>
              <w:rPr>
                <w:color w:val="000000"/>
              </w:rPr>
              <w:t>Szakmai és Szervezeti Szabályzatok módosítása</w:t>
            </w:r>
          </w:p>
        </w:tc>
        <w:tc>
          <w:tcPr>
            <w:tcW w:w="1272" w:type="dxa"/>
            <w:shd w:val="clear" w:color="auto" w:fill="auto"/>
            <w:vAlign w:val="center"/>
          </w:tcPr>
          <w:p w:rsidR="00E92ACF" w:rsidRDefault="00E92ACF">
            <w:pPr>
              <w:pStyle w:val="Tblzattartalom"/>
              <w:rPr>
                <w:color w:val="000000"/>
              </w:rPr>
            </w:pPr>
            <w:r>
              <w:rPr>
                <w:color w:val="000000"/>
              </w:rPr>
              <w:t> </w:t>
            </w:r>
          </w:p>
        </w:tc>
      </w:tr>
      <w:tr w:rsidR="00E92ACF">
        <w:tc>
          <w:tcPr>
            <w:tcW w:w="15627" w:type="dxa"/>
            <w:gridSpan w:val="11"/>
            <w:shd w:val="clear" w:color="auto" w:fill="auto"/>
            <w:vAlign w:val="center"/>
          </w:tcPr>
          <w:p w:rsidR="00E92ACF" w:rsidRDefault="00E92ACF">
            <w:pPr>
              <w:pStyle w:val="Tblzattartalom"/>
              <w:rPr>
                <w:color w:val="000000"/>
              </w:rPr>
            </w:pPr>
            <w:r>
              <w:rPr>
                <w:color w:val="000000"/>
              </w:rPr>
              <w:t>IV. Az idősek esélyegyenlősége</w:t>
            </w:r>
          </w:p>
        </w:tc>
      </w:tr>
      <w:tr w:rsidR="00E92ACF">
        <w:tc>
          <w:tcPr>
            <w:tcW w:w="840" w:type="dxa"/>
            <w:shd w:val="clear" w:color="auto" w:fill="auto"/>
            <w:vAlign w:val="center"/>
          </w:tcPr>
          <w:p w:rsidR="00E92ACF" w:rsidRDefault="00E92ACF">
            <w:pPr>
              <w:pStyle w:val="Tblzattartalom"/>
              <w:rPr>
                <w:color w:val="000000"/>
              </w:rPr>
            </w:pPr>
            <w:r>
              <w:rPr>
                <w:color w:val="000000"/>
              </w:rPr>
              <w:t>1</w:t>
            </w:r>
          </w:p>
        </w:tc>
        <w:tc>
          <w:tcPr>
            <w:tcW w:w="1815" w:type="dxa"/>
            <w:shd w:val="clear" w:color="auto" w:fill="auto"/>
            <w:vAlign w:val="center"/>
          </w:tcPr>
          <w:p w:rsidR="00E92ACF" w:rsidRDefault="00E92ACF">
            <w:pPr>
              <w:pStyle w:val="Tblzattartalom"/>
              <w:rPr>
                <w:color w:val="000000"/>
              </w:rPr>
            </w:pPr>
            <w:r>
              <w:rPr>
                <w:color w:val="000000"/>
              </w:rPr>
              <w:t>Idősek klubja</w:t>
            </w:r>
          </w:p>
        </w:tc>
        <w:tc>
          <w:tcPr>
            <w:tcW w:w="1770" w:type="dxa"/>
            <w:shd w:val="clear" w:color="auto" w:fill="auto"/>
            <w:vAlign w:val="center"/>
          </w:tcPr>
          <w:p w:rsidR="00E92ACF" w:rsidRDefault="00E92ACF">
            <w:pPr>
              <w:pStyle w:val="Tblzattartalom"/>
              <w:rPr>
                <w:color w:val="000000"/>
              </w:rPr>
            </w:pPr>
            <w:r>
              <w:rPr>
                <w:color w:val="000000"/>
              </w:rPr>
              <w:t>Idősek klubjának létrehozása a településen</w:t>
            </w:r>
          </w:p>
        </w:tc>
        <w:tc>
          <w:tcPr>
            <w:tcW w:w="1440" w:type="dxa"/>
            <w:shd w:val="clear" w:color="auto" w:fill="auto"/>
            <w:vAlign w:val="center"/>
          </w:tcPr>
          <w:p w:rsidR="00E92ACF" w:rsidRDefault="00E92ACF">
            <w:pPr>
              <w:pStyle w:val="Tblzattartalom"/>
              <w:rPr>
                <w:color w:val="000000"/>
              </w:rPr>
            </w:pPr>
            <w:r>
              <w:rPr>
                <w:color w:val="000000"/>
              </w:rPr>
              <w:t>Idösek nappali ellátásának a biztosítása</w:t>
            </w:r>
          </w:p>
        </w:tc>
        <w:tc>
          <w:tcPr>
            <w:tcW w:w="1320" w:type="dxa"/>
            <w:shd w:val="clear" w:color="auto" w:fill="auto"/>
            <w:vAlign w:val="center"/>
          </w:tcPr>
          <w:p w:rsidR="00E92ACF" w:rsidRDefault="00E92ACF">
            <w:pPr>
              <w:pStyle w:val="Tblzattartalom"/>
              <w:rPr>
                <w:color w:val="000000"/>
              </w:rPr>
            </w:pPr>
            <w:r>
              <w:rPr>
                <w:color w:val="000000"/>
              </w:rPr>
              <w:t> </w:t>
            </w:r>
          </w:p>
        </w:tc>
        <w:tc>
          <w:tcPr>
            <w:tcW w:w="1740" w:type="dxa"/>
            <w:shd w:val="clear" w:color="auto" w:fill="auto"/>
            <w:vAlign w:val="center"/>
          </w:tcPr>
          <w:p w:rsidR="00E92ACF" w:rsidRDefault="00E92ACF">
            <w:pPr>
              <w:pStyle w:val="Tblzattartalom"/>
              <w:rPr>
                <w:color w:val="000000"/>
              </w:rPr>
            </w:pPr>
            <w:r>
              <w:rPr>
                <w:color w:val="000000"/>
              </w:rPr>
              <w:t>- épület biztosítása, - igénybevevők előzetes felmérése</w:t>
            </w:r>
          </w:p>
        </w:tc>
        <w:tc>
          <w:tcPr>
            <w:tcW w:w="1455" w:type="dxa"/>
            <w:shd w:val="clear" w:color="auto" w:fill="auto"/>
            <w:vAlign w:val="center"/>
          </w:tcPr>
          <w:p w:rsidR="00E92ACF" w:rsidRDefault="00E92ACF">
            <w:pPr>
              <w:pStyle w:val="Tblzattartalom"/>
              <w:rPr>
                <w:color w:val="000000"/>
              </w:rPr>
            </w:pPr>
            <w:r>
              <w:rPr>
                <w:color w:val="000000"/>
              </w:rPr>
              <w:t>Önkormányzat</w:t>
            </w:r>
          </w:p>
        </w:tc>
        <w:tc>
          <w:tcPr>
            <w:tcW w:w="1290" w:type="dxa"/>
            <w:shd w:val="clear" w:color="auto" w:fill="auto"/>
            <w:vAlign w:val="center"/>
          </w:tcPr>
          <w:p w:rsidR="00E92ACF" w:rsidRDefault="00E92ACF">
            <w:pPr>
              <w:pStyle w:val="Tblzattartalom"/>
              <w:rPr>
                <w:color w:val="000000"/>
              </w:rPr>
            </w:pPr>
            <w:r>
              <w:rPr>
                <w:color w:val="000000"/>
              </w:rPr>
              <w:t> folyamatos</w:t>
            </w:r>
          </w:p>
        </w:tc>
        <w:tc>
          <w:tcPr>
            <w:tcW w:w="1410" w:type="dxa"/>
            <w:shd w:val="clear" w:color="auto" w:fill="auto"/>
            <w:vAlign w:val="center"/>
          </w:tcPr>
          <w:p w:rsidR="00E92ACF" w:rsidRDefault="00E92ACF">
            <w:pPr>
              <w:pStyle w:val="Tblzattartalom"/>
              <w:rPr>
                <w:color w:val="000000"/>
              </w:rPr>
            </w:pPr>
            <w:r>
              <w:rPr>
                <w:color w:val="000000"/>
              </w:rPr>
              <w:t>a szolgáltatás megjelenése a településen</w:t>
            </w:r>
          </w:p>
        </w:tc>
        <w:tc>
          <w:tcPr>
            <w:tcW w:w="1275" w:type="dxa"/>
            <w:shd w:val="clear" w:color="auto" w:fill="auto"/>
            <w:vAlign w:val="center"/>
          </w:tcPr>
          <w:p w:rsidR="00E92ACF" w:rsidRDefault="00E92ACF">
            <w:pPr>
              <w:pStyle w:val="Tblzattartalom"/>
              <w:rPr>
                <w:color w:val="000000"/>
              </w:rPr>
            </w:pPr>
            <w:r>
              <w:rPr>
                <w:color w:val="000000"/>
              </w:rPr>
              <w:t>pályázati úton</w:t>
            </w:r>
          </w:p>
        </w:tc>
        <w:tc>
          <w:tcPr>
            <w:tcW w:w="1272" w:type="dxa"/>
            <w:shd w:val="clear" w:color="auto" w:fill="auto"/>
            <w:vAlign w:val="center"/>
          </w:tcPr>
          <w:p w:rsidR="00E92ACF" w:rsidRDefault="00E92ACF">
            <w:pPr>
              <w:pStyle w:val="Tblzattartalom"/>
              <w:rPr>
                <w:color w:val="000000"/>
              </w:rPr>
            </w:pPr>
            <w:r>
              <w:rPr>
                <w:color w:val="000000"/>
              </w:rPr>
              <w:t> </w:t>
            </w:r>
          </w:p>
        </w:tc>
      </w:tr>
      <w:tr w:rsidR="00E92ACF">
        <w:tc>
          <w:tcPr>
            <w:tcW w:w="840" w:type="dxa"/>
            <w:shd w:val="clear" w:color="auto" w:fill="auto"/>
            <w:vAlign w:val="center"/>
          </w:tcPr>
          <w:p w:rsidR="00E92ACF" w:rsidRDefault="00E92ACF">
            <w:pPr>
              <w:pStyle w:val="Tblzattartalom"/>
              <w:rPr>
                <w:color w:val="000000"/>
              </w:rPr>
            </w:pPr>
            <w:r>
              <w:rPr>
                <w:color w:val="000000"/>
              </w:rPr>
              <w:t>2</w:t>
            </w:r>
          </w:p>
        </w:tc>
        <w:tc>
          <w:tcPr>
            <w:tcW w:w="1815" w:type="dxa"/>
            <w:shd w:val="clear" w:color="auto" w:fill="auto"/>
            <w:vAlign w:val="center"/>
          </w:tcPr>
          <w:p w:rsidR="00E92ACF" w:rsidRDefault="00E92ACF">
            <w:pPr>
              <w:pStyle w:val="Tblzattartalom"/>
              <w:rPr>
                <w:color w:val="000000"/>
              </w:rPr>
            </w:pPr>
            <w:r>
              <w:rPr>
                <w:color w:val="000000"/>
              </w:rPr>
              <w:t xml:space="preserve">Idősember környezetének </w:t>
            </w:r>
            <w:r>
              <w:rPr>
                <w:color w:val="000000"/>
              </w:rPr>
              <w:lastRenderedPageBreak/>
              <w:t>rendbentartásához segítségnyújtás</w:t>
            </w:r>
          </w:p>
        </w:tc>
        <w:tc>
          <w:tcPr>
            <w:tcW w:w="1770" w:type="dxa"/>
            <w:shd w:val="clear" w:color="auto" w:fill="auto"/>
            <w:vAlign w:val="center"/>
          </w:tcPr>
          <w:p w:rsidR="00E92ACF" w:rsidRDefault="00E92ACF">
            <w:pPr>
              <w:pStyle w:val="Tblzattartalom"/>
              <w:rPr>
                <w:color w:val="000000"/>
              </w:rPr>
            </w:pPr>
            <w:r>
              <w:rPr>
                <w:color w:val="000000"/>
              </w:rPr>
              <w:lastRenderedPageBreak/>
              <w:t xml:space="preserve">A településen élő idősek segítése </w:t>
            </w:r>
            <w:r>
              <w:rPr>
                <w:color w:val="000000"/>
              </w:rPr>
              <w:lastRenderedPageBreak/>
              <w:t>társadalmi illetve közmunka keretében</w:t>
            </w:r>
          </w:p>
        </w:tc>
        <w:tc>
          <w:tcPr>
            <w:tcW w:w="1440" w:type="dxa"/>
            <w:shd w:val="clear" w:color="auto" w:fill="auto"/>
            <w:vAlign w:val="center"/>
          </w:tcPr>
          <w:p w:rsidR="00E92ACF" w:rsidRDefault="00E92ACF">
            <w:pPr>
              <w:pStyle w:val="Tblzattartalom"/>
              <w:rPr>
                <w:color w:val="000000"/>
              </w:rPr>
            </w:pPr>
            <w:r>
              <w:rPr>
                <w:color w:val="000000"/>
              </w:rPr>
              <w:lastRenderedPageBreak/>
              <w:t xml:space="preserve">- Idősek életének </w:t>
            </w:r>
            <w:r>
              <w:rPr>
                <w:color w:val="000000"/>
              </w:rPr>
              <w:lastRenderedPageBreak/>
              <w:t>megkönnyítése, - utcafront, udvar szépítése</w:t>
            </w:r>
          </w:p>
        </w:tc>
        <w:tc>
          <w:tcPr>
            <w:tcW w:w="1320" w:type="dxa"/>
            <w:shd w:val="clear" w:color="auto" w:fill="auto"/>
            <w:vAlign w:val="center"/>
          </w:tcPr>
          <w:p w:rsidR="00E92ACF" w:rsidRDefault="00E92ACF">
            <w:pPr>
              <w:pStyle w:val="Tblzattartalom"/>
              <w:rPr>
                <w:color w:val="000000"/>
              </w:rPr>
            </w:pPr>
            <w:r>
              <w:rPr>
                <w:color w:val="000000"/>
              </w:rPr>
              <w:lastRenderedPageBreak/>
              <w:t> </w:t>
            </w:r>
          </w:p>
        </w:tc>
        <w:tc>
          <w:tcPr>
            <w:tcW w:w="1740" w:type="dxa"/>
            <w:shd w:val="clear" w:color="auto" w:fill="auto"/>
            <w:vAlign w:val="center"/>
          </w:tcPr>
          <w:p w:rsidR="00E92ACF" w:rsidRDefault="00E92ACF">
            <w:pPr>
              <w:pStyle w:val="Tblzattartalom"/>
              <w:rPr>
                <w:color w:val="000000"/>
              </w:rPr>
            </w:pPr>
            <w:r>
              <w:rPr>
                <w:color w:val="000000"/>
              </w:rPr>
              <w:t>- Szervezés, - Ellenőrzés</w:t>
            </w:r>
          </w:p>
        </w:tc>
        <w:tc>
          <w:tcPr>
            <w:tcW w:w="1455" w:type="dxa"/>
            <w:shd w:val="clear" w:color="auto" w:fill="auto"/>
            <w:vAlign w:val="center"/>
          </w:tcPr>
          <w:p w:rsidR="00E92ACF" w:rsidRDefault="00E92ACF">
            <w:pPr>
              <w:pStyle w:val="Tblzattartalom"/>
              <w:rPr>
                <w:color w:val="000000"/>
              </w:rPr>
            </w:pPr>
            <w:r>
              <w:rPr>
                <w:color w:val="000000"/>
              </w:rPr>
              <w:t xml:space="preserve">Családsegítő Szolgálat, </w:t>
            </w:r>
            <w:r>
              <w:rPr>
                <w:color w:val="000000"/>
              </w:rPr>
              <w:lastRenderedPageBreak/>
              <w:t>Önkormányzat</w:t>
            </w:r>
          </w:p>
        </w:tc>
        <w:tc>
          <w:tcPr>
            <w:tcW w:w="1290" w:type="dxa"/>
            <w:shd w:val="clear" w:color="auto" w:fill="auto"/>
            <w:vAlign w:val="center"/>
          </w:tcPr>
          <w:p w:rsidR="00E92ACF" w:rsidRDefault="00E92ACF">
            <w:pPr>
              <w:pStyle w:val="Tblzattartalom"/>
              <w:rPr>
                <w:color w:val="000000"/>
              </w:rPr>
            </w:pPr>
            <w:r>
              <w:rPr>
                <w:color w:val="000000"/>
              </w:rPr>
              <w:lastRenderedPageBreak/>
              <w:t> folyamatos</w:t>
            </w:r>
          </w:p>
        </w:tc>
        <w:tc>
          <w:tcPr>
            <w:tcW w:w="1410" w:type="dxa"/>
            <w:shd w:val="clear" w:color="auto" w:fill="auto"/>
            <w:vAlign w:val="center"/>
          </w:tcPr>
          <w:p w:rsidR="00E92ACF" w:rsidRDefault="00E92ACF">
            <w:pPr>
              <w:pStyle w:val="Tblzattartalom"/>
              <w:rPr>
                <w:color w:val="000000"/>
              </w:rPr>
            </w:pPr>
            <w:r>
              <w:rPr>
                <w:color w:val="000000"/>
              </w:rPr>
              <w:t>Javul Idősek helyzete</w:t>
            </w:r>
          </w:p>
        </w:tc>
        <w:tc>
          <w:tcPr>
            <w:tcW w:w="1275" w:type="dxa"/>
            <w:shd w:val="clear" w:color="auto" w:fill="auto"/>
            <w:vAlign w:val="center"/>
          </w:tcPr>
          <w:p w:rsidR="00E92ACF" w:rsidRDefault="00E92ACF">
            <w:pPr>
              <w:pStyle w:val="Tblzattartalom"/>
              <w:rPr>
                <w:color w:val="000000"/>
              </w:rPr>
            </w:pPr>
            <w:r>
              <w:rPr>
                <w:color w:val="000000"/>
              </w:rPr>
              <w:t xml:space="preserve">Családsegítő szervező </w:t>
            </w:r>
            <w:r>
              <w:rPr>
                <w:color w:val="000000"/>
              </w:rPr>
              <w:lastRenderedPageBreak/>
              <w:t>munkája</w:t>
            </w:r>
          </w:p>
        </w:tc>
        <w:tc>
          <w:tcPr>
            <w:tcW w:w="1272" w:type="dxa"/>
            <w:shd w:val="clear" w:color="auto" w:fill="auto"/>
            <w:vAlign w:val="center"/>
          </w:tcPr>
          <w:p w:rsidR="00E92ACF" w:rsidRDefault="00E92ACF">
            <w:pPr>
              <w:pStyle w:val="Tblzattartalom"/>
              <w:rPr>
                <w:color w:val="000000"/>
              </w:rPr>
            </w:pPr>
            <w:r>
              <w:rPr>
                <w:color w:val="000000"/>
              </w:rPr>
              <w:lastRenderedPageBreak/>
              <w:t> </w:t>
            </w:r>
          </w:p>
        </w:tc>
      </w:tr>
      <w:tr w:rsidR="00E92ACF">
        <w:tc>
          <w:tcPr>
            <w:tcW w:w="840" w:type="dxa"/>
            <w:shd w:val="clear" w:color="auto" w:fill="auto"/>
            <w:vAlign w:val="center"/>
          </w:tcPr>
          <w:p w:rsidR="00E92ACF" w:rsidRDefault="00E92ACF">
            <w:pPr>
              <w:pStyle w:val="Tblzattartalom"/>
              <w:rPr>
                <w:color w:val="000000"/>
              </w:rPr>
            </w:pPr>
            <w:r>
              <w:rPr>
                <w:color w:val="000000"/>
              </w:rPr>
              <w:lastRenderedPageBreak/>
              <w:t>3</w:t>
            </w:r>
          </w:p>
        </w:tc>
        <w:tc>
          <w:tcPr>
            <w:tcW w:w="1815" w:type="dxa"/>
            <w:shd w:val="clear" w:color="auto" w:fill="auto"/>
            <w:vAlign w:val="center"/>
          </w:tcPr>
          <w:p w:rsidR="00E92ACF" w:rsidRDefault="00E92ACF">
            <w:pPr>
              <w:pStyle w:val="Tblzattartalom"/>
              <w:rPr>
                <w:color w:val="000000"/>
              </w:rPr>
            </w:pPr>
            <w:r>
              <w:rPr>
                <w:color w:val="000000"/>
              </w:rPr>
              <w:t>Informatikai jártasság kialakítása</w:t>
            </w:r>
          </w:p>
        </w:tc>
        <w:tc>
          <w:tcPr>
            <w:tcW w:w="1770" w:type="dxa"/>
            <w:shd w:val="clear" w:color="auto" w:fill="auto"/>
            <w:vAlign w:val="center"/>
          </w:tcPr>
          <w:p w:rsidR="00E92ACF" w:rsidRDefault="00E92ACF">
            <w:pPr>
              <w:pStyle w:val="Tblzattartalom"/>
              <w:rPr>
                <w:color w:val="000000"/>
              </w:rPr>
            </w:pPr>
            <w:r>
              <w:rPr>
                <w:color w:val="000000"/>
              </w:rPr>
              <w:t>Elérhetővé tenni az idősek számára is az informatikai rendszerek kezelését</w:t>
            </w:r>
          </w:p>
        </w:tc>
        <w:tc>
          <w:tcPr>
            <w:tcW w:w="1440" w:type="dxa"/>
            <w:shd w:val="clear" w:color="auto" w:fill="auto"/>
            <w:vAlign w:val="center"/>
          </w:tcPr>
          <w:p w:rsidR="00E92ACF" w:rsidRDefault="00E92ACF">
            <w:pPr>
              <w:pStyle w:val="Tblzattartalom"/>
              <w:rPr>
                <w:color w:val="000000"/>
              </w:rPr>
            </w:pPr>
            <w:r>
              <w:rPr>
                <w:color w:val="000000"/>
              </w:rPr>
              <w:t>Világháló használata</w:t>
            </w:r>
          </w:p>
        </w:tc>
        <w:tc>
          <w:tcPr>
            <w:tcW w:w="1320" w:type="dxa"/>
            <w:shd w:val="clear" w:color="auto" w:fill="auto"/>
            <w:vAlign w:val="center"/>
          </w:tcPr>
          <w:p w:rsidR="00E92ACF" w:rsidRDefault="00E92ACF">
            <w:pPr>
              <w:pStyle w:val="Tblzattartalom"/>
              <w:rPr>
                <w:color w:val="000000"/>
              </w:rPr>
            </w:pPr>
            <w:r>
              <w:rPr>
                <w:color w:val="000000"/>
              </w:rPr>
              <w:t> </w:t>
            </w:r>
          </w:p>
        </w:tc>
        <w:tc>
          <w:tcPr>
            <w:tcW w:w="1740" w:type="dxa"/>
            <w:shd w:val="clear" w:color="auto" w:fill="auto"/>
            <w:vAlign w:val="center"/>
          </w:tcPr>
          <w:p w:rsidR="00E92ACF" w:rsidRDefault="00E92ACF">
            <w:pPr>
              <w:pStyle w:val="Tblzattartalom"/>
              <w:rPr>
                <w:color w:val="000000"/>
              </w:rPr>
            </w:pPr>
            <w:r>
              <w:rPr>
                <w:color w:val="000000"/>
              </w:rPr>
              <w:t>- igényfelmérés, - szervezés - pályázati lehetőségek nyomonkövetése</w:t>
            </w:r>
          </w:p>
        </w:tc>
        <w:tc>
          <w:tcPr>
            <w:tcW w:w="1455" w:type="dxa"/>
            <w:shd w:val="clear" w:color="auto" w:fill="auto"/>
            <w:vAlign w:val="center"/>
          </w:tcPr>
          <w:p w:rsidR="00E92ACF" w:rsidRDefault="00E92ACF">
            <w:pPr>
              <w:pStyle w:val="Tblzattartalom"/>
              <w:rPr>
                <w:color w:val="000000"/>
              </w:rPr>
            </w:pPr>
            <w:r>
              <w:rPr>
                <w:color w:val="000000"/>
              </w:rPr>
              <w:t>Könyvtár, Családsegítő Szolgálat</w:t>
            </w:r>
          </w:p>
        </w:tc>
        <w:tc>
          <w:tcPr>
            <w:tcW w:w="1290" w:type="dxa"/>
            <w:shd w:val="clear" w:color="auto" w:fill="auto"/>
            <w:vAlign w:val="center"/>
          </w:tcPr>
          <w:p w:rsidR="00E92ACF" w:rsidRDefault="00E92ACF">
            <w:pPr>
              <w:pStyle w:val="Tblzattartalom"/>
              <w:rPr>
                <w:color w:val="000000"/>
              </w:rPr>
            </w:pPr>
            <w:r>
              <w:rPr>
                <w:color w:val="000000"/>
              </w:rPr>
              <w:t> </w:t>
            </w:r>
          </w:p>
        </w:tc>
        <w:tc>
          <w:tcPr>
            <w:tcW w:w="1410" w:type="dxa"/>
            <w:shd w:val="clear" w:color="auto" w:fill="auto"/>
            <w:vAlign w:val="center"/>
          </w:tcPr>
          <w:p w:rsidR="00E92ACF" w:rsidRDefault="00E92ACF">
            <w:pPr>
              <w:pStyle w:val="Tblzattartalom"/>
              <w:rPr>
                <w:color w:val="000000"/>
              </w:rPr>
            </w:pPr>
            <w:r>
              <w:rPr>
                <w:color w:val="000000"/>
              </w:rPr>
              <w:t>nő az informatikai jártasság az idősek körében nő a kapcsolattartás a külvilággal</w:t>
            </w:r>
          </w:p>
        </w:tc>
        <w:tc>
          <w:tcPr>
            <w:tcW w:w="1275" w:type="dxa"/>
            <w:shd w:val="clear" w:color="auto" w:fill="auto"/>
            <w:vAlign w:val="center"/>
          </w:tcPr>
          <w:p w:rsidR="00E92ACF" w:rsidRDefault="00E92ACF">
            <w:pPr>
              <w:pStyle w:val="Tblzattartalom"/>
              <w:rPr>
                <w:color w:val="000000"/>
              </w:rPr>
            </w:pPr>
            <w:r>
              <w:rPr>
                <w:color w:val="000000"/>
              </w:rPr>
              <w:t>Családsegítő Szolgálat szervező munkája, pályázatok</w:t>
            </w:r>
          </w:p>
        </w:tc>
        <w:tc>
          <w:tcPr>
            <w:tcW w:w="1272" w:type="dxa"/>
            <w:shd w:val="clear" w:color="auto" w:fill="auto"/>
            <w:vAlign w:val="center"/>
          </w:tcPr>
          <w:p w:rsidR="00E92ACF" w:rsidRDefault="00E92ACF">
            <w:pPr>
              <w:pStyle w:val="Tblzattartalom"/>
              <w:rPr>
                <w:color w:val="000000"/>
              </w:rPr>
            </w:pPr>
            <w:r>
              <w:rPr>
                <w:color w:val="000000"/>
              </w:rPr>
              <w:t> </w:t>
            </w:r>
          </w:p>
        </w:tc>
      </w:tr>
      <w:tr w:rsidR="00E92ACF">
        <w:tc>
          <w:tcPr>
            <w:tcW w:w="15627" w:type="dxa"/>
            <w:gridSpan w:val="11"/>
            <w:shd w:val="clear" w:color="auto" w:fill="auto"/>
            <w:vAlign w:val="center"/>
          </w:tcPr>
          <w:p w:rsidR="00E92ACF" w:rsidRDefault="00E92ACF">
            <w:pPr>
              <w:pStyle w:val="Tblzattartalom"/>
              <w:rPr>
                <w:color w:val="000000"/>
              </w:rPr>
            </w:pPr>
            <w:r>
              <w:rPr>
                <w:color w:val="000000"/>
              </w:rPr>
              <w:t>V. A fogyatékkal élők esélyegyenlősége</w:t>
            </w:r>
          </w:p>
        </w:tc>
      </w:tr>
      <w:tr w:rsidR="00E92ACF">
        <w:tc>
          <w:tcPr>
            <w:tcW w:w="840" w:type="dxa"/>
            <w:shd w:val="clear" w:color="auto" w:fill="auto"/>
            <w:vAlign w:val="center"/>
          </w:tcPr>
          <w:p w:rsidR="00E92ACF" w:rsidRDefault="00E92ACF">
            <w:pPr>
              <w:pStyle w:val="Tblzattartalom"/>
              <w:rPr>
                <w:color w:val="000000"/>
              </w:rPr>
            </w:pPr>
            <w:r>
              <w:rPr>
                <w:color w:val="000000"/>
              </w:rPr>
              <w:t>1</w:t>
            </w:r>
          </w:p>
        </w:tc>
        <w:tc>
          <w:tcPr>
            <w:tcW w:w="1815" w:type="dxa"/>
            <w:shd w:val="clear" w:color="auto" w:fill="auto"/>
            <w:vAlign w:val="center"/>
          </w:tcPr>
          <w:p w:rsidR="00E92ACF" w:rsidRDefault="00E92ACF">
            <w:pPr>
              <w:pStyle w:val="Tblzattartalom"/>
              <w:rPr>
                <w:color w:val="000000"/>
              </w:rPr>
            </w:pPr>
            <w:r>
              <w:rPr>
                <w:color w:val="000000"/>
              </w:rPr>
              <w:t>Akadálymentesítés</w:t>
            </w:r>
          </w:p>
        </w:tc>
        <w:tc>
          <w:tcPr>
            <w:tcW w:w="1770" w:type="dxa"/>
            <w:shd w:val="clear" w:color="auto" w:fill="auto"/>
            <w:vAlign w:val="center"/>
          </w:tcPr>
          <w:p w:rsidR="00E92ACF" w:rsidRDefault="00E92ACF">
            <w:pPr>
              <w:pStyle w:val="Tblzattartalom"/>
              <w:rPr>
                <w:color w:val="000000"/>
              </w:rPr>
            </w:pPr>
            <w:r>
              <w:rPr>
                <w:color w:val="000000"/>
              </w:rPr>
              <w:t>közszolgáltatásokhoz, egészségügyi- és szociális szolgáltatásokhoz való egyenlő hozzáférés biztosítása</w:t>
            </w:r>
          </w:p>
        </w:tc>
        <w:tc>
          <w:tcPr>
            <w:tcW w:w="1440" w:type="dxa"/>
            <w:shd w:val="clear" w:color="auto" w:fill="auto"/>
            <w:vAlign w:val="center"/>
          </w:tcPr>
          <w:p w:rsidR="00E92ACF" w:rsidRDefault="00E92ACF">
            <w:pPr>
              <w:pStyle w:val="Tblzattartalom"/>
              <w:rPr>
                <w:color w:val="000000"/>
              </w:rPr>
            </w:pPr>
            <w:r>
              <w:rPr>
                <w:color w:val="000000"/>
              </w:rPr>
              <w:t>a fogyatékkal élők számára esélyegyenlőség megteremtése</w:t>
            </w:r>
          </w:p>
        </w:tc>
        <w:tc>
          <w:tcPr>
            <w:tcW w:w="1320" w:type="dxa"/>
            <w:shd w:val="clear" w:color="auto" w:fill="auto"/>
            <w:vAlign w:val="center"/>
          </w:tcPr>
          <w:p w:rsidR="00E92ACF" w:rsidRDefault="00E92ACF">
            <w:pPr>
              <w:pStyle w:val="Tblzattartalom"/>
              <w:rPr>
                <w:color w:val="000000"/>
              </w:rPr>
            </w:pPr>
            <w:r>
              <w:rPr>
                <w:color w:val="000000"/>
              </w:rPr>
              <w:t> </w:t>
            </w:r>
          </w:p>
        </w:tc>
        <w:tc>
          <w:tcPr>
            <w:tcW w:w="1740" w:type="dxa"/>
            <w:shd w:val="clear" w:color="auto" w:fill="auto"/>
            <w:vAlign w:val="center"/>
          </w:tcPr>
          <w:p w:rsidR="00E92ACF" w:rsidRDefault="00E92ACF">
            <w:pPr>
              <w:pStyle w:val="Tblzattartalom"/>
              <w:rPr>
                <w:color w:val="000000"/>
              </w:rPr>
            </w:pPr>
            <w:r>
              <w:rPr>
                <w:color w:val="000000"/>
              </w:rPr>
              <w:t>- meglévő épületek átépítése, - siketeknek indukciós hurok beépítése, - vakoknak braille írásos táblák - Önkormányzati honlap akadálymenetesítése: infokommunikációs akadálymenetesítése</w:t>
            </w:r>
          </w:p>
        </w:tc>
        <w:tc>
          <w:tcPr>
            <w:tcW w:w="1455" w:type="dxa"/>
            <w:shd w:val="clear" w:color="auto" w:fill="auto"/>
            <w:vAlign w:val="center"/>
          </w:tcPr>
          <w:p w:rsidR="00E92ACF" w:rsidRDefault="00E92ACF">
            <w:pPr>
              <w:pStyle w:val="Tblzattartalom"/>
              <w:rPr>
                <w:color w:val="000000"/>
              </w:rPr>
            </w:pPr>
            <w:r>
              <w:rPr>
                <w:color w:val="000000"/>
              </w:rPr>
              <w:t>Önkormányzat</w:t>
            </w:r>
          </w:p>
        </w:tc>
        <w:tc>
          <w:tcPr>
            <w:tcW w:w="1290" w:type="dxa"/>
            <w:shd w:val="clear" w:color="auto" w:fill="auto"/>
            <w:vAlign w:val="center"/>
          </w:tcPr>
          <w:p w:rsidR="00E92ACF" w:rsidRDefault="00E92ACF">
            <w:pPr>
              <w:pStyle w:val="Tblzattartalom"/>
              <w:rPr>
                <w:color w:val="000000"/>
              </w:rPr>
            </w:pPr>
            <w:r>
              <w:rPr>
                <w:color w:val="000000"/>
              </w:rPr>
              <w:t> folyamatos</w:t>
            </w:r>
          </w:p>
        </w:tc>
        <w:tc>
          <w:tcPr>
            <w:tcW w:w="1410" w:type="dxa"/>
            <w:shd w:val="clear" w:color="auto" w:fill="auto"/>
            <w:vAlign w:val="center"/>
          </w:tcPr>
          <w:p w:rsidR="00E92ACF" w:rsidRDefault="00E92ACF">
            <w:pPr>
              <w:pStyle w:val="Tblzattartalom"/>
              <w:rPr>
                <w:color w:val="000000"/>
              </w:rPr>
            </w:pPr>
            <w:r>
              <w:rPr>
                <w:color w:val="000000"/>
              </w:rPr>
              <w:t>A településen elérhetőbbé vállnak a fogyatékkal élők számára a különböző intézmények</w:t>
            </w:r>
          </w:p>
        </w:tc>
        <w:tc>
          <w:tcPr>
            <w:tcW w:w="1275" w:type="dxa"/>
            <w:shd w:val="clear" w:color="auto" w:fill="auto"/>
            <w:vAlign w:val="center"/>
          </w:tcPr>
          <w:p w:rsidR="00E92ACF" w:rsidRDefault="00E92ACF">
            <w:pPr>
              <w:pStyle w:val="Tblzattartalom"/>
              <w:rPr>
                <w:color w:val="000000"/>
              </w:rPr>
            </w:pPr>
            <w:r>
              <w:rPr>
                <w:color w:val="000000"/>
              </w:rPr>
              <w:t>pályázatok, Önkormányzati költségvetésből</w:t>
            </w:r>
          </w:p>
        </w:tc>
        <w:tc>
          <w:tcPr>
            <w:tcW w:w="1272" w:type="dxa"/>
            <w:shd w:val="clear" w:color="auto" w:fill="auto"/>
            <w:vAlign w:val="center"/>
          </w:tcPr>
          <w:p w:rsidR="00E92ACF" w:rsidRDefault="00E92ACF">
            <w:pPr>
              <w:pStyle w:val="Tblzattartalom"/>
              <w:rPr>
                <w:color w:val="000000"/>
              </w:rPr>
            </w:pPr>
            <w:r>
              <w:rPr>
                <w:color w:val="000000"/>
              </w:rPr>
              <w:t> </w:t>
            </w:r>
          </w:p>
        </w:tc>
      </w:tr>
      <w:tr w:rsidR="00E92ACF">
        <w:tc>
          <w:tcPr>
            <w:tcW w:w="840" w:type="dxa"/>
            <w:shd w:val="clear" w:color="auto" w:fill="auto"/>
            <w:vAlign w:val="center"/>
          </w:tcPr>
          <w:p w:rsidR="00E92ACF" w:rsidRDefault="00E92ACF">
            <w:pPr>
              <w:pStyle w:val="Tblzattartalom"/>
              <w:rPr>
                <w:color w:val="000000"/>
              </w:rPr>
            </w:pPr>
            <w:r>
              <w:rPr>
                <w:color w:val="000000"/>
              </w:rPr>
              <w:t>2</w:t>
            </w:r>
          </w:p>
        </w:tc>
        <w:tc>
          <w:tcPr>
            <w:tcW w:w="1815" w:type="dxa"/>
            <w:shd w:val="clear" w:color="auto" w:fill="auto"/>
            <w:vAlign w:val="center"/>
          </w:tcPr>
          <w:p w:rsidR="00E92ACF" w:rsidRDefault="00E92ACF">
            <w:pPr>
              <w:pStyle w:val="Tblzattartalom"/>
              <w:rPr>
                <w:color w:val="000000"/>
              </w:rPr>
            </w:pPr>
            <w:r>
              <w:rPr>
                <w:color w:val="000000"/>
              </w:rPr>
              <w:t>Érdekképviseleti szerv létrehozása</w:t>
            </w:r>
          </w:p>
        </w:tc>
        <w:tc>
          <w:tcPr>
            <w:tcW w:w="1770" w:type="dxa"/>
            <w:shd w:val="clear" w:color="auto" w:fill="auto"/>
            <w:vAlign w:val="center"/>
          </w:tcPr>
          <w:p w:rsidR="00E92ACF" w:rsidRDefault="00E92ACF">
            <w:pPr>
              <w:pStyle w:val="Tblzattartalom"/>
              <w:rPr>
                <w:color w:val="000000"/>
              </w:rPr>
            </w:pPr>
            <w:r>
              <w:rPr>
                <w:color w:val="000000"/>
              </w:rPr>
              <w:t>Fogyatékos személyek összefogása</w:t>
            </w:r>
          </w:p>
        </w:tc>
        <w:tc>
          <w:tcPr>
            <w:tcW w:w="1440" w:type="dxa"/>
            <w:shd w:val="clear" w:color="auto" w:fill="auto"/>
            <w:vAlign w:val="center"/>
          </w:tcPr>
          <w:p w:rsidR="00E92ACF" w:rsidRDefault="00E92ACF">
            <w:pPr>
              <w:pStyle w:val="Tblzattartalom"/>
              <w:rPr>
                <w:color w:val="000000"/>
              </w:rPr>
            </w:pPr>
            <w:r>
              <w:rPr>
                <w:color w:val="000000"/>
              </w:rPr>
              <w:t>A településen élő Fogyatékkal élők érdekei is képviselésre kerüljenek</w:t>
            </w:r>
          </w:p>
        </w:tc>
        <w:tc>
          <w:tcPr>
            <w:tcW w:w="1320" w:type="dxa"/>
            <w:shd w:val="clear" w:color="auto" w:fill="auto"/>
            <w:vAlign w:val="center"/>
          </w:tcPr>
          <w:p w:rsidR="00E92ACF" w:rsidRDefault="00E92ACF">
            <w:pPr>
              <w:pStyle w:val="Tblzattartalom"/>
              <w:rPr>
                <w:color w:val="000000"/>
              </w:rPr>
            </w:pPr>
            <w:r>
              <w:rPr>
                <w:color w:val="000000"/>
              </w:rPr>
              <w:t> </w:t>
            </w:r>
          </w:p>
        </w:tc>
        <w:tc>
          <w:tcPr>
            <w:tcW w:w="1740" w:type="dxa"/>
            <w:shd w:val="clear" w:color="auto" w:fill="auto"/>
            <w:vAlign w:val="center"/>
          </w:tcPr>
          <w:p w:rsidR="00E92ACF" w:rsidRDefault="00E92ACF">
            <w:pPr>
              <w:pStyle w:val="Tblzattartalom"/>
              <w:rPr>
                <w:color w:val="000000"/>
              </w:rPr>
            </w:pPr>
            <w:r>
              <w:rPr>
                <w:color w:val="000000"/>
              </w:rPr>
              <w:t>- szervezés, - igényfelmérés,</w:t>
            </w:r>
          </w:p>
        </w:tc>
        <w:tc>
          <w:tcPr>
            <w:tcW w:w="1455" w:type="dxa"/>
            <w:shd w:val="clear" w:color="auto" w:fill="auto"/>
            <w:vAlign w:val="center"/>
          </w:tcPr>
          <w:p w:rsidR="00E92ACF" w:rsidRDefault="00E92ACF">
            <w:pPr>
              <w:pStyle w:val="Tblzattartalom"/>
              <w:rPr>
                <w:color w:val="000000"/>
              </w:rPr>
            </w:pPr>
            <w:r>
              <w:rPr>
                <w:color w:val="000000"/>
              </w:rPr>
              <w:t>Civil szervezetek, Egyház</w:t>
            </w:r>
          </w:p>
        </w:tc>
        <w:tc>
          <w:tcPr>
            <w:tcW w:w="1290" w:type="dxa"/>
            <w:shd w:val="clear" w:color="auto" w:fill="auto"/>
            <w:vAlign w:val="center"/>
          </w:tcPr>
          <w:p w:rsidR="00E92ACF" w:rsidRDefault="00E92ACF">
            <w:pPr>
              <w:pStyle w:val="Tblzattartalom"/>
              <w:rPr>
                <w:color w:val="000000"/>
              </w:rPr>
            </w:pPr>
            <w:r>
              <w:rPr>
                <w:color w:val="000000"/>
              </w:rPr>
              <w:t> </w:t>
            </w:r>
          </w:p>
        </w:tc>
        <w:tc>
          <w:tcPr>
            <w:tcW w:w="1410" w:type="dxa"/>
            <w:shd w:val="clear" w:color="auto" w:fill="auto"/>
            <w:vAlign w:val="center"/>
          </w:tcPr>
          <w:p w:rsidR="00E92ACF" w:rsidRDefault="00E92ACF">
            <w:pPr>
              <w:pStyle w:val="Tblzattartalom"/>
              <w:rPr>
                <w:color w:val="000000"/>
              </w:rPr>
            </w:pPr>
            <w:r>
              <w:rPr>
                <w:color w:val="000000"/>
              </w:rPr>
              <w:t>érdekképviselet megalakulása</w:t>
            </w:r>
          </w:p>
        </w:tc>
        <w:tc>
          <w:tcPr>
            <w:tcW w:w="1275" w:type="dxa"/>
            <w:shd w:val="clear" w:color="auto" w:fill="auto"/>
            <w:vAlign w:val="center"/>
          </w:tcPr>
          <w:p w:rsidR="00E92ACF" w:rsidRDefault="00E92ACF">
            <w:pPr>
              <w:pStyle w:val="Tblzattartalom"/>
              <w:rPr>
                <w:color w:val="000000"/>
              </w:rPr>
            </w:pPr>
            <w:r>
              <w:rPr>
                <w:color w:val="000000"/>
              </w:rPr>
              <w:t>Közösségek összefogása</w:t>
            </w:r>
          </w:p>
        </w:tc>
        <w:tc>
          <w:tcPr>
            <w:tcW w:w="1272" w:type="dxa"/>
            <w:shd w:val="clear" w:color="auto" w:fill="auto"/>
            <w:vAlign w:val="center"/>
          </w:tcPr>
          <w:p w:rsidR="00E92ACF" w:rsidRDefault="00E92ACF">
            <w:pPr>
              <w:pStyle w:val="Tblzattartalom"/>
            </w:pPr>
            <w:r>
              <w:rPr>
                <w:color w:val="000000"/>
              </w:rPr>
              <w:t> </w:t>
            </w:r>
          </w:p>
        </w:tc>
      </w:tr>
    </w:tbl>
    <w:p w:rsidR="00E92ACF" w:rsidRDefault="00E92ACF"/>
    <w:p w:rsidR="00E92ACF" w:rsidRDefault="00E92ACF">
      <w:pPr>
        <w:pStyle w:val="Nincstrkz"/>
        <w:jc w:val="both"/>
        <w:rPr>
          <w:rFonts w:cs="Times New Roman"/>
          <w:b/>
          <w:bCs/>
          <w:color w:val="000000"/>
          <w:sz w:val="18"/>
          <w:szCs w:val="18"/>
        </w:rPr>
      </w:pPr>
    </w:p>
    <w:p w:rsidR="00E92ACF" w:rsidRDefault="00E92ACF">
      <w:pPr>
        <w:pStyle w:val="Cmsor1"/>
        <w:rPr>
          <w:rFonts w:cs="Times New Roman"/>
          <w:color w:val="000000"/>
          <w:sz w:val="18"/>
          <w:szCs w:val="18"/>
        </w:rPr>
      </w:pPr>
      <w:bookmarkStart w:id="57" w:name="_Toc359583429"/>
      <w:r>
        <w:t>3. Megvalósítás</w:t>
      </w:r>
      <w:bookmarkEnd w:id="57"/>
    </w:p>
    <w:p w:rsidR="00E92ACF" w:rsidRDefault="00E92ACF">
      <w:pPr>
        <w:pStyle w:val="Szvegtrzs"/>
        <w:rPr>
          <w:rFonts w:cs="Times New Roman"/>
          <w:color w:val="000000"/>
          <w:sz w:val="18"/>
          <w:szCs w:val="18"/>
        </w:rPr>
      </w:pPr>
    </w:p>
    <w:p w:rsidR="00E92ACF" w:rsidRDefault="00E92ACF">
      <w:pPr>
        <w:pStyle w:val="Szvegtrzs"/>
        <w:rPr>
          <w:rFonts w:cs="Times New Roman"/>
          <w:b/>
          <w:bCs/>
          <w:color w:val="000000"/>
          <w:sz w:val="18"/>
          <w:szCs w:val="18"/>
        </w:rPr>
      </w:pPr>
      <w:r>
        <w:rPr>
          <w:rFonts w:cs="Times New Roman"/>
          <w:b/>
          <w:bCs/>
          <w:color w:val="000000"/>
          <w:sz w:val="18"/>
          <w:szCs w:val="18"/>
        </w:rPr>
        <w:lastRenderedPageBreak/>
        <w:t xml:space="preserve">A TELEPÜLÉSI ESÉLYEGYENLŐSÉGI PROGRAMMAL KAPCSOLATOS INTÉZKEDÉSEK </w:t>
      </w:r>
    </w:p>
    <w:p w:rsidR="00E92ACF" w:rsidRDefault="00E92ACF">
      <w:pPr>
        <w:pStyle w:val="Szvegtrzs"/>
        <w:rPr>
          <w:rFonts w:cs="Times New Roman"/>
          <w:color w:val="000000"/>
          <w:sz w:val="18"/>
          <w:szCs w:val="18"/>
        </w:rPr>
      </w:pPr>
      <w:r>
        <w:rPr>
          <w:rFonts w:cs="Times New Roman"/>
          <w:b/>
          <w:bCs/>
          <w:color w:val="000000"/>
          <w:sz w:val="18"/>
          <w:szCs w:val="18"/>
        </w:rPr>
        <w:t xml:space="preserve">1. A települési Esélyegyenlőségi Program érvényessége </w:t>
      </w:r>
    </w:p>
    <w:p w:rsidR="00E92ACF" w:rsidRDefault="00E92ACF">
      <w:pPr>
        <w:pStyle w:val="Szvegtrzs"/>
        <w:rPr>
          <w:rFonts w:cs="Times New Roman"/>
          <w:b/>
          <w:bCs/>
          <w:color w:val="000000"/>
          <w:sz w:val="18"/>
          <w:szCs w:val="18"/>
        </w:rPr>
      </w:pPr>
      <w:r>
        <w:rPr>
          <w:rFonts w:cs="Times New Roman"/>
          <w:color w:val="000000"/>
          <w:sz w:val="18"/>
          <w:szCs w:val="18"/>
        </w:rPr>
        <w:t xml:space="preserve">2013. július – 2018. július </w:t>
      </w:r>
    </w:p>
    <w:p w:rsidR="00E92ACF" w:rsidRDefault="00E92ACF">
      <w:pPr>
        <w:pStyle w:val="Szvegtrzs"/>
        <w:rPr>
          <w:rFonts w:cs="Times New Roman"/>
          <w:color w:val="000000"/>
          <w:sz w:val="18"/>
          <w:szCs w:val="18"/>
        </w:rPr>
      </w:pPr>
      <w:r>
        <w:rPr>
          <w:rFonts w:cs="Times New Roman"/>
          <w:b/>
          <w:bCs/>
          <w:color w:val="000000"/>
          <w:sz w:val="18"/>
          <w:szCs w:val="18"/>
        </w:rPr>
        <w:t>2. A települési Esélyegyenlőségi Program felülvizsgálata</w:t>
      </w:r>
    </w:p>
    <w:p w:rsidR="00E92ACF" w:rsidRDefault="00E92ACF">
      <w:pPr>
        <w:pStyle w:val="Szvegtrzs"/>
        <w:rPr>
          <w:rFonts w:cs="Times New Roman"/>
          <w:b/>
          <w:bCs/>
          <w:color w:val="000000"/>
          <w:sz w:val="18"/>
          <w:szCs w:val="18"/>
        </w:rPr>
      </w:pPr>
      <w:r>
        <w:rPr>
          <w:rFonts w:cs="Times New Roman"/>
          <w:color w:val="000000"/>
          <w:sz w:val="18"/>
          <w:szCs w:val="18"/>
        </w:rPr>
        <w:t>A tervben megfogalmazott célok és feladatok teljesítését Dömsöd Nagyközség Önkormányzatának Képviselő – testülete 2 évente felülvizsgálja. A teljes – minden fejezetére kiterjedő – értékelést a Képviselő -testület a terv kihirdetését követő  5 éven belül végzi el.</w:t>
      </w:r>
    </w:p>
    <w:p w:rsidR="00E92ACF" w:rsidRDefault="00E92ACF">
      <w:pPr>
        <w:pStyle w:val="Szvegtrzs"/>
        <w:rPr>
          <w:rFonts w:cs="Times New Roman"/>
          <w:color w:val="000000"/>
          <w:sz w:val="18"/>
          <w:szCs w:val="18"/>
        </w:rPr>
      </w:pPr>
      <w:r>
        <w:rPr>
          <w:rFonts w:cs="Times New Roman"/>
          <w:b/>
          <w:bCs/>
          <w:color w:val="000000"/>
          <w:sz w:val="18"/>
          <w:szCs w:val="18"/>
        </w:rPr>
        <w:t>3. A települési Esélyegyenlőségi Program módosítása</w:t>
      </w:r>
    </w:p>
    <w:p w:rsidR="00E92ACF" w:rsidRDefault="00E92ACF">
      <w:pPr>
        <w:pStyle w:val="Szvegtrzs"/>
        <w:rPr>
          <w:rFonts w:cs="Times New Roman"/>
          <w:color w:val="000000"/>
          <w:sz w:val="18"/>
          <w:szCs w:val="18"/>
        </w:rPr>
      </w:pPr>
      <w:r>
        <w:rPr>
          <w:rFonts w:cs="Times New Roman"/>
          <w:color w:val="000000"/>
          <w:sz w:val="18"/>
          <w:szCs w:val="18"/>
        </w:rPr>
        <w:t>Jogszabályi változások, illetve indokolt változás esetén a Program módosítására javaslatot tehet:</w:t>
      </w:r>
    </w:p>
    <w:p w:rsidR="00E92ACF" w:rsidRDefault="00E92ACF">
      <w:pPr>
        <w:pStyle w:val="Szvegtrzs"/>
        <w:rPr>
          <w:rFonts w:cs="Times New Roman"/>
          <w:color w:val="000000"/>
          <w:sz w:val="18"/>
          <w:szCs w:val="18"/>
        </w:rPr>
      </w:pPr>
      <w:r>
        <w:rPr>
          <w:rFonts w:cs="Times New Roman"/>
          <w:color w:val="000000"/>
          <w:sz w:val="18"/>
          <w:szCs w:val="18"/>
        </w:rPr>
        <w:t>- a Képviselő – testület bármely tagja</w:t>
      </w:r>
    </w:p>
    <w:p w:rsidR="00E92ACF" w:rsidRDefault="00E92ACF">
      <w:pPr>
        <w:pStyle w:val="Szvegtrzs"/>
        <w:rPr>
          <w:rFonts w:cs="Times New Roman"/>
          <w:color w:val="000000"/>
          <w:sz w:val="18"/>
          <w:szCs w:val="18"/>
        </w:rPr>
      </w:pPr>
      <w:r>
        <w:rPr>
          <w:rFonts w:cs="Times New Roman"/>
          <w:color w:val="000000"/>
          <w:sz w:val="18"/>
          <w:szCs w:val="18"/>
        </w:rPr>
        <w:t>- polgármester, jegyző</w:t>
      </w:r>
    </w:p>
    <w:p w:rsidR="00E92ACF" w:rsidRDefault="00E92ACF">
      <w:pPr>
        <w:pStyle w:val="Szvegtrzs"/>
        <w:rPr>
          <w:rFonts w:cs="Times New Roman"/>
          <w:color w:val="000000"/>
          <w:sz w:val="18"/>
          <w:szCs w:val="18"/>
        </w:rPr>
      </w:pPr>
      <w:r>
        <w:rPr>
          <w:rFonts w:cs="Times New Roman"/>
          <w:color w:val="000000"/>
          <w:sz w:val="18"/>
          <w:szCs w:val="18"/>
        </w:rPr>
        <w:t>- a Képviselő – testület bármely szakmai bizottsága</w:t>
      </w:r>
    </w:p>
    <w:p w:rsidR="00E92ACF" w:rsidRDefault="00E92ACF">
      <w:pPr>
        <w:pStyle w:val="Szvegtrzs"/>
        <w:rPr>
          <w:rFonts w:cs="Times New Roman"/>
          <w:b/>
          <w:bCs/>
          <w:color w:val="000000"/>
          <w:sz w:val="18"/>
          <w:szCs w:val="18"/>
        </w:rPr>
      </w:pPr>
      <w:r>
        <w:rPr>
          <w:rFonts w:cs="Times New Roman"/>
          <w:color w:val="000000"/>
          <w:sz w:val="18"/>
          <w:szCs w:val="18"/>
        </w:rPr>
        <w:t>- Dömsöd önkormányzatának fenntartásában lévő intézmények vezetői</w:t>
      </w:r>
    </w:p>
    <w:p w:rsidR="00E92ACF" w:rsidRDefault="00E92ACF">
      <w:pPr>
        <w:pStyle w:val="Szvegtrzs"/>
        <w:rPr>
          <w:rFonts w:cs="Times New Roman"/>
          <w:color w:val="000000"/>
          <w:sz w:val="18"/>
          <w:szCs w:val="18"/>
        </w:rPr>
      </w:pPr>
      <w:r>
        <w:rPr>
          <w:rFonts w:cs="Times New Roman"/>
          <w:b/>
          <w:bCs/>
          <w:color w:val="000000"/>
          <w:sz w:val="18"/>
          <w:szCs w:val="18"/>
        </w:rPr>
        <w:t>4. A települési Esélyegyenlőségi Program nyilvánossága:</w:t>
      </w:r>
    </w:p>
    <w:p w:rsidR="00E92ACF" w:rsidRDefault="00E92ACF">
      <w:pPr>
        <w:pStyle w:val="Szvegtrzs"/>
        <w:rPr>
          <w:rFonts w:cs="Times New Roman"/>
          <w:color w:val="000000"/>
          <w:sz w:val="18"/>
          <w:szCs w:val="18"/>
        </w:rPr>
      </w:pPr>
      <w:r>
        <w:rPr>
          <w:rFonts w:cs="Times New Roman"/>
          <w:color w:val="000000"/>
          <w:sz w:val="18"/>
          <w:szCs w:val="18"/>
        </w:rPr>
        <w:t xml:space="preserve">Dömsöd Nagyközség Esélyegyenlőségi Terve nyilvános. </w:t>
      </w:r>
    </w:p>
    <w:p w:rsidR="00E92ACF" w:rsidRDefault="00E92ACF">
      <w:pPr>
        <w:pStyle w:val="Szvegtrzs"/>
        <w:rPr>
          <w:rFonts w:cs="Times New Roman"/>
          <w:color w:val="000000"/>
          <w:sz w:val="18"/>
          <w:szCs w:val="18"/>
        </w:rPr>
      </w:pPr>
    </w:p>
    <w:p w:rsidR="00E92ACF" w:rsidRPr="005B5023" w:rsidRDefault="00E92ACF">
      <w:pPr>
        <w:pStyle w:val="Cmsor2"/>
        <w:rPr>
          <w:color w:val="000000"/>
          <w:szCs w:val="22"/>
        </w:rPr>
      </w:pPr>
      <w:bookmarkStart w:id="58" w:name="_Toc359583430"/>
      <w:r w:rsidRPr="005B5023">
        <w:rPr>
          <w:color w:val="000000"/>
        </w:rPr>
        <w:t>Monitoring és visszacsatolás</w:t>
      </w:r>
      <w:bookmarkEnd w:id="58"/>
    </w:p>
    <w:p w:rsidR="00E92ACF" w:rsidRPr="005B5023" w:rsidRDefault="00E92ACF">
      <w:pPr>
        <w:rPr>
          <w:color w:val="000000"/>
          <w:szCs w:val="22"/>
        </w:rPr>
      </w:pPr>
    </w:p>
    <w:p w:rsidR="00E92ACF" w:rsidRPr="005B5023" w:rsidRDefault="00E92ACF">
      <w:pPr>
        <w:rPr>
          <w:color w:val="000000"/>
          <w:szCs w:val="22"/>
        </w:rPr>
      </w:pPr>
      <w:r w:rsidRPr="005B5023">
        <w:rPr>
          <w:color w:val="000000"/>
          <w:szCs w:val="22"/>
        </w:rPr>
        <w:t>A Helyi Esélyegyenlőségi Program megvalósulását, végrehajtását a HEP Fórum ellenőrzi, és javaslatot készít a HEP szükség szerinti aktualizálására az egyes beavatkozási területek felelőseinek, illetve a létrehozott munkacsoportok beszámolóinak alapján.</w:t>
      </w:r>
    </w:p>
    <w:p w:rsidR="00E92ACF" w:rsidRPr="005B5023" w:rsidRDefault="00E92ACF">
      <w:pPr>
        <w:rPr>
          <w:color w:val="000000"/>
          <w:szCs w:val="22"/>
        </w:rPr>
      </w:pPr>
    </w:p>
    <w:p w:rsidR="00E92ACF" w:rsidRPr="005B5023" w:rsidRDefault="00E92ACF">
      <w:pPr>
        <w:pStyle w:val="Cmsor2"/>
        <w:rPr>
          <w:color w:val="000000"/>
        </w:rPr>
      </w:pPr>
      <w:bookmarkStart w:id="59" w:name="__RefHeading__74_1599510513"/>
      <w:bookmarkStart w:id="60" w:name="_Toc359583431"/>
      <w:bookmarkEnd w:id="59"/>
      <w:r w:rsidRPr="005B5023">
        <w:rPr>
          <w:color w:val="000000"/>
        </w:rPr>
        <w:t>Nyilvánosság</w:t>
      </w:r>
      <w:bookmarkEnd w:id="60"/>
    </w:p>
    <w:p w:rsidR="00E92ACF" w:rsidRPr="005B5023" w:rsidRDefault="00E92ACF">
      <w:pPr>
        <w:rPr>
          <w:color w:val="000000"/>
        </w:rPr>
      </w:pPr>
    </w:p>
    <w:p w:rsidR="00E92ACF" w:rsidRPr="005B5023" w:rsidRDefault="00E92ACF">
      <w:pPr>
        <w:rPr>
          <w:rFonts w:cs="Arial"/>
          <w:color w:val="000000"/>
        </w:rPr>
      </w:pPr>
      <w:r w:rsidRPr="005B5023">
        <w:rPr>
          <w:rFonts w:cs="Arial"/>
          <w:color w:val="000000"/>
          <w:szCs w:val="22"/>
        </w:rPr>
        <w:t xml:space="preserve">A program elfogadását megelőzően, a véleménynyilvánítás lehetőségének biztosítása érdekében nyilvános fórumot hívunk össze. </w:t>
      </w:r>
    </w:p>
    <w:p w:rsidR="00E92ACF" w:rsidRDefault="00E92ACF">
      <w:pPr>
        <w:pStyle w:val="Nincstrkz"/>
        <w:jc w:val="both"/>
        <w:rPr>
          <w:rFonts w:cs="Arial"/>
        </w:rPr>
      </w:pPr>
    </w:p>
    <w:p w:rsidR="00E92ACF" w:rsidRPr="005B5023" w:rsidRDefault="00E92ACF">
      <w:pPr>
        <w:pStyle w:val="Nincstrkz"/>
        <w:jc w:val="both"/>
        <w:rPr>
          <w:rFonts w:ascii="Times New Roman" w:hAnsi="Times New Roman" w:cs="Times New Roman"/>
          <w:color w:val="000000"/>
          <w:sz w:val="24"/>
          <w:szCs w:val="24"/>
        </w:rPr>
      </w:pPr>
      <w:r w:rsidRPr="005B5023">
        <w:rPr>
          <w:rFonts w:ascii="Times New Roman" w:hAnsi="Times New Roman" w:cs="Times New Roman"/>
          <w:color w:val="000000"/>
          <w:sz w:val="24"/>
          <w:szCs w:val="24"/>
        </w:rPr>
        <w:t xml:space="preserve">A véleményformálás lehetőségét biztosítja az Helyi Esélyegyenlőségi Program nyilvánosságra hozatala is, valamint a megvalósítás folyamatát koordináló HEP Fórum első ülésének mihamarabbi összehívása. </w:t>
      </w:r>
    </w:p>
    <w:p w:rsidR="00E92ACF" w:rsidRPr="005B5023" w:rsidRDefault="00E92ACF">
      <w:pPr>
        <w:rPr>
          <w:rFonts w:cs="Times New Roman"/>
          <w:color w:val="000000"/>
        </w:rPr>
      </w:pPr>
    </w:p>
    <w:p w:rsidR="00E92ACF" w:rsidRPr="005B5023" w:rsidRDefault="00E92ACF">
      <w:pPr>
        <w:rPr>
          <w:rFonts w:cs="Times New Roman"/>
          <w:color w:val="000000"/>
        </w:rPr>
      </w:pPr>
      <w:r w:rsidRPr="005B5023">
        <w:rPr>
          <w:rFonts w:cs="Times New Roman"/>
          <w:color w:val="000000"/>
        </w:rPr>
        <w:t>A nyilvánosság folyamatos biztosítására legalább évente tájékoztatjuk a program megvalósításában elért eredményekről, a monitoring eredményeiről a település döntéshozóit, tisztségviselőit, az intézményeket és az együttműködő szakmai és társadalmi partnerek képviselőit.</w:t>
      </w:r>
    </w:p>
    <w:p w:rsidR="00E92ACF" w:rsidRPr="005B5023" w:rsidRDefault="00E92ACF">
      <w:pPr>
        <w:rPr>
          <w:rFonts w:cs="Times New Roman"/>
          <w:color w:val="000000"/>
        </w:rPr>
      </w:pPr>
    </w:p>
    <w:p w:rsidR="00E92ACF" w:rsidRPr="005B5023" w:rsidRDefault="00E92ACF">
      <w:pPr>
        <w:rPr>
          <w:rFonts w:cs="Times New Roman"/>
          <w:color w:val="000000"/>
        </w:rPr>
      </w:pPr>
      <w:r w:rsidRPr="005B5023">
        <w:rPr>
          <w:rFonts w:cs="Times New Roman"/>
          <w:color w:val="000000"/>
        </w:rPr>
        <w:t>A HEP Fórum által végzett éves monitoring vizsgálatok eredményeit nyilvánosságra hozzuk a személyes adatok védelmének biztosítása mellett. A nyilvánosság biztosítására az önkormányzat honlapja, a helyi média áll rendelkezésre. Az eredményekre felhívjuk a figyelmet az önkormányzat és intézményeinek különböző rendezvényein, beépítjük kiadványainkba, a tolerancia, a befogadás, a hátrányos helyzetűek támogatásának fontosságát igyekszünk megértetni a lakossággal, a támogató szakmai és társadalmi környezet kialakítása érdekében.</w:t>
      </w:r>
    </w:p>
    <w:p w:rsidR="00E92ACF" w:rsidRPr="005B5023" w:rsidRDefault="00E92ACF">
      <w:pPr>
        <w:pStyle w:val="Nincstrkz"/>
        <w:jc w:val="both"/>
        <w:rPr>
          <w:rFonts w:ascii="Times New Roman" w:hAnsi="Times New Roman" w:cs="Times New Roman"/>
          <w:color w:val="000000"/>
          <w:sz w:val="24"/>
          <w:szCs w:val="24"/>
        </w:rPr>
      </w:pPr>
    </w:p>
    <w:p w:rsidR="00E92ACF" w:rsidRDefault="00E92ACF">
      <w:pPr>
        <w:pStyle w:val="Nincstrkz"/>
        <w:jc w:val="both"/>
      </w:pPr>
    </w:p>
    <w:p w:rsidR="00E92ACF" w:rsidRPr="005B5023" w:rsidRDefault="00E92ACF">
      <w:pPr>
        <w:pStyle w:val="Cmsor2"/>
        <w:rPr>
          <w:rFonts w:cs="Times New Roman"/>
          <w:color w:val="000000"/>
          <w:sz w:val="24"/>
          <w:szCs w:val="24"/>
        </w:rPr>
      </w:pPr>
      <w:bookmarkStart w:id="61" w:name="_Toc359583432"/>
      <w:r w:rsidRPr="005B5023">
        <w:rPr>
          <w:rFonts w:cs="Times New Roman"/>
          <w:color w:val="000000"/>
          <w:sz w:val="24"/>
          <w:szCs w:val="24"/>
        </w:rPr>
        <w:lastRenderedPageBreak/>
        <w:t>Kötelezettségek és felelősség</w:t>
      </w:r>
      <w:bookmarkEnd w:id="61"/>
    </w:p>
    <w:p w:rsidR="00E92ACF" w:rsidRPr="005B5023" w:rsidRDefault="00E92ACF">
      <w:pPr>
        <w:pStyle w:val="Nincstrkz"/>
        <w:jc w:val="both"/>
        <w:rPr>
          <w:rFonts w:ascii="Times New Roman" w:hAnsi="Times New Roman" w:cs="Times New Roman"/>
          <w:color w:val="000000"/>
          <w:sz w:val="24"/>
          <w:szCs w:val="24"/>
        </w:rPr>
      </w:pPr>
    </w:p>
    <w:p w:rsidR="00E92ACF" w:rsidRPr="005B5023" w:rsidRDefault="00E92ACF">
      <w:pPr>
        <w:pStyle w:val="Nincstrkz"/>
        <w:jc w:val="both"/>
        <w:rPr>
          <w:rFonts w:ascii="Times New Roman" w:hAnsi="Times New Roman" w:cs="Times New Roman"/>
          <w:color w:val="000000"/>
          <w:sz w:val="24"/>
          <w:szCs w:val="24"/>
        </w:rPr>
      </w:pPr>
      <w:r w:rsidRPr="005B5023">
        <w:rPr>
          <w:rFonts w:ascii="Times New Roman" w:hAnsi="Times New Roman" w:cs="Times New Roman"/>
          <w:color w:val="000000"/>
          <w:sz w:val="24"/>
          <w:szCs w:val="24"/>
        </w:rPr>
        <w:t>Az esélyegyenlőséggel összefüggő feladatokért az alábbi személyek/csoportok felelősek:</w:t>
      </w:r>
    </w:p>
    <w:p w:rsidR="00E92ACF" w:rsidRPr="005B5023" w:rsidRDefault="00E92ACF">
      <w:pPr>
        <w:pStyle w:val="Nincstrkz"/>
        <w:jc w:val="both"/>
        <w:rPr>
          <w:rFonts w:ascii="Times New Roman" w:hAnsi="Times New Roman" w:cs="Times New Roman"/>
          <w:color w:val="000000"/>
          <w:sz w:val="24"/>
          <w:szCs w:val="24"/>
        </w:rPr>
      </w:pPr>
    </w:p>
    <w:p w:rsidR="00E92ACF" w:rsidRPr="005B5023" w:rsidRDefault="00E92ACF">
      <w:pPr>
        <w:pStyle w:val="Nincstrkz"/>
        <w:jc w:val="both"/>
        <w:rPr>
          <w:rFonts w:ascii="Times New Roman" w:hAnsi="Times New Roman" w:cs="Times New Roman"/>
          <w:color w:val="000000"/>
          <w:sz w:val="24"/>
          <w:szCs w:val="24"/>
        </w:rPr>
      </w:pPr>
      <w:r w:rsidRPr="005B5023">
        <w:rPr>
          <w:rFonts w:ascii="Times New Roman" w:hAnsi="Times New Roman" w:cs="Times New Roman"/>
          <w:color w:val="000000"/>
          <w:sz w:val="24"/>
          <w:szCs w:val="24"/>
        </w:rPr>
        <w:t xml:space="preserve">A Helyi Esélyegyenlőségi Program végrehajtásáért az önkormányzat részéről </w:t>
      </w:r>
      <w:r w:rsidR="00A70236">
        <w:rPr>
          <w:rFonts w:ascii="Times New Roman" w:hAnsi="Times New Roman" w:cs="Times New Roman"/>
          <w:color w:val="000000"/>
          <w:sz w:val="24"/>
          <w:szCs w:val="24"/>
        </w:rPr>
        <w:t>hajduné Horváth Jolán</w:t>
      </w:r>
      <w:r w:rsidRPr="005B5023">
        <w:rPr>
          <w:rFonts w:ascii="Times New Roman" w:hAnsi="Times New Roman" w:cs="Times New Roman"/>
          <w:color w:val="000000"/>
          <w:sz w:val="24"/>
          <w:szCs w:val="24"/>
        </w:rPr>
        <w:t xml:space="preserve"> felel.: </w:t>
      </w:r>
    </w:p>
    <w:p w:rsidR="00E92ACF" w:rsidRPr="005B5023" w:rsidRDefault="00E92ACF">
      <w:pPr>
        <w:pStyle w:val="Nincstrkz"/>
        <w:numPr>
          <w:ilvl w:val="0"/>
          <w:numId w:val="18"/>
        </w:numPr>
        <w:jc w:val="both"/>
        <w:rPr>
          <w:rFonts w:ascii="Times New Roman" w:hAnsi="Times New Roman" w:cs="Times New Roman"/>
          <w:color w:val="000000"/>
          <w:sz w:val="24"/>
          <w:szCs w:val="24"/>
        </w:rPr>
      </w:pPr>
      <w:r w:rsidRPr="005B5023">
        <w:rPr>
          <w:rFonts w:ascii="Times New Roman" w:hAnsi="Times New Roman" w:cs="Times New Roman"/>
          <w:color w:val="000000"/>
          <w:sz w:val="24"/>
          <w:szCs w:val="24"/>
        </w:rPr>
        <w:t>Az ő feladata és felelőssége a HEP Fórum létrejöttének szervezése, működésének sokoldalú támogatása, az önkormányzat és a HEP Fórum közötti kapcsolat biztosítása.</w:t>
      </w:r>
    </w:p>
    <w:p w:rsidR="00E92ACF" w:rsidRPr="005B5023" w:rsidRDefault="00E92ACF">
      <w:pPr>
        <w:pStyle w:val="Nincstrkz"/>
        <w:numPr>
          <w:ilvl w:val="0"/>
          <w:numId w:val="18"/>
        </w:numPr>
        <w:jc w:val="both"/>
        <w:rPr>
          <w:rFonts w:ascii="Times New Roman" w:hAnsi="Times New Roman" w:cs="Times New Roman"/>
          <w:color w:val="000000"/>
          <w:sz w:val="24"/>
          <w:szCs w:val="24"/>
        </w:rPr>
      </w:pPr>
      <w:r w:rsidRPr="005B5023">
        <w:rPr>
          <w:rFonts w:ascii="Times New Roman" w:hAnsi="Times New Roman" w:cs="Times New Roman"/>
          <w:color w:val="000000"/>
          <w:sz w:val="24"/>
          <w:szCs w:val="24"/>
        </w:rPr>
        <w:t>Folyamatosan együttműködik a HEP Fórum vezetőjével.</w:t>
      </w:r>
    </w:p>
    <w:p w:rsidR="00E92ACF" w:rsidRPr="005B5023" w:rsidRDefault="00E92ACF">
      <w:pPr>
        <w:pStyle w:val="Nincstrkz"/>
        <w:numPr>
          <w:ilvl w:val="0"/>
          <w:numId w:val="18"/>
        </w:numPr>
        <w:jc w:val="both"/>
        <w:rPr>
          <w:rFonts w:ascii="Times New Roman" w:hAnsi="Times New Roman" w:cs="Times New Roman"/>
          <w:color w:val="000000"/>
          <w:sz w:val="24"/>
          <w:szCs w:val="24"/>
        </w:rPr>
      </w:pPr>
      <w:r w:rsidRPr="005B5023">
        <w:rPr>
          <w:rFonts w:ascii="Times New Roman" w:hAnsi="Times New Roman" w:cs="Times New Roman"/>
          <w:color w:val="000000"/>
          <w:sz w:val="24"/>
          <w:szCs w:val="24"/>
        </w:rPr>
        <w:t xml:space="preserve">Felelősségi körébe tartozó, az alábbiakban felsorolt tevékenységeit a HEP Fórum vagy annak valamely munkacsoportjának bevonásával és támogatásával végzi. Így </w:t>
      </w:r>
    </w:p>
    <w:p w:rsidR="00E92ACF" w:rsidRPr="005B5023" w:rsidRDefault="00E92ACF">
      <w:pPr>
        <w:pStyle w:val="Nincstrkz"/>
        <w:numPr>
          <w:ilvl w:val="1"/>
          <w:numId w:val="18"/>
        </w:numPr>
        <w:jc w:val="both"/>
        <w:rPr>
          <w:rFonts w:ascii="Times New Roman" w:hAnsi="Times New Roman" w:cs="Times New Roman"/>
          <w:color w:val="000000"/>
          <w:sz w:val="24"/>
          <w:szCs w:val="24"/>
        </w:rPr>
      </w:pPr>
      <w:r w:rsidRPr="005B5023">
        <w:rPr>
          <w:rFonts w:ascii="Times New Roman" w:hAnsi="Times New Roman" w:cs="Times New Roman"/>
          <w:color w:val="000000"/>
          <w:sz w:val="24"/>
          <w:szCs w:val="24"/>
        </w:rPr>
        <w:t xml:space="preserve">Felel azért, hogy a település minden lakója és az érintett szakmai és társadalmi partnerek számára elérhető legyen a Helyi Esélyegyenlőségi Program. </w:t>
      </w:r>
    </w:p>
    <w:p w:rsidR="00E92ACF" w:rsidRPr="005B5023" w:rsidRDefault="00E92ACF">
      <w:pPr>
        <w:pStyle w:val="Nincstrkz"/>
        <w:numPr>
          <w:ilvl w:val="1"/>
          <w:numId w:val="18"/>
        </w:numPr>
        <w:jc w:val="both"/>
        <w:rPr>
          <w:rFonts w:ascii="Times New Roman" w:hAnsi="Times New Roman" w:cs="Times New Roman"/>
          <w:color w:val="000000"/>
          <w:sz w:val="24"/>
          <w:szCs w:val="24"/>
        </w:rPr>
      </w:pPr>
      <w:r w:rsidRPr="005B5023">
        <w:rPr>
          <w:rFonts w:ascii="Times New Roman" w:hAnsi="Times New Roman" w:cs="Times New Roman"/>
          <w:color w:val="000000"/>
          <w:sz w:val="24"/>
          <w:szCs w:val="24"/>
        </w:rPr>
        <w:t xml:space="preserve">Figyelemmel kíséri azt, hogy az önkormányzat döntéshozói, tisztségviselői és intézményeinek dolgozói megismerik és követik a HEP-ben foglaltakat. </w:t>
      </w:r>
    </w:p>
    <w:p w:rsidR="00E92ACF" w:rsidRPr="005B5023" w:rsidRDefault="00E92ACF">
      <w:pPr>
        <w:pStyle w:val="Nincstrkz"/>
        <w:numPr>
          <w:ilvl w:val="1"/>
          <w:numId w:val="18"/>
        </w:numPr>
        <w:jc w:val="both"/>
        <w:rPr>
          <w:rFonts w:ascii="Times New Roman" w:hAnsi="Times New Roman" w:cs="Times New Roman"/>
          <w:color w:val="000000"/>
          <w:sz w:val="24"/>
          <w:szCs w:val="24"/>
        </w:rPr>
      </w:pPr>
      <w:r w:rsidRPr="005B5023">
        <w:rPr>
          <w:rFonts w:ascii="Times New Roman" w:hAnsi="Times New Roman" w:cs="Times New Roman"/>
          <w:color w:val="000000"/>
          <w:sz w:val="24"/>
          <w:szCs w:val="24"/>
        </w:rPr>
        <w:t xml:space="preserve">Támogatnia kell, hogy az önkormányzat, illetve intézményeinek vezetői minden ponton megkapják a szükséges felkészítést és segítséget a HEP végrehajtásához. </w:t>
      </w:r>
    </w:p>
    <w:p w:rsidR="00E92ACF" w:rsidRPr="005B5023" w:rsidRDefault="00E92ACF">
      <w:pPr>
        <w:pStyle w:val="Nincstrkz"/>
        <w:numPr>
          <w:ilvl w:val="1"/>
          <w:numId w:val="18"/>
        </w:numPr>
        <w:jc w:val="both"/>
        <w:rPr>
          <w:rFonts w:ascii="Times New Roman" w:hAnsi="Times New Roman" w:cs="Times New Roman"/>
          <w:color w:val="000000"/>
          <w:sz w:val="24"/>
          <w:szCs w:val="24"/>
        </w:rPr>
      </w:pPr>
      <w:r w:rsidRPr="005B5023">
        <w:rPr>
          <w:rFonts w:ascii="Times New Roman" w:hAnsi="Times New Roman" w:cs="Times New Roman"/>
          <w:color w:val="000000"/>
          <w:sz w:val="24"/>
          <w:szCs w:val="24"/>
        </w:rPr>
        <w:t xml:space="preserve">Kötelessége az egyenlő bánásmód elvét sértő esetekben meg tennie a szükséges lépéseket, vizsgálatot kezdeményezni, és a jogsértés következményeinek elhárításáról intézkedni </w:t>
      </w:r>
    </w:p>
    <w:p w:rsidR="00E92ACF" w:rsidRPr="005B5023" w:rsidRDefault="00E92ACF">
      <w:pPr>
        <w:pStyle w:val="Nincstrkz"/>
        <w:jc w:val="both"/>
        <w:rPr>
          <w:rFonts w:ascii="Times New Roman" w:hAnsi="Times New Roman" w:cs="Times New Roman"/>
          <w:color w:val="000000"/>
          <w:sz w:val="24"/>
          <w:szCs w:val="24"/>
        </w:rPr>
      </w:pPr>
    </w:p>
    <w:p w:rsidR="00E92ACF" w:rsidRPr="005B5023" w:rsidRDefault="00E92ACF">
      <w:pPr>
        <w:pStyle w:val="Nincstrkz"/>
        <w:jc w:val="both"/>
        <w:rPr>
          <w:rFonts w:ascii="Times New Roman" w:hAnsi="Times New Roman" w:cs="Times New Roman"/>
          <w:color w:val="000000"/>
          <w:sz w:val="24"/>
          <w:szCs w:val="24"/>
        </w:rPr>
      </w:pPr>
      <w:r w:rsidRPr="005B5023">
        <w:rPr>
          <w:rFonts w:ascii="Times New Roman" w:hAnsi="Times New Roman" w:cs="Times New Roman"/>
          <w:color w:val="000000"/>
          <w:sz w:val="24"/>
          <w:szCs w:val="24"/>
        </w:rPr>
        <w:t>A HEP Fórum vezetőjének feladata és felelőssége:</w:t>
      </w:r>
    </w:p>
    <w:p w:rsidR="00E92ACF" w:rsidRPr="005B5023" w:rsidRDefault="00E92ACF">
      <w:pPr>
        <w:pStyle w:val="Nincstrkz"/>
        <w:numPr>
          <w:ilvl w:val="0"/>
          <w:numId w:val="18"/>
        </w:numPr>
        <w:jc w:val="both"/>
        <w:rPr>
          <w:rFonts w:ascii="Times New Roman" w:hAnsi="Times New Roman" w:cs="Times New Roman"/>
          <w:color w:val="000000"/>
          <w:sz w:val="24"/>
          <w:szCs w:val="24"/>
        </w:rPr>
      </w:pPr>
      <w:r w:rsidRPr="005B5023">
        <w:rPr>
          <w:rFonts w:ascii="Times New Roman" w:hAnsi="Times New Roman" w:cs="Times New Roman"/>
          <w:color w:val="000000"/>
          <w:sz w:val="24"/>
          <w:szCs w:val="24"/>
        </w:rPr>
        <w:t xml:space="preserve">a HEP IT megvalósításának koordinálása (a HEP IT-ben érintett felek tevékenységének összehangolása, instruálása), </w:t>
      </w:r>
    </w:p>
    <w:p w:rsidR="00E92ACF" w:rsidRPr="005B5023" w:rsidRDefault="00E92ACF">
      <w:pPr>
        <w:pStyle w:val="Nincstrkz"/>
        <w:numPr>
          <w:ilvl w:val="0"/>
          <w:numId w:val="18"/>
        </w:numPr>
        <w:jc w:val="both"/>
        <w:rPr>
          <w:rFonts w:ascii="Times New Roman" w:hAnsi="Times New Roman" w:cs="Times New Roman"/>
          <w:color w:val="000000"/>
          <w:sz w:val="24"/>
          <w:szCs w:val="24"/>
        </w:rPr>
      </w:pPr>
      <w:r w:rsidRPr="005B5023">
        <w:rPr>
          <w:rFonts w:ascii="Times New Roman" w:hAnsi="Times New Roman" w:cs="Times New Roman"/>
          <w:color w:val="000000"/>
          <w:sz w:val="24"/>
          <w:szCs w:val="24"/>
        </w:rPr>
        <w:t xml:space="preserve">a HEP IT végrehajtásának nyomon követése, </w:t>
      </w:r>
    </w:p>
    <w:p w:rsidR="00E92ACF" w:rsidRPr="005B5023" w:rsidRDefault="00E92ACF">
      <w:pPr>
        <w:pStyle w:val="Nincstrkz"/>
        <w:numPr>
          <w:ilvl w:val="0"/>
          <w:numId w:val="18"/>
        </w:numPr>
        <w:jc w:val="both"/>
        <w:rPr>
          <w:rFonts w:ascii="Times New Roman" w:hAnsi="Times New Roman" w:cs="Times New Roman"/>
          <w:color w:val="000000"/>
          <w:sz w:val="24"/>
          <w:szCs w:val="24"/>
        </w:rPr>
      </w:pPr>
      <w:r w:rsidRPr="005B5023">
        <w:rPr>
          <w:rFonts w:ascii="Times New Roman" w:hAnsi="Times New Roman" w:cs="Times New Roman"/>
          <w:color w:val="000000"/>
          <w:sz w:val="24"/>
          <w:szCs w:val="24"/>
        </w:rPr>
        <w:t>az esélyegyenlőség sérülésére vonatkozó esetleges panaszok kivizsgálása az önkormányzat felelősével közösen</w:t>
      </w:r>
    </w:p>
    <w:p w:rsidR="00E92ACF" w:rsidRPr="005B5023" w:rsidRDefault="00E92ACF">
      <w:pPr>
        <w:pStyle w:val="Nincstrkz"/>
        <w:numPr>
          <w:ilvl w:val="0"/>
          <w:numId w:val="18"/>
        </w:numPr>
        <w:jc w:val="both"/>
        <w:rPr>
          <w:rFonts w:ascii="Times New Roman" w:hAnsi="Times New Roman" w:cs="Times New Roman"/>
          <w:color w:val="000000"/>
          <w:sz w:val="24"/>
          <w:szCs w:val="24"/>
        </w:rPr>
      </w:pPr>
      <w:r w:rsidRPr="005B5023">
        <w:rPr>
          <w:rFonts w:ascii="Times New Roman" w:hAnsi="Times New Roman" w:cs="Times New Roman"/>
          <w:color w:val="000000"/>
          <w:sz w:val="24"/>
          <w:szCs w:val="24"/>
        </w:rPr>
        <w:t>a HEP Fórum összehívása és működtetése.</w:t>
      </w:r>
    </w:p>
    <w:p w:rsidR="00E92ACF" w:rsidRPr="005B5023" w:rsidRDefault="00E92ACF">
      <w:pPr>
        <w:pStyle w:val="Nincstrkz"/>
        <w:jc w:val="both"/>
        <w:rPr>
          <w:rFonts w:ascii="Times New Roman" w:hAnsi="Times New Roman" w:cs="Times New Roman"/>
          <w:color w:val="000000"/>
          <w:sz w:val="24"/>
          <w:szCs w:val="24"/>
        </w:rPr>
      </w:pPr>
    </w:p>
    <w:p w:rsidR="00E92ACF" w:rsidRPr="005B5023" w:rsidRDefault="00E92ACF">
      <w:pPr>
        <w:pStyle w:val="Nincstrkz"/>
        <w:jc w:val="both"/>
        <w:rPr>
          <w:rFonts w:ascii="Times New Roman" w:hAnsi="Times New Roman" w:cs="Times New Roman"/>
          <w:color w:val="000000"/>
          <w:sz w:val="24"/>
          <w:szCs w:val="24"/>
        </w:rPr>
      </w:pPr>
      <w:r w:rsidRPr="005B5023">
        <w:rPr>
          <w:rFonts w:ascii="Times New Roman" w:hAnsi="Times New Roman" w:cs="Times New Roman"/>
          <w:color w:val="000000"/>
          <w:sz w:val="24"/>
          <w:szCs w:val="24"/>
        </w:rPr>
        <w:t xml:space="preserve">A település vezetése, az önkormányzat tisztségviselői és a települési intézmények vezetői </w:t>
      </w:r>
    </w:p>
    <w:p w:rsidR="00E92ACF" w:rsidRPr="005B5023" w:rsidRDefault="00E92ACF">
      <w:pPr>
        <w:pStyle w:val="Nincstrkz"/>
        <w:numPr>
          <w:ilvl w:val="0"/>
          <w:numId w:val="18"/>
        </w:numPr>
        <w:jc w:val="both"/>
        <w:rPr>
          <w:rFonts w:ascii="Times New Roman" w:hAnsi="Times New Roman" w:cs="Times New Roman"/>
          <w:color w:val="000000"/>
          <w:sz w:val="24"/>
          <w:szCs w:val="24"/>
        </w:rPr>
      </w:pPr>
      <w:r w:rsidRPr="005B5023">
        <w:rPr>
          <w:rFonts w:ascii="Times New Roman" w:hAnsi="Times New Roman" w:cs="Times New Roman"/>
          <w:color w:val="000000"/>
          <w:sz w:val="24"/>
          <w:szCs w:val="24"/>
        </w:rPr>
        <w:t xml:space="preserve">felelősek azért, hogy ismerjék az egyenlő bánásmódra és esélyegyenlőségre vonatkozó jogi előírásokat, biztosítsák a diszkriminációmentes intézményi szolgáltatásokat, a befogadó és toleráns légkört, és megragadjanak minden alkalmat, hogy az esélyegyenlőséggel kapcsolatos ismereteiket bővítő képzésen, egyéb programon részt vegyenek. </w:t>
      </w:r>
    </w:p>
    <w:p w:rsidR="00E92ACF" w:rsidRPr="005B5023" w:rsidRDefault="00E92ACF">
      <w:pPr>
        <w:pStyle w:val="Nincstrkz"/>
        <w:numPr>
          <w:ilvl w:val="0"/>
          <w:numId w:val="18"/>
        </w:numPr>
        <w:jc w:val="both"/>
        <w:rPr>
          <w:rFonts w:ascii="Times New Roman" w:hAnsi="Times New Roman" w:cs="Times New Roman"/>
          <w:color w:val="000000"/>
          <w:sz w:val="24"/>
          <w:szCs w:val="24"/>
        </w:rPr>
      </w:pPr>
      <w:r w:rsidRPr="005B5023">
        <w:rPr>
          <w:rFonts w:ascii="Times New Roman" w:hAnsi="Times New Roman" w:cs="Times New Roman"/>
          <w:color w:val="000000"/>
          <w:sz w:val="24"/>
          <w:szCs w:val="24"/>
        </w:rPr>
        <w:t>Felelősségük továbbá, hogy ismerjék a HEP IT-ben foglaltakat és közreműködjenek annak megvalósításában.</w:t>
      </w:r>
    </w:p>
    <w:p w:rsidR="00E92ACF" w:rsidRPr="005B5023" w:rsidRDefault="00E92ACF">
      <w:pPr>
        <w:pStyle w:val="Nincstrkz"/>
        <w:numPr>
          <w:ilvl w:val="0"/>
          <w:numId w:val="18"/>
        </w:numPr>
        <w:jc w:val="both"/>
        <w:rPr>
          <w:rFonts w:ascii="Times New Roman" w:hAnsi="Times New Roman" w:cs="Times New Roman"/>
          <w:color w:val="000000"/>
          <w:sz w:val="24"/>
          <w:szCs w:val="24"/>
        </w:rPr>
      </w:pPr>
      <w:r w:rsidRPr="005B5023">
        <w:rPr>
          <w:rFonts w:ascii="Times New Roman" w:hAnsi="Times New Roman" w:cs="Times New Roman"/>
          <w:color w:val="000000"/>
          <w:sz w:val="24"/>
          <w:szCs w:val="24"/>
        </w:rPr>
        <w:t>Az esélyegyenlőség sérülése esetén hivatalosan jelezzék azt a HEP IT kijelölt irányítóinak.</w:t>
      </w:r>
    </w:p>
    <w:p w:rsidR="00E92ACF" w:rsidRPr="005B5023" w:rsidRDefault="00E92ACF">
      <w:pPr>
        <w:pStyle w:val="Nincstrkz"/>
        <w:numPr>
          <w:ilvl w:val="0"/>
          <w:numId w:val="18"/>
        </w:numPr>
        <w:jc w:val="both"/>
        <w:rPr>
          <w:rFonts w:ascii="Times New Roman" w:hAnsi="Times New Roman" w:cs="Times New Roman"/>
          <w:color w:val="000000"/>
          <w:sz w:val="24"/>
          <w:szCs w:val="24"/>
        </w:rPr>
      </w:pPr>
      <w:r w:rsidRPr="005B5023">
        <w:rPr>
          <w:rFonts w:ascii="Times New Roman" w:hAnsi="Times New Roman" w:cs="Times New Roman"/>
          <w:color w:val="000000"/>
          <w:sz w:val="24"/>
          <w:szCs w:val="24"/>
        </w:rPr>
        <w:t>Az önkormányzati intézmények vezetői intézményi akciótervben gondoskodjanak az Esélyegyenlőségi Programban foglaltaknak az intézményükben történő maradéktalan érvényesüléséről.</w:t>
      </w:r>
    </w:p>
    <w:p w:rsidR="00E92ACF" w:rsidRPr="005B5023" w:rsidRDefault="00E92ACF">
      <w:pPr>
        <w:pStyle w:val="Nincstrkz"/>
        <w:jc w:val="both"/>
        <w:rPr>
          <w:rFonts w:ascii="Times New Roman" w:hAnsi="Times New Roman" w:cs="Times New Roman"/>
          <w:b/>
          <w:color w:val="000000"/>
          <w:sz w:val="24"/>
          <w:szCs w:val="24"/>
        </w:rPr>
      </w:pPr>
      <w:r w:rsidRPr="005B5023">
        <w:rPr>
          <w:rFonts w:ascii="Times New Roman" w:hAnsi="Times New Roman" w:cs="Times New Roman"/>
          <w:color w:val="000000"/>
          <w:sz w:val="24"/>
          <w:szCs w:val="24"/>
        </w:rPr>
        <w:t>Minden</w:t>
      </w:r>
      <w:r w:rsidRPr="005B5023">
        <w:rPr>
          <w:rFonts w:ascii="Times New Roman" w:hAnsi="Times New Roman" w:cs="Times New Roman"/>
          <w:b/>
          <w:color w:val="000000"/>
          <w:sz w:val="24"/>
          <w:szCs w:val="24"/>
        </w:rPr>
        <w:t xml:space="preserve">, </w:t>
      </w:r>
      <w:r w:rsidRPr="005B5023">
        <w:rPr>
          <w:rFonts w:ascii="Times New Roman" w:hAnsi="Times New Roman" w:cs="Times New Roman"/>
          <w:color w:val="000000"/>
          <w:sz w:val="24"/>
          <w:szCs w:val="24"/>
        </w:rPr>
        <w:t xml:space="preserve">az önkormányzattal és annak intézményeivel szerződéses viszonyban álló, számukra szolgáltatást nyújtó fél felelőssége, hogy megismerje a HEP IT-t, magára nézve kötelezőként kövesse azt, és megfeleljen az elvárásainak, amelyre vonatkozó passzust a jövőben bele kell foglalni a szerződésbe. Szükséges továbbá, hogy a jogszabály által előírt feladat-megosztás, együttműködési kötelezettség alapján a települési önkormányzattal kapcsolatban álló </w:t>
      </w:r>
      <w:r w:rsidRPr="005B5023">
        <w:rPr>
          <w:rFonts w:ascii="Times New Roman" w:hAnsi="Times New Roman" w:cs="Times New Roman"/>
          <w:color w:val="000000"/>
          <w:sz w:val="24"/>
          <w:szCs w:val="24"/>
        </w:rPr>
        <w:lastRenderedPageBreak/>
        <w:t>szereplők ismerjék a HEP-ot, annak megvalósításában aktív szerepet vállaljanak. (Ld. pl. a köznevelési intézmények fenntartása és működtetése.)</w:t>
      </w:r>
    </w:p>
    <w:p w:rsidR="00E92ACF" w:rsidRPr="005B5023" w:rsidRDefault="00E92ACF">
      <w:pPr>
        <w:pStyle w:val="Nincstrkz"/>
        <w:jc w:val="both"/>
        <w:rPr>
          <w:rFonts w:ascii="Times New Roman" w:hAnsi="Times New Roman" w:cs="Times New Roman"/>
          <w:b/>
          <w:color w:val="000000"/>
          <w:sz w:val="24"/>
          <w:szCs w:val="24"/>
        </w:rPr>
      </w:pPr>
    </w:p>
    <w:p w:rsidR="00E92ACF" w:rsidRPr="005B5023" w:rsidRDefault="00E92ACF">
      <w:pPr>
        <w:pStyle w:val="Nincstrkz"/>
        <w:jc w:val="both"/>
        <w:rPr>
          <w:rFonts w:ascii="Times New Roman" w:hAnsi="Times New Roman" w:cs="Times New Roman"/>
          <w:b/>
          <w:color w:val="000000"/>
          <w:sz w:val="24"/>
          <w:szCs w:val="24"/>
        </w:rPr>
      </w:pPr>
    </w:p>
    <w:p w:rsidR="00E92ACF" w:rsidRPr="005B5023" w:rsidRDefault="00E92ACF">
      <w:pPr>
        <w:pStyle w:val="Cmsor2"/>
        <w:rPr>
          <w:rFonts w:cs="Times New Roman"/>
          <w:color w:val="000000"/>
          <w:sz w:val="24"/>
          <w:szCs w:val="24"/>
        </w:rPr>
      </w:pPr>
      <w:bookmarkStart w:id="62" w:name="__RefHeading__76_1599510513"/>
      <w:bookmarkStart w:id="63" w:name="_Toc359583433"/>
      <w:bookmarkEnd w:id="62"/>
      <w:r w:rsidRPr="005B5023">
        <w:rPr>
          <w:rFonts w:cs="Times New Roman"/>
          <w:color w:val="000000"/>
          <w:sz w:val="24"/>
          <w:szCs w:val="24"/>
        </w:rPr>
        <w:t>Érvényesülés, módosítás</w:t>
      </w:r>
      <w:bookmarkEnd w:id="63"/>
    </w:p>
    <w:p w:rsidR="00E92ACF" w:rsidRPr="005B5023" w:rsidRDefault="00E92ACF">
      <w:pPr>
        <w:rPr>
          <w:rFonts w:cs="Times New Roman"/>
          <w:color w:val="000000"/>
        </w:rPr>
      </w:pPr>
    </w:p>
    <w:p w:rsidR="00E92ACF" w:rsidRPr="005B5023" w:rsidRDefault="00E92ACF">
      <w:pPr>
        <w:rPr>
          <w:rFonts w:cs="Times New Roman"/>
          <w:color w:val="000000"/>
        </w:rPr>
      </w:pPr>
      <w:r w:rsidRPr="005B5023">
        <w:rPr>
          <w:rFonts w:cs="Times New Roman"/>
          <w:color w:val="000000"/>
        </w:rPr>
        <w:t>Amennyiben a kétévente előírt – de ennél gyakrabban, pl. évente is elvégezhető -  felülvizsgálat során kiderül, hogy a HEP IT-ben vállalt célokat nem sikerül teljesíteni, a HEP Fórum 30 napon belül jelentést kér a beavatkozási terület felelősétől, amelyben bemutatja az indikátorok teljesülése elmaradásának okait, és a beavatkozási tevékenységek korrekciójára, kiegészítésére vonatkozó intézkedési tervjavaslatát annak érdekében, hogy a célok teljesíthetők legyenek. A HEP Fórum a beszámolót a benyújtástól számított 30 napon belül megtárgyalja és javaslatot tesz az önkormányzat képviselőtestületének a szükséges intézkedésekre.</w:t>
      </w:r>
    </w:p>
    <w:p w:rsidR="00E92ACF" w:rsidRPr="005B5023" w:rsidRDefault="00E92ACF">
      <w:pPr>
        <w:rPr>
          <w:rFonts w:cs="Times New Roman"/>
          <w:color w:val="000000"/>
        </w:rPr>
      </w:pPr>
      <w:r w:rsidRPr="005B5023">
        <w:rPr>
          <w:rFonts w:cs="Times New Roman"/>
          <w:color w:val="000000"/>
        </w:rPr>
        <w:t>A program szándékos mulasztásból fakadó nem teljesülése esetén az HEP IT végrehajtásáért felelős személy intézkedik a felelős(ök) meghatározásáról, és – szükség esetén – felelősségre vonásáról.</w:t>
      </w:r>
    </w:p>
    <w:p w:rsidR="00E92ACF" w:rsidRPr="005B5023" w:rsidRDefault="00E92ACF">
      <w:pPr>
        <w:rPr>
          <w:rFonts w:cs="Times New Roman"/>
          <w:color w:val="000000"/>
        </w:rPr>
      </w:pPr>
      <w:r w:rsidRPr="005B5023">
        <w:rPr>
          <w:rFonts w:cs="Times New Roman"/>
          <w:color w:val="000000"/>
        </w:rPr>
        <w:t>Az egyenlő bánásmód elvét sértő esetekben az HEP IT végrehajtásáért felelős személy megteszi a szükséges lépéseket, vizsgálatot kezdeményez, és intézkedik a jogsértés következményeinek elhárításáról.</w:t>
      </w:r>
    </w:p>
    <w:p w:rsidR="00E92ACF" w:rsidRPr="005B5023" w:rsidRDefault="00E92ACF">
      <w:pPr>
        <w:rPr>
          <w:rFonts w:cs="Times New Roman"/>
          <w:color w:val="000000"/>
        </w:rPr>
      </w:pPr>
      <w:r w:rsidRPr="005B5023">
        <w:rPr>
          <w:rFonts w:cs="Times New Roman"/>
          <w:color w:val="000000"/>
        </w:rPr>
        <w:t>Az HEP IT-t mindenképp módosítani szükséges, ha megállapításaiban lényeges változás következik be, illetve amennyiben a tervezett beavatkozások nem elegendő módon járulnak hozzá a kitűzött célok megvalósításához.</w:t>
      </w:r>
    </w:p>
    <w:p w:rsidR="00E92ACF" w:rsidRPr="005B5023" w:rsidRDefault="00E92ACF">
      <w:pPr>
        <w:pStyle w:val="Szvegtrzs"/>
        <w:rPr>
          <w:rFonts w:cs="Times New Roman"/>
          <w:color w:val="000000"/>
        </w:rPr>
      </w:pPr>
    </w:p>
    <w:p w:rsidR="00E92ACF" w:rsidRDefault="00E92ACF">
      <w:pPr>
        <w:pStyle w:val="Cmsor1"/>
        <w:pageBreakBefore/>
      </w:pPr>
      <w:bookmarkStart w:id="64" w:name="_Toc359583434"/>
      <w:r>
        <w:lastRenderedPageBreak/>
        <w:t>4. Elfogadás módja és dátuma</w:t>
      </w:r>
      <w:bookmarkEnd w:id="64"/>
    </w:p>
    <w:p w:rsidR="00E92ACF" w:rsidRDefault="00E92ACF">
      <w:pPr>
        <w:pStyle w:val="Nincstrkz"/>
        <w:jc w:val="both"/>
        <w:rPr>
          <w:rFonts w:cs="Arial"/>
        </w:rPr>
      </w:pPr>
    </w:p>
    <w:p w:rsidR="00E92ACF" w:rsidRDefault="00E92ACF">
      <w:pPr>
        <w:rPr>
          <w:szCs w:val="22"/>
        </w:rPr>
      </w:pPr>
      <w:r>
        <w:rPr>
          <w:szCs w:val="22"/>
        </w:rPr>
        <w:t xml:space="preserve">I. A </w:t>
      </w:r>
      <w:r w:rsidR="00BC36C2">
        <w:rPr>
          <w:szCs w:val="22"/>
        </w:rPr>
        <w:t>Dömsöd Nagyközség</w:t>
      </w:r>
      <w:r>
        <w:rPr>
          <w:szCs w:val="22"/>
        </w:rPr>
        <w:t xml:space="preserve"> Helyi Esélyegyenlőségi Programjának szakmai és társadalmi vitája megtörtént. Az itt született észrevételeket a megvitatást követően a HEP Intézkedési Tervébe beépítettük.</w:t>
      </w:r>
    </w:p>
    <w:p w:rsidR="00E92ACF" w:rsidRDefault="00E92ACF">
      <w:pPr>
        <w:rPr>
          <w:szCs w:val="22"/>
        </w:rPr>
      </w:pPr>
    </w:p>
    <w:p w:rsidR="00E92ACF" w:rsidRDefault="00E92ACF">
      <w:pPr>
        <w:rPr>
          <w:szCs w:val="22"/>
        </w:rPr>
      </w:pPr>
      <w:r>
        <w:rPr>
          <w:szCs w:val="22"/>
        </w:rPr>
        <w:t xml:space="preserve">III. Ezt követően </w:t>
      </w:r>
      <w:r w:rsidR="00BC36C2">
        <w:rPr>
          <w:szCs w:val="22"/>
        </w:rPr>
        <w:t>Dömsöd Nagyközség K</w:t>
      </w:r>
      <w:r>
        <w:rPr>
          <w:szCs w:val="22"/>
        </w:rPr>
        <w:t xml:space="preserve">épviselő-testülete a Helyi Esélyegyenlőségi Programot (melynek része az Intézkedési Terv) megvitatta és </w:t>
      </w:r>
      <w:r w:rsidR="00BC36C2">
        <w:rPr>
          <w:szCs w:val="22"/>
        </w:rPr>
        <w:t>101/2013. (VI.27.) Kt.</w:t>
      </w:r>
      <w:r>
        <w:rPr>
          <w:szCs w:val="22"/>
        </w:rPr>
        <w:t xml:space="preserve"> számú határozatával elfogadta.</w:t>
      </w:r>
    </w:p>
    <w:p w:rsidR="00E92ACF" w:rsidRDefault="00E92ACF">
      <w:pPr>
        <w:rPr>
          <w:szCs w:val="22"/>
        </w:rPr>
      </w:pPr>
    </w:p>
    <w:p w:rsidR="00E92ACF" w:rsidRDefault="00E92ACF">
      <w:r>
        <w:rPr>
          <w:szCs w:val="22"/>
        </w:rPr>
        <w:t xml:space="preserve">Mellékletek: </w:t>
      </w:r>
    </w:p>
    <w:p w:rsidR="00E92ACF" w:rsidRPr="005B5023" w:rsidRDefault="00BC36C2">
      <w:pPr>
        <w:pStyle w:val="Cmsor2"/>
        <w:pBdr>
          <w:top w:val="none" w:sz="0" w:space="0" w:color="auto"/>
          <w:left w:val="none" w:sz="0" w:space="0" w:color="auto"/>
          <w:bottom w:val="none" w:sz="0" w:space="0" w:color="auto"/>
          <w:right w:val="none" w:sz="0" w:space="0" w:color="auto"/>
        </w:pBdr>
        <w:rPr>
          <w:b w:val="0"/>
          <w:color w:val="000000"/>
          <w:sz w:val="24"/>
          <w:szCs w:val="24"/>
        </w:rPr>
      </w:pPr>
      <w:r w:rsidRPr="005B5023">
        <w:rPr>
          <w:b w:val="0"/>
          <w:color w:val="000000"/>
          <w:sz w:val="24"/>
          <w:szCs w:val="24"/>
        </w:rPr>
        <w:t>- Intézkedések összefoglaló táblázata</w:t>
      </w:r>
    </w:p>
    <w:p w:rsidR="00E92ACF" w:rsidRDefault="00E92ACF">
      <w:pPr>
        <w:rPr>
          <w:szCs w:val="22"/>
        </w:rPr>
      </w:pPr>
    </w:p>
    <w:p w:rsidR="00E92ACF" w:rsidRDefault="00E92ACF">
      <w:pPr>
        <w:rPr>
          <w:szCs w:val="22"/>
        </w:rPr>
      </w:pPr>
    </w:p>
    <w:p w:rsidR="00E92ACF" w:rsidRDefault="00E92ACF">
      <w:pPr>
        <w:rPr>
          <w:szCs w:val="22"/>
        </w:rPr>
      </w:pPr>
    </w:p>
    <w:p w:rsidR="00E92ACF" w:rsidRDefault="00E92ACF">
      <w:pPr>
        <w:rPr>
          <w:szCs w:val="22"/>
        </w:rPr>
      </w:pPr>
    </w:p>
    <w:p w:rsidR="00E92ACF" w:rsidRDefault="00E92ACF">
      <w:pPr>
        <w:rPr>
          <w:szCs w:val="22"/>
        </w:rPr>
      </w:pPr>
    </w:p>
    <w:p w:rsidR="00E92ACF" w:rsidRDefault="00E92ACF">
      <w:pPr>
        <w:rPr>
          <w:rFonts w:cs="Arial"/>
        </w:rPr>
      </w:pPr>
      <w:r>
        <w:rPr>
          <w:szCs w:val="22"/>
        </w:rPr>
        <w:t>Dátum</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Aláírás</w:t>
      </w:r>
    </w:p>
    <w:p w:rsidR="00E92ACF" w:rsidRDefault="00E92ACF">
      <w:pPr>
        <w:pStyle w:val="Nincstrkz"/>
        <w:jc w:val="both"/>
        <w:rPr>
          <w:rFonts w:cs="Arial"/>
        </w:rPr>
      </w:pPr>
    </w:p>
    <w:p w:rsidR="00E92ACF" w:rsidRDefault="00E92ACF">
      <w:pPr>
        <w:pStyle w:val="Nincstrkz"/>
        <w:jc w:val="both"/>
        <w:rPr>
          <w:rFonts w:cs="Arial"/>
        </w:rPr>
      </w:pPr>
    </w:p>
    <w:p w:rsidR="00E92ACF" w:rsidRDefault="00E92ACF">
      <w:pPr>
        <w:pStyle w:val="Nincstrkz"/>
        <w:jc w:val="both"/>
        <w:rPr>
          <w:rFonts w:cs="Arial"/>
        </w:rPr>
      </w:pPr>
    </w:p>
    <w:p w:rsidR="00E92ACF" w:rsidRPr="00BC36C2" w:rsidRDefault="00E92ACF">
      <w:pPr>
        <w:pStyle w:val="Nincstrkz"/>
        <w:jc w:val="both"/>
        <w:rPr>
          <w:rFonts w:ascii="Times New Roman" w:hAnsi="Times New Roman" w:cs="Times New Roman"/>
        </w:rPr>
      </w:pPr>
      <w:r w:rsidRPr="00BC36C2">
        <w:rPr>
          <w:rFonts w:ascii="Times New Roman" w:hAnsi="Times New Roman" w:cs="Times New Roman"/>
        </w:rPr>
        <w:t>A</w:t>
      </w:r>
      <w:r w:rsidR="00BC36C2" w:rsidRPr="00BC36C2">
        <w:rPr>
          <w:rFonts w:ascii="Times New Roman" w:hAnsi="Times New Roman" w:cs="Times New Roman"/>
        </w:rPr>
        <w:t xml:space="preserve"> Dömsöd Nagyközségi</w:t>
      </w:r>
      <w:r w:rsidRPr="00BC36C2">
        <w:rPr>
          <w:rFonts w:ascii="Times New Roman" w:hAnsi="Times New Roman" w:cs="Times New Roman"/>
        </w:rPr>
        <w:t xml:space="preserve"> Önkormányzat Helyi Esélyegyenlőségi Programjának partnerei ismerik a Helyi Esélyegyenlőségi Programot, és annak megvalósításában tevékenyen részt kívánnak venni.</w:t>
      </w:r>
    </w:p>
    <w:p w:rsidR="00E92ACF" w:rsidRPr="00BC36C2" w:rsidRDefault="00E92ACF">
      <w:pPr>
        <w:pStyle w:val="Nincstrkz"/>
        <w:jc w:val="both"/>
        <w:rPr>
          <w:rFonts w:ascii="Times New Roman" w:hAnsi="Times New Roman" w:cs="Times New Roman"/>
        </w:rPr>
      </w:pPr>
    </w:p>
    <w:p w:rsidR="00E92ACF" w:rsidRDefault="00E92ACF">
      <w:pPr>
        <w:rPr>
          <w:szCs w:val="22"/>
        </w:rPr>
      </w:pPr>
    </w:p>
    <w:p w:rsidR="00E92ACF" w:rsidRDefault="00E92ACF">
      <w:pPr>
        <w:rPr>
          <w:szCs w:val="22"/>
        </w:rPr>
      </w:pPr>
    </w:p>
    <w:p w:rsidR="00E92ACF" w:rsidRDefault="00E92ACF">
      <w:r>
        <w:rPr>
          <w:szCs w:val="22"/>
        </w:rPr>
        <w:t>Dátum</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Partner aláírás</w:t>
      </w:r>
    </w:p>
    <w:p w:rsidR="00E92ACF" w:rsidRDefault="00E92ACF">
      <w:pPr>
        <w:pStyle w:val="Cmsor2"/>
        <w:pBdr>
          <w:top w:val="none" w:sz="0" w:space="0" w:color="auto"/>
          <w:left w:val="none" w:sz="0" w:space="0" w:color="auto"/>
          <w:bottom w:val="none" w:sz="0" w:space="0" w:color="auto"/>
          <w:right w:val="none" w:sz="0" w:space="0" w:color="auto"/>
        </w:pBdr>
      </w:pPr>
    </w:p>
    <w:p w:rsidR="00E92ACF" w:rsidRDefault="00E92ACF">
      <w:pPr>
        <w:rPr>
          <w:szCs w:val="22"/>
        </w:rPr>
      </w:pPr>
    </w:p>
    <w:p w:rsidR="00E92ACF" w:rsidRDefault="00E92ACF">
      <w:pPr>
        <w:rPr>
          <w:szCs w:val="22"/>
        </w:rPr>
      </w:pPr>
    </w:p>
    <w:p w:rsidR="00E92ACF" w:rsidRDefault="00E92ACF">
      <w:pPr>
        <w:rPr>
          <w:szCs w:val="22"/>
        </w:rPr>
      </w:pPr>
    </w:p>
    <w:p w:rsidR="00E92ACF" w:rsidRDefault="00E92ACF">
      <w:pPr>
        <w:rPr>
          <w:szCs w:val="22"/>
        </w:rPr>
      </w:pPr>
      <w:r>
        <w:rPr>
          <w:szCs w:val="22"/>
        </w:rPr>
        <w:t>Dátum</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Partner aláírás</w:t>
      </w:r>
    </w:p>
    <w:p w:rsidR="00E92ACF" w:rsidRDefault="00E92ACF">
      <w:pPr>
        <w:rPr>
          <w:szCs w:val="22"/>
        </w:rPr>
      </w:pPr>
    </w:p>
    <w:p w:rsidR="00E92ACF" w:rsidRDefault="00E92ACF">
      <w:pPr>
        <w:rPr>
          <w:szCs w:val="22"/>
        </w:rPr>
      </w:pPr>
    </w:p>
    <w:p w:rsidR="00E92ACF" w:rsidRDefault="00E92ACF">
      <w:pPr>
        <w:rPr>
          <w:szCs w:val="22"/>
        </w:rPr>
      </w:pPr>
    </w:p>
    <w:p w:rsidR="00E92ACF" w:rsidRDefault="00E92ACF">
      <w:pPr>
        <w:rPr>
          <w:szCs w:val="22"/>
        </w:rPr>
      </w:pPr>
    </w:p>
    <w:p w:rsidR="00E92ACF" w:rsidRDefault="00E92ACF">
      <w:pPr>
        <w:rPr>
          <w:szCs w:val="22"/>
        </w:rPr>
      </w:pPr>
    </w:p>
    <w:p w:rsidR="00E92ACF" w:rsidRDefault="00E92ACF">
      <w:r>
        <w:rPr>
          <w:szCs w:val="22"/>
        </w:rPr>
        <w:t>Dátum</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Partner aláírás</w:t>
      </w:r>
    </w:p>
    <w:p w:rsidR="00E92ACF" w:rsidRDefault="00E92ACF">
      <w:pPr>
        <w:pStyle w:val="Cmsor2"/>
        <w:pBdr>
          <w:top w:val="none" w:sz="0" w:space="0" w:color="auto"/>
          <w:left w:val="none" w:sz="0" w:space="0" w:color="auto"/>
          <w:bottom w:val="none" w:sz="0" w:space="0" w:color="auto"/>
          <w:right w:val="none" w:sz="0" w:space="0" w:color="auto"/>
        </w:pBdr>
      </w:pPr>
    </w:p>
    <w:p w:rsidR="00E92ACF" w:rsidRDefault="00E92ACF">
      <w:pPr>
        <w:pStyle w:val="Nincstrkz"/>
        <w:jc w:val="both"/>
        <w:rPr>
          <w:rFonts w:cs="Arial"/>
          <w:color w:val="000000"/>
          <w:sz w:val="18"/>
          <w:szCs w:val="18"/>
        </w:rPr>
      </w:pPr>
    </w:p>
    <w:p w:rsidR="00E92ACF" w:rsidRDefault="00E92ACF">
      <w:pPr>
        <w:pStyle w:val="Szvegtrzs"/>
        <w:rPr>
          <w:rFonts w:cs="Times New Roman"/>
          <w:color w:val="000000"/>
          <w:sz w:val="18"/>
          <w:szCs w:val="18"/>
        </w:rPr>
      </w:pPr>
    </w:p>
    <w:p w:rsidR="00E92ACF" w:rsidRDefault="00E92ACF">
      <w:pPr>
        <w:pStyle w:val="Szvegtrzs"/>
        <w:rPr>
          <w:rFonts w:cs="Times New Roman"/>
          <w:color w:val="000000"/>
          <w:sz w:val="18"/>
          <w:szCs w:val="18"/>
        </w:rPr>
      </w:pPr>
    </w:p>
    <w:p w:rsidR="00E92ACF" w:rsidRDefault="00E92ACF">
      <w:pPr>
        <w:pStyle w:val="Szvegtrzs"/>
        <w:rPr>
          <w:rFonts w:cs="Times New Roman"/>
          <w:color w:val="000000"/>
          <w:sz w:val="18"/>
          <w:szCs w:val="18"/>
        </w:rPr>
      </w:pPr>
      <w:r>
        <w:rPr>
          <w:rFonts w:cs="Times New Roman"/>
          <w:color w:val="000000"/>
          <w:sz w:val="18"/>
          <w:szCs w:val="18"/>
        </w:rPr>
        <w:t>Dömsöd, 2013. 06. 17.</w:t>
      </w:r>
    </w:p>
    <w:p w:rsidR="00E92ACF" w:rsidRDefault="00E92ACF">
      <w:pPr>
        <w:pStyle w:val="Szvegtrzs"/>
        <w:rPr>
          <w:rFonts w:cs="Times New Roman"/>
          <w:color w:val="000000"/>
          <w:sz w:val="18"/>
          <w:szCs w:val="18"/>
        </w:rPr>
      </w:pPr>
    </w:p>
    <w:p w:rsidR="00E92ACF" w:rsidRDefault="00E92ACF">
      <w:pPr>
        <w:pStyle w:val="Szvegtrzs"/>
        <w:rPr>
          <w:rFonts w:cs="Times New Roman"/>
          <w:color w:val="000000"/>
          <w:sz w:val="18"/>
          <w:szCs w:val="18"/>
        </w:rPr>
      </w:pPr>
    </w:p>
    <w:p w:rsidR="00E92ACF" w:rsidRDefault="00E92ACF">
      <w:pPr>
        <w:pStyle w:val="Szvegtrzs"/>
        <w:rPr>
          <w:rFonts w:cs="Times New Roman"/>
          <w:color w:val="000000"/>
          <w:sz w:val="18"/>
          <w:szCs w:val="18"/>
        </w:rPr>
      </w:pPr>
    </w:p>
    <w:p w:rsidR="00E92ACF" w:rsidRDefault="00E92ACF">
      <w:pPr>
        <w:pStyle w:val="Szvegtrzs"/>
        <w:rPr>
          <w:rFonts w:cs="Times New Roman"/>
          <w:color w:val="000000"/>
          <w:sz w:val="18"/>
          <w:szCs w:val="18"/>
        </w:rPr>
      </w:pPr>
      <w:r>
        <w:rPr>
          <w:rFonts w:cs="Times New Roman"/>
          <w:color w:val="000000"/>
          <w:sz w:val="18"/>
          <w:szCs w:val="18"/>
        </w:rPr>
        <w:lastRenderedPageBreak/>
        <w:t>Összeállította:         Zsinkó Márta</w:t>
      </w:r>
    </w:p>
    <w:p w:rsidR="00E92ACF" w:rsidRDefault="00E92ACF">
      <w:pPr>
        <w:pStyle w:val="Szvegtrzs"/>
        <w:rPr>
          <w:rFonts w:cs="Times New Roman"/>
          <w:color w:val="000000"/>
          <w:sz w:val="18"/>
          <w:szCs w:val="18"/>
        </w:rPr>
      </w:pPr>
    </w:p>
    <w:p w:rsidR="00E92ACF" w:rsidRDefault="00E92ACF">
      <w:pPr>
        <w:pStyle w:val="Szvegtrzs"/>
        <w:rPr>
          <w:rFonts w:cs="Times New Roman"/>
          <w:color w:val="000000"/>
          <w:sz w:val="18"/>
          <w:szCs w:val="18"/>
        </w:rPr>
      </w:pPr>
      <w:r>
        <w:rPr>
          <w:rFonts w:cs="Times New Roman"/>
          <w:color w:val="000000"/>
          <w:sz w:val="18"/>
          <w:szCs w:val="18"/>
        </w:rPr>
        <w:t>Közreműködtek:</w:t>
      </w:r>
    </w:p>
    <w:p w:rsidR="00E92ACF" w:rsidRDefault="00E92ACF">
      <w:pPr>
        <w:pStyle w:val="Szvegtrzs"/>
        <w:rPr>
          <w:rFonts w:cs="Times New Roman"/>
          <w:color w:val="000000"/>
          <w:sz w:val="18"/>
          <w:szCs w:val="18"/>
        </w:rPr>
      </w:pPr>
    </w:p>
    <w:p w:rsidR="00E92ACF" w:rsidRDefault="00E92ACF">
      <w:pPr>
        <w:pStyle w:val="Szvegtrzs"/>
        <w:rPr>
          <w:rFonts w:cs="Times New Roman"/>
          <w:color w:val="000000"/>
          <w:sz w:val="18"/>
          <w:szCs w:val="18"/>
        </w:rPr>
      </w:pPr>
      <w:r>
        <w:rPr>
          <w:rFonts w:cs="Times New Roman"/>
          <w:color w:val="000000"/>
          <w:sz w:val="18"/>
          <w:szCs w:val="18"/>
        </w:rPr>
        <w:t>Dömsöd – Apaj Gyermekjóléti és Családsegítő Szolgálat dolgozói</w:t>
      </w:r>
    </w:p>
    <w:p w:rsidR="00E92ACF" w:rsidRDefault="00E92ACF">
      <w:pPr>
        <w:pStyle w:val="Szvegtrzs"/>
        <w:rPr>
          <w:rFonts w:cs="Times New Roman"/>
          <w:color w:val="000000"/>
          <w:sz w:val="18"/>
          <w:szCs w:val="18"/>
        </w:rPr>
      </w:pPr>
      <w:r>
        <w:rPr>
          <w:rFonts w:cs="Times New Roman"/>
          <w:color w:val="000000"/>
          <w:sz w:val="18"/>
          <w:szCs w:val="18"/>
        </w:rPr>
        <w:t>Dömsöd Nagyközség Önkormányzatának köztisztviselői:</w:t>
      </w:r>
    </w:p>
    <w:p w:rsidR="00E92ACF" w:rsidRDefault="00E92ACF">
      <w:pPr>
        <w:pStyle w:val="Szvegtrzs"/>
        <w:rPr>
          <w:rFonts w:cs="Times New Roman"/>
          <w:color w:val="000000"/>
          <w:sz w:val="18"/>
          <w:szCs w:val="18"/>
        </w:rPr>
      </w:pPr>
      <w:r>
        <w:rPr>
          <w:rFonts w:cs="Times New Roman"/>
          <w:color w:val="000000"/>
          <w:sz w:val="18"/>
          <w:szCs w:val="18"/>
        </w:rPr>
        <w:t xml:space="preserve"> dr Bencze Zoltán </w:t>
      </w:r>
    </w:p>
    <w:p w:rsidR="00E92ACF" w:rsidRDefault="00E92ACF">
      <w:pPr>
        <w:pStyle w:val="Szvegtrzs"/>
        <w:rPr>
          <w:rFonts w:cs="Times New Roman"/>
          <w:color w:val="000000"/>
          <w:sz w:val="18"/>
          <w:szCs w:val="18"/>
        </w:rPr>
      </w:pPr>
      <w:r>
        <w:rPr>
          <w:rFonts w:cs="Times New Roman"/>
          <w:color w:val="000000"/>
          <w:sz w:val="18"/>
          <w:szCs w:val="18"/>
        </w:rPr>
        <w:t>Ispánné Gergely Szilvia</w:t>
      </w:r>
    </w:p>
    <w:p w:rsidR="00E92ACF" w:rsidRDefault="00E92ACF">
      <w:pPr>
        <w:pStyle w:val="Szvegtrzs"/>
        <w:rPr>
          <w:rFonts w:cs="Times New Roman"/>
          <w:color w:val="000000"/>
          <w:sz w:val="18"/>
          <w:szCs w:val="18"/>
        </w:rPr>
      </w:pPr>
      <w:r>
        <w:rPr>
          <w:rFonts w:cs="Times New Roman"/>
          <w:color w:val="000000"/>
          <w:sz w:val="18"/>
          <w:szCs w:val="18"/>
        </w:rPr>
        <w:t>Mikusné Béky Edit</w:t>
      </w:r>
    </w:p>
    <w:p w:rsidR="00E92ACF" w:rsidRDefault="00E92ACF">
      <w:pPr>
        <w:pStyle w:val="Szvegtrzs"/>
        <w:rPr>
          <w:rFonts w:cs="Times New Roman"/>
          <w:color w:val="000000"/>
          <w:sz w:val="18"/>
          <w:szCs w:val="18"/>
        </w:rPr>
      </w:pPr>
      <w:r>
        <w:rPr>
          <w:rFonts w:cs="Times New Roman"/>
          <w:color w:val="000000"/>
          <w:sz w:val="18"/>
          <w:szCs w:val="18"/>
        </w:rPr>
        <w:t>Vargáné Gábor Katalin</w:t>
      </w:r>
    </w:p>
    <w:p w:rsidR="00E92ACF" w:rsidRDefault="00E92ACF">
      <w:pPr>
        <w:pStyle w:val="Szvegtrzs"/>
        <w:rPr>
          <w:rFonts w:cs="Times New Roman"/>
          <w:color w:val="000000"/>
          <w:sz w:val="18"/>
          <w:szCs w:val="18"/>
        </w:rPr>
      </w:pPr>
      <w:r>
        <w:rPr>
          <w:rFonts w:cs="Times New Roman"/>
          <w:color w:val="000000"/>
          <w:sz w:val="18"/>
          <w:szCs w:val="18"/>
        </w:rPr>
        <w:t xml:space="preserve">Varga László </w:t>
      </w:r>
    </w:p>
    <w:p w:rsidR="00E92ACF" w:rsidRDefault="00E92ACF">
      <w:pPr>
        <w:pStyle w:val="Szvegtrzs"/>
        <w:rPr>
          <w:rFonts w:cs="Times New Roman"/>
          <w:color w:val="000000"/>
          <w:sz w:val="18"/>
          <w:szCs w:val="18"/>
        </w:rPr>
      </w:pPr>
    </w:p>
    <w:p w:rsidR="00E92ACF" w:rsidRDefault="00E92ACF">
      <w:pPr>
        <w:pStyle w:val="Szvegtrzs"/>
        <w:rPr>
          <w:rFonts w:cs="Times New Roman"/>
          <w:color w:val="000000"/>
          <w:sz w:val="18"/>
          <w:szCs w:val="18"/>
        </w:rPr>
      </w:pPr>
      <w:r>
        <w:rPr>
          <w:rFonts w:cs="Times New Roman"/>
          <w:color w:val="000000"/>
          <w:sz w:val="18"/>
          <w:szCs w:val="18"/>
        </w:rPr>
        <w:t>Dr Wagner Viktor</w:t>
      </w:r>
    </w:p>
    <w:p w:rsidR="00E92ACF" w:rsidRDefault="00E92ACF">
      <w:pPr>
        <w:pStyle w:val="Szvegtrzs"/>
        <w:rPr>
          <w:rFonts w:cs="Times New Roman"/>
          <w:color w:val="000000"/>
          <w:sz w:val="18"/>
          <w:szCs w:val="18"/>
        </w:rPr>
      </w:pPr>
      <w:r>
        <w:rPr>
          <w:rFonts w:cs="Times New Roman"/>
          <w:color w:val="000000"/>
          <w:sz w:val="18"/>
          <w:szCs w:val="18"/>
        </w:rPr>
        <w:t>Orosz Lajosné, Tassi Lászlóné</w:t>
      </w:r>
    </w:p>
    <w:p w:rsidR="00E92ACF" w:rsidRDefault="00E92ACF">
      <w:pPr>
        <w:pStyle w:val="Szvegtrzs"/>
        <w:rPr>
          <w:rFonts w:cs="Times New Roman"/>
          <w:color w:val="000000"/>
          <w:sz w:val="18"/>
          <w:szCs w:val="18"/>
        </w:rPr>
      </w:pPr>
      <w:r>
        <w:rPr>
          <w:rFonts w:cs="Times New Roman"/>
          <w:color w:val="000000"/>
          <w:sz w:val="18"/>
          <w:szCs w:val="18"/>
        </w:rPr>
        <w:t>Csengődi Józsefné</w:t>
      </w:r>
    </w:p>
    <w:p w:rsidR="00E92ACF" w:rsidRDefault="00E92ACF">
      <w:pPr>
        <w:pStyle w:val="Szvegtrzs"/>
      </w:pPr>
      <w:r>
        <w:rPr>
          <w:rFonts w:cs="Times New Roman"/>
          <w:color w:val="000000"/>
          <w:sz w:val="18"/>
          <w:szCs w:val="18"/>
        </w:rPr>
        <w:t xml:space="preserve">Kolompárné Hartai Mária </w:t>
      </w:r>
    </w:p>
    <w:sectPr w:rsidR="00E92ACF">
      <w:type w:val="continuous"/>
      <w:pgSz w:w="11906" w:h="16838"/>
      <w:pgMar w:top="1418" w:right="1418" w:bottom="1418" w:left="1418"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D9B" w:rsidRDefault="00320D9B">
      <w:r>
        <w:separator/>
      </w:r>
    </w:p>
  </w:endnote>
  <w:endnote w:type="continuationSeparator" w:id="0">
    <w:p w:rsidR="00320D9B" w:rsidRDefault="0032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ACF" w:rsidRDefault="00E43953" w:rsidP="00E92ACF">
    <w:pPr>
      <w:pStyle w:val="llb"/>
      <w:ind w:right="360" w:firstLine="360"/>
      <w:rPr>
        <w:lang w:val="hu-HU" w:eastAsia="hu-HU"/>
      </w:rPr>
    </w:pPr>
    <w:r>
      <w:rPr>
        <w:noProof/>
        <w:lang w:val="hu-HU" w:eastAsia="hu-HU"/>
      </w:rPr>
      <mc:AlternateContent>
        <mc:Choice Requires="wps">
          <w:drawing>
            <wp:anchor distT="0" distB="0" distL="0" distR="0" simplePos="0" relativeHeight="251658752" behindDoc="0" locked="0" layoutInCell="1" allowOverlap="1">
              <wp:simplePos x="0" y="0"/>
              <wp:positionH relativeFrom="page">
                <wp:posOffset>6518275</wp:posOffset>
              </wp:positionH>
              <wp:positionV relativeFrom="paragraph">
                <wp:posOffset>635</wp:posOffset>
              </wp:positionV>
              <wp:extent cx="113665" cy="118110"/>
              <wp:effectExtent l="3175" t="635" r="6985" b="5080"/>
              <wp:wrapSquare wrapText="larges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81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2ACF" w:rsidRDefault="00E92ACF">
                          <w:pPr>
                            <w:pStyle w:val="llb"/>
                          </w:pPr>
                          <w:r>
                            <w:rPr>
                              <w:rStyle w:val="Oldalszm"/>
                            </w:rPr>
                            <w:fldChar w:fldCharType="begin"/>
                          </w:r>
                          <w:r>
                            <w:rPr>
                              <w:rStyle w:val="Oldalszm"/>
                            </w:rPr>
                            <w:instrText xml:space="preserve"> PAGE </w:instrText>
                          </w:r>
                          <w:r>
                            <w:rPr>
                              <w:rStyle w:val="Oldalszm"/>
                            </w:rPr>
                            <w:fldChar w:fldCharType="separate"/>
                          </w:r>
                          <w:r w:rsidR="00E43953">
                            <w:rPr>
                              <w:rStyle w:val="Oldalszm"/>
                              <w:noProof/>
                            </w:rPr>
                            <w:t>72</w:t>
                          </w:r>
                          <w:r>
                            <w:rPr>
                              <w:rStyle w:val="Oldalszm"/>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513.25pt;margin-top:.05pt;width:8.95pt;height:9.3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" stroked="f">
              <v:fill opacity="0"/>
              <v:textbox inset="0,0,0,0">
                <w:txbxContent>
                  <w:p w:rsidR="00E92ACF" w:rsidRDefault="00E92ACF">
                    <w:pPr>
                      <w:pStyle w:val="llb"/>
                    </w:pPr>
                    <w:r>
                      <w:rPr>
                        <w:rStyle w:val="Oldalszm"/>
                      </w:rPr>
                      <w:fldChar w:fldCharType="begin"/>
                    </w:r>
                    <w:r>
                      <w:rPr>
                        <w:rStyle w:val="Oldalszm"/>
                      </w:rPr>
                      <w:instrText xml:space="preserve"> PAGE </w:instrText>
                    </w:r>
                    <w:r>
                      <w:rPr>
                        <w:rStyle w:val="Oldalszm"/>
                      </w:rPr>
                      <w:fldChar w:fldCharType="separate"/>
                    </w:r>
                    <w:r w:rsidR="00E43953">
                      <w:rPr>
                        <w:rStyle w:val="Oldalszm"/>
                        <w:noProof/>
                      </w:rPr>
                      <w:t>72</w:t>
                    </w:r>
                    <w:r>
                      <w:rPr>
                        <w:rStyle w:val="Oldalszm"/>
                      </w:rPr>
                      <w:fldChar w:fldCharType="end"/>
                    </w:r>
                  </w:p>
                </w:txbxContent>
              </v:textbox>
              <w10:wrap type="square" side="largest" anchorx="page"/>
            </v:shape>
          </w:pict>
        </mc:Fallback>
      </mc:AlternateContent>
    </w:r>
    <w:r>
      <w:rPr>
        <w:noProof/>
        <w:lang w:val="hu-HU" w:eastAsia="hu-HU"/>
      </w:rPr>
      <mc:AlternateContent>
        <mc:Choice Requires="wps">
          <w:drawing>
            <wp:anchor distT="0" distB="0" distL="114935" distR="114935" simplePos="0" relativeHeight="251657728" behindDoc="1" locked="0" layoutInCell="1" allowOverlap="1">
              <wp:simplePos x="0" y="0"/>
              <wp:positionH relativeFrom="margin">
                <wp:align>center</wp:align>
              </wp:positionH>
              <wp:positionV relativeFrom="page">
                <wp:posOffset>9951720</wp:posOffset>
              </wp:positionV>
              <wp:extent cx="5915660" cy="712470"/>
              <wp:effectExtent l="7620" t="7620" r="127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7124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2ACF" w:rsidRDefault="00E92AC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0;margin-top:783.6pt;width:465.8pt;height:56.1pt;z-index:-251658752;visibility:visible;mso-wrap-style:square;mso-width-percent:0;mso-height-percent:0;mso-wrap-distance-left:9.05pt;mso-wrap-distance-top:0;mso-wrap-distance-right:9.05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" stroked="f">
              <v:fill opacity="0"/>
              <v:textbox inset="0,0,0,0">
                <w:txbxContent>
                  <w:p w:rsidR="00E92ACF" w:rsidRDefault="00E92ACF">
                    <w:r>
                      <w:t xml:space="preserve">- </w:t>
                    </w:r>
                  </w:p>
                </w:txbxContent>
              </v:textbox>
              <w10:wrap anchorx="margin"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ACF" w:rsidRDefault="00E92ACF" w:rsidP="00E92ACF">
    <w:pPr>
      <w:pStyle w:val="llb"/>
      <w:framePr w:wrap="around" w:vAnchor="text" w:hAnchor="margin" w:xAlign="outside" w:y="1"/>
      <w:rPr>
        <w:rStyle w:val="Oldalszm"/>
      </w:rPr>
    </w:pPr>
    <w:r>
      <w:rPr>
        <w:rStyle w:val="Oldalszm"/>
      </w:rPr>
      <w:fldChar w:fldCharType="begin"/>
    </w:r>
    <w:r>
      <w:rPr>
        <w:rStyle w:val="Oldalszm"/>
      </w:rPr>
      <w:instrText xml:space="preserve">PAGE  </w:instrText>
    </w:r>
    <w:r>
      <w:rPr>
        <w:rStyle w:val="Oldalszm"/>
      </w:rPr>
      <w:fldChar w:fldCharType="separate"/>
    </w:r>
    <w:r w:rsidR="00E43953">
      <w:rPr>
        <w:rStyle w:val="Oldalszm"/>
        <w:noProof/>
      </w:rPr>
      <w:t>73</w:t>
    </w:r>
    <w:r>
      <w:rPr>
        <w:rStyle w:val="Oldalszm"/>
      </w:rPr>
      <w:fldChar w:fldCharType="end"/>
    </w:r>
  </w:p>
  <w:p w:rsidR="00E92ACF" w:rsidRDefault="00E43953" w:rsidP="00E92ACF">
    <w:pPr>
      <w:pStyle w:val="llb"/>
      <w:ind w:right="360" w:firstLine="360"/>
      <w:rPr>
        <w:lang w:val="hu-HU" w:eastAsia="hu-HU"/>
      </w:rPr>
    </w:pPr>
    <w:r>
      <w:rPr>
        <w:noProof/>
        <w:lang w:val="hu-HU" w:eastAsia="hu-HU"/>
      </w:rPr>
      <mc:AlternateContent>
        <mc:Choice Requires="wps">
          <w:drawing>
            <wp:anchor distT="0" distB="0" distL="114935" distR="114935" simplePos="0" relativeHeight="251656704" behindDoc="1" locked="0" layoutInCell="1" allowOverlap="1">
              <wp:simplePos x="0" y="0"/>
              <wp:positionH relativeFrom="margin">
                <wp:align>center</wp:align>
              </wp:positionH>
              <wp:positionV relativeFrom="page">
                <wp:posOffset>9951720</wp:posOffset>
              </wp:positionV>
              <wp:extent cx="5915660" cy="712470"/>
              <wp:effectExtent l="7620" t="7620" r="127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7124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2ACF" w:rsidRDefault="00E92A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left:0;text-align:left;margin-left:0;margin-top:783.6pt;width:465.8pt;height:56.1pt;z-index:-251659776;visibility:visible;mso-wrap-style:square;mso-width-percent:0;mso-height-percent:0;mso-wrap-distance-left:9.05pt;mso-wrap-distance-top:0;mso-wrap-distance-right:9.05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" stroked="f">
              <v:fill opacity="0"/>
              <v:textbox inset="0,0,0,0">
                <w:txbxContent>
                  <w:p w:rsidR="00E92ACF" w:rsidRDefault="00E92ACF"/>
                </w:txbxContent>
              </v:textbox>
              <w10:wrap anchorx="margin"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ACF" w:rsidRDefault="00E92A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D9B" w:rsidRDefault="00320D9B">
      <w:r>
        <w:separator/>
      </w:r>
    </w:p>
  </w:footnote>
  <w:footnote w:type="continuationSeparator" w:id="0">
    <w:p w:rsidR="00320D9B" w:rsidRDefault="00320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ACF" w:rsidRDefault="00E92ACF"/>
  <w:p w:rsidR="00E92ACF" w:rsidRDefault="00E92ACF"/>
  <w:p w:rsidR="00E92ACF" w:rsidRDefault="00E92ACF"/>
  <w:p w:rsidR="00E92ACF" w:rsidRDefault="00E92ACF">
    <w:pPr>
      <w:pStyle w:val="Szvegtrzs"/>
      <w:rPr>
        <w:b/>
        <w:bCs/>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ACF" w:rsidRDefault="00E92ACF">
    <w:pPr>
      <w:rPr>
        <w:b/>
        <w:bCs/>
      </w:rPr>
    </w:pPr>
  </w:p>
  <w:p w:rsidR="00E92ACF" w:rsidRDefault="00E92ACF">
    <w:pPr>
      <w:pStyle w:val="Cmso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ACF" w:rsidRDefault="00E92A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390" w:hanging="390"/>
      </w:pPr>
    </w:lvl>
    <w:lvl w:ilvl="1">
      <w:start w:val="1"/>
      <w:numFmt w:val="decimal"/>
      <w:lvlText w:val="%1.%2."/>
      <w:lvlJc w:val="left"/>
      <w:pPr>
        <w:tabs>
          <w:tab w:val="num" w:pos="0"/>
        </w:tabs>
        <w:ind w:left="390" w:hanging="39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0000002"/>
    <w:multiLevelType w:val="singleLevel"/>
    <w:tmpl w:val="00000002"/>
    <w:name w:val="WW8Num2"/>
    <w:lvl w:ilvl="0">
      <w:start w:val="10"/>
      <w:numFmt w:val="bullet"/>
      <w:lvlText w:val="-"/>
      <w:lvlJc w:val="left"/>
      <w:pPr>
        <w:tabs>
          <w:tab w:val="num" w:pos="0"/>
        </w:tabs>
        <w:ind w:left="720" w:hanging="360"/>
      </w:pPr>
      <w:rPr>
        <w:rFonts w:ascii="Arial" w:hAnsi="Arial" w:cs="Arial"/>
      </w:rPr>
    </w:lvl>
  </w:abstractNum>
  <w:abstractNum w:abstractNumId="2">
    <w:nsid w:val="00000003"/>
    <w:multiLevelType w:val="singleLevel"/>
    <w:tmpl w:val="00000003"/>
    <w:name w:val="WW8Num4"/>
    <w:lvl w:ilvl="0">
      <w:start w:val="1"/>
      <w:numFmt w:val="bullet"/>
      <w:lvlText w:val=""/>
      <w:lvlJc w:val="left"/>
      <w:pPr>
        <w:tabs>
          <w:tab w:val="num" w:pos="0"/>
        </w:tabs>
        <w:ind w:left="720" w:hanging="360"/>
      </w:pPr>
      <w:rPr>
        <w:rFonts w:ascii="Symbol" w:hAnsi="Symbol" w:cs="Times New Roman"/>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name w:val="WW8Num6"/>
    <w:lvl w:ilvl="0">
      <w:start w:val="1"/>
      <w:numFmt w:val="lowerLetter"/>
      <w:lvlText w:val="%1)"/>
      <w:lvlJc w:val="left"/>
      <w:pPr>
        <w:tabs>
          <w:tab w:val="num" w:pos="0"/>
        </w:tabs>
        <w:ind w:left="607" w:hanging="465"/>
      </w:pPr>
      <w:rPr>
        <w:rFonts w:ascii="Symbol" w:hAnsi="Symbol" w:cs="Symbol"/>
      </w:rPr>
    </w:lvl>
  </w:abstractNum>
  <w:abstractNum w:abstractNumId="5">
    <w:nsid w:val="00000006"/>
    <w:multiLevelType w:val="singleLevel"/>
    <w:tmpl w:val="00000006"/>
    <w:name w:val="WW8Num7"/>
    <w:lvl w:ilvl="0">
      <w:start w:val="1"/>
      <w:numFmt w:val="decimal"/>
      <w:lvlText w:val="%1."/>
      <w:lvlJc w:val="left"/>
      <w:pPr>
        <w:tabs>
          <w:tab w:val="num" w:pos="0"/>
        </w:tabs>
        <w:ind w:left="720" w:hanging="360"/>
      </w:pPr>
    </w:lvl>
  </w:abstractNum>
  <w:abstractNum w:abstractNumId="6">
    <w:nsid w:val="00000007"/>
    <w:multiLevelType w:val="singleLevel"/>
    <w:tmpl w:val="00000007"/>
    <w:name w:val="WW8Num8"/>
    <w:lvl w:ilvl="0">
      <w:start w:val="1"/>
      <w:numFmt w:val="bullet"/>
      <w:lvlText w:val=""/>
      <w:lvlJc w:val="left"/>
      <w:pPr>
        <w:tabs>
          <w:tab w:val="num" w:pos="0"/>
        </w:tabs>
        <w:ind w:left="720" w:hanging="360"/>
      </w:pPr>
      <w:rPr>
        <w:rFonts w:ascii="Symbol" w:hAnsi="Symbol"/>
        <w:i/>
      </w:rPr>
    </w:lvl>
  </w:abstractNum>
  <w:abstractNum w:abstractNumId="7">
    <w:nsid w:val="00000008"/>
    <w:multiLevelType w:val="singleLevel"/>
    <w:tmpl w:val="00000008"/>
    <w:name w:val="WW8Num9"/>
    <w:lvl w:ilvl="0">
      <w:start w:val="1"/>
      <w:numFmt w:val="bullet"/>
      <w:lvlText w:val=""/>
      <w:lvlJc w:val="left"/>
      <w:pPr>
        <w:tabs>
          <w:tab w:val="num" w:pos="0"/>
        </w:tabs>
        <w:ind w:left="1429" w:hanging="360"/>
      </w:pPr>
      <w:rPr>
        <w:rFonts w:ascii="Symbol" w:hAnsi="Symbol" w:cs="Symbol"/>
      </w:rPr>
    </w:lvl>
  </w:abstractNum>
  <w:abstractNum w:abstractNumId="8">
    <w:nsid w:val="00000009"/>
    <w:multiLevelType w:val="singleLevel"/>
    <w:tmpl w:val="00000009"/>
    <w:name w:val="WW8Num10"/>
    <w:lvl w:ilvl="0">
      <w:start w:val="1"/>
      <w:numFmt w:val="bullet"/>
      <w:lvlText w:val=""/>
      <w:lvlJc w:val="left"/>
      <w:pPr>
        <w:tabs>
          <w:tab w:val="num" w:pos="0"/>
        </w:tabs>
        <w:ind w:left="720" w:hanging="360"/>
      </w:pPr>
      <w:rPr>
        <w:rFonts w:ascii="Symbol" w:hAnsi="Symbol" w:cs="Symbol"/>
      </w:rPr>
    </w:lvl>
  </w:abstractNum>
  <w:abstractNum w:abstractNumId="9">
    <w:nsid w:val="0000000A"/>
    <w:multiLevelType w:val="singleLevel"/>
    <w:tmpl w:val="0000000A"/>
    <w:name w:val="WW8Num11"/>
    <w:lvl w:ilvl="0">
      <w:start w:val="1"/>
      <w:numFmt w:val="decimal"/>
      <w:lvlText w:val="%1."/>
      <w:lvlJc w:val="left"/>
      <w:pPr>
        <w:tabs>
          <w:tab w:val="num" w:pos="0"/>
        </w:tabs>
        <w:ind w:left="786" w:hanging="360"/>
      </w:pPr>
    </w:lvl>
  </w:abstractNum>
  <w:abstractNum w:abstractNumId="10">
    <w:nsid w:val="0000000B"/>
    <w:multiLevelType w:val="singleLevel"/>
    <w:tmpl w:val="0000000B"/>
    <w:name w:val="WW8Num12"/>
    <w:lvl w:ilvl="0">
      <w:start w:val="1"/>
      <w:numFmt w:val="bullet"/>
      <w:lvlText w:val=""/>
      <w:lvlJc w:val="left"/>
      <w:pPr>
        <w:tabs>
          <w:tab w:val="num" w:pos="0"/>
        </w:tabs>
        <w:ind w:left="1481" w:hanging="360"/>
      </w:pPr>
      <w:rPr>
        <w:rFonts w:ascii="Symbol" w:hAnsi="Symbol" w:cs="Symbol"/>
      </w:rPr>
    </w:lvl>
  </w:abstractNum>
  <w:abstractNum w:abstractNumId="11">
    <w:nsid w:val="0000000C"/>
    <w:multiLevelType w:val="singleLevel"/>
    <w:tmpl w:val="0000000C"/>
    <w:name w:val="WW8Num13"/>
    <w:lvl w:ilvl="0">
      <w:numFmt w:val="bullet"/>
      <w:lvlText w:val="–"/>
      <w:lvlJc w:val="left"/>
      <w:pPr>
        <w:tabs>
          <w:tab w:val="num" w:pos="0"/>
        </w:tabs>
        <w:ind w:left="720" w:hanging="360"/>
      </w:pPr>
      <w:rPr>
        <w:rFonts w:ascii="Arial" w:hAnsi="Arial" w:cs="Times New Roman"/>
      </w:rPr>
    </w:lvl>
  </w:abstractNum>
  <w:abstractNum w:abstractNumId="12">
    <w:nsid w:val="0000000D"/>
    <w:multiLevelType w:val="multilevel"/>
    <w:tmpl w:val="0000000D"/>
    <w:name w:val="WW8Num14"/>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5"/>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6"/>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7"/>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1"/>
    <w:multiLevelType w:val="singleLevel"/>
    <w:tmpl w:val="00000011"/>
    <w:name w:val="WW8Num18"/>
    <w:lvl w:ilvl="0">
      <w:start w:val="1"/>
      <w:numFmt w:val="upperRoman"/>
      <w:lvlText w:val="%1."/>
      <w:lvlJc w:val="left"/>
      <w:pPr>
        <w:tabs>
          <w:tab w:val="num" w:pos="0"/>
        </w:tabs>
        <w:ind w:left="1080" w:hanging="720"/>
      </w:pPr>
    </w:lvl>
  </w:abstractNum>
  <w:abstractNum w:abstractNumId="17">
    <w:nsid w:val="00000012"/>
    <w:multiLevelType w:val="multilevel"/>
    <w:tmpl w:val="00000012"/>
    <w:name w:val="WW8Num29"/>
    <w:lvl w:ilvl="0">
      <w:start w:val="10"/>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ACF"/>
    <w:rsid w:val="00201739"/>
    <w:rsid w:val="00320D9B"/>
    <w:rsid w:val="004702EE"/>
    <w:rsid w:val="005B5023"/>
    <w:rsid w:val="00A70236"/>
    <w:rsid w:val="00B166C5"/>
    <w:rsid w:val="00B6613F"/>
    <w:rsid w:val="00BC36C2"/>
    <w:rsid w:val="00E43953"/>
    <w:rsid w:val="00E92ACF"/>
    <w:rsid w:val="00F877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next w:val="NormlCalibri11"/>
    <w:qFormat/>
    <w:pPr>
      <w:suppressAutoHyphens/>
      <w:jc w:val="both"/>
    </w:pPr>
    <w:rPr>
      <w:rFonts w:cs="Calibri"/>
      <w:sz w:val="24"/>
      <w:szCs w:val="24"/>
      <w:lang w:eastAsia="zh-CN"/>
    </w:rPr>
  </w:style>
  <w:style w:type="paragraph" w:styleId="Cmsor1">
    <w:name w:val="heading 1"/>
    <w:basedOn w:val="Norml"/>
    <w:next w:val="Norml"/>
    <w:qFormat/>
    <w:pPr>
      <w:pBdr>
        <w:top w:val="single" w:sz="4" w:space="1" w:color="000000"/>
        <w:left w:val="single" w:sz="4" w:space="4" w:color="000000"/>
        <w:bottom w:val="single" w:sz="4" w:space="1" w:color="000000"/>
        <w:right w:val="single" w:sz="4" w:space="4" w:color="000000"/>
      </w:pBdr>
      <w:shd w:val="clear" w:color="auto" w:fill="E6E6E6"/>
      <w:autoSpaceDE w:val="0"/>
      <w:outlineLvl w:val="0"/>
    </w:pPr>
    <w:rPr>
      <w:rFonts w:cs="Arial"/>
      <w:b/>
      <w:bCs/>
      <w:sz w:val="28"/>
      <w:szCs w:val="28"/>
    </w:rPr>
  </w:style>
  <w:style w:type="paragraph" w:styleId="Cmsor2">
    <w:name w:val="heading 2"/>
    <w:basedOn w:val="Norml"/>
    <w:next w:val="Szvegtrzs"/>
    <w:qFormat/>
    <w:pPr>
      <w:keepNext/>
      <w:pBdr>
        <w:top w:val="single" w:sz="4" w:space="1" w:color="000000"/>
        <w:left w:val="single" w:sz="4" w:space="4" w:color="000000"/>
        <w:bottom w:val="single" w:sz="4" w:space="1" w:color="000000"/>
        <w:right w:val="single" w:sz="4" w:space="4" w:color="000000"/>
      </w:pBdr>
      <w:shd w:val="clear" w:color="auto" w:fill="FFFFFF"/>
      <w:tabs>
        <w:tab w:val="left" w:pos="2580"/>
      </w:tabs>
      <w:spacing w:before="48" w:after="48"/>
      <w:outlineLvl w:val="1"/>
    </w:pPr>
    <w:rPr>
      <w:rFonts w:cs="Arial"/>
      <w:b/>
      <w:bCs/>
      <w:iCs/>
      <w:color w:val="343932"/>
      <w:sz w:val="26"/>
      <w:szCs w:val="20"/>
      <w:lang w:val="x-none"/>
    </w:rPr>
  </w:style>
  <w:style w:type="paragraph" w:styleId="Cmsor3">
    <w:name w:val="heading 3"/>
    <w:basedOn w:val="Norml"/>
    <w:next w:val="Norml"/>
    <w:qFormat/>
    <w:pPr>
      <w:keepNext/>
      <w:pBdr>
        <w:top w:val="single" w:sz="4" w:space="1" w:color="000000"/>
        <w:left w:val="single" w:sz="4" w:space="4" w:color="000000"/>
        <w:bottom w:val="single" w:sz="4" w:space="1" w:color="000000"/>
        <w:right w:val="single" w:sz="4" w:space="4" w:color="000000"/>
      </w:pBdr>
      <w:spacing w:before="240" w:after="240"/>
      <w:jc w:val="left"/>
      <w:outlineLvl w:val="2"/>
    </w:pPr>
    <w:rPr>
      <w:rFonts w:cs="Times New Roman"/>
      <w:b/>
      <w:bCs/>
      <w:szCs w:val="26"/>
    </w:rPr>
  </w:style>
  <w:style w:type="paragraph" w:styleId="Cmsor4">
    <w:name w:val="heading 4"/>
    <w:basedOn w:val="Norml"/>
    <w:next w:val="Norml"/>
    <w:qFormat/>
    <w:pPr>
      <w:keepNext/>
      <w:pBdr>
        <w:top w:val="single" w:sz="4" w:space="1" w:color="000000"/>
        <w:left w:val="single" w:sz="4" w:space="4" w:color="000000"/>
        <w:bottom w:val="single" w:sz="4" w:space="1" w:color="000000"/>
        <w:right w:val="single" w:sz="4" w:space="4" w:color="000000"/>
      </w:pBdr>
      <w:spacing w:before="240" w:after="240"/>
      <w:outlineLvl w:val="3"/>
    </w:pPr>
    <w:rPr>
      <w:bCs/>
      <w:szCs w:val="28"/>
    </w:rPr>
  </w:style>
  <w:style w:type="paragraph" w:styleId="Cmsor5">
    <w:name w:val="heading 5"/>
    <w:basedOn w:val="Norml"/>
    <w:next w:val="Norml"/>
    <w:qFormat/>
    <w:pPr>
      <w:spacing w:before="240" w:after="60"/>
      <w:outlineLvl w:val="4"/>
    </w:pPr>
    <w:rPr>
      <w:b/>
      <w:bCs/>
      <w:i/>
      <w:iCs/>
      <w:sz w:val="26"/>
      <w:szCs w:val="26"/>
    </w:rPr>
  </w:style>
  <w:style w:type="paragraph" w:styleId="Cmsor6">
    <w:name w:val="heading 6"/>
    <w:basedOn w:val="Norml"/>
    <w:next w:val="Norml"/>
    <w:qFormat/>
    <w:pPr>
      <w:spacing w:before="240" w:after="60"/>
      <w:outlineLvl w:val="5"/>
    </w:pPr>
    <w:rPr>
      <w:b/>
      <w:bCs/>
      <w:szCs w:val="22"/>
    </w:rPr>
  </w:style>
  <w:style w:type="paragraph" w:styleId="Cmsor7">
    <w:name w:val="heading 7"/>
    <w:basedOn w:val="Norml"/>
    <w:next w:val="Norml"/>
    <w:qFormat/>
    <w:pPr>
      <w:spacing w:before="240" w:after="60"/>
      <w:outlineLvl w:val="6"/>
    </w:pPr>
  </w:style>
  <w:style w:type="paragraph" w:styleId="Cmsor8">
    <w:name w:val="heading 8"/>
    <w:basedOn w:val="Norml"/>
    <w:next w:val="Norml"/>
    <w:qFormat/>
    <w:pPr>
      <w:spacing w:before="240" w:after="60"/>
      <w:outlineLvl w:val="7"/>
    </w:pPr>
    <w:rPr>
      <w:i/>
      <w:iCs/>
    </w:rPr>
  </w:style>
  <w:style w:type="paragraph" w:styleId="Cmsor9">
    <w:name w:val="heading 9"/>
    <w:basedOn w:val="Norml"/>
    <w:next w:val="Norml"/>
    <w:qFormat/>
    <w:pPr>
      <w:spacing w:before="240" w:after="60"/>
      <w:outlineLvl w:val="8"/>
    </w:pPr>
    <w:rPr>
      <w:rFonts w:ascii="Cambria" w:hAnsi="Cambria" w:cs="Cambria"/>
      <w:szCs w:val="22"/>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customStyle="1" w:styleId="WW8Num2z0">
    <w:name w:val="WW8Num2z0"/>
    <w:rPr>
      <w:rFonts w:ascii="Arial" w:eastAsia="Times New Roman" w:hAnsi="Arial" w:cs="Arial"/>
    </w:rPr>
  </w:style>
  <w:style w:type="character" w:customStyle="1" w:styleId="WW8Num3z0">
    <w:name w:val="WW8Num3z0"/>
    <w:rPr>
      <w:rFonts w:ascii="Calibri" w:eastAsia="Times New Roman" w:hAnsi="Calibri" w:cs="Times New Roman"/>
    </w:rPr>
  </w:style>
  <w:style w:type="character" w:customStyle="1" w:styleId="WW8Num4z0">
    <w:name w:val="WW8Num4z0"/>
    <w:rPr>
      <w:rFonts w:ascii="Calibri" w:hAnsi="Calibri" w:cs="Times New Roman"/>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8z0">
    <w:name w:val="WW8Num8z0"/>
    <w:rPr>
      <w:i/>
    </w:rPr>
  </w:style>
  <w:style w:type="character" w:customStyle="1" w:styleId="WW8Num9z0">
    <w:name w:val="WW8Num9z0"/>
    <w:rPr>
      <w:rFonts w:ascii="Symbol" w:hAnsi="Symbol" w:cs="Symbol"/>
    </w:rPr>
  </w:style>
  <w:style w:type="character" w:customStyle="1" w:styleId="WW8Num10z0">
    <w:name w:val="WW8Num10z0"/>
    <w:rPr>
      <w:rFonts w:ascii="Symbol" w:hAnsi="Symbol" w:cs="Symbol"/>
    </w:rPr>
  </w:style>
  <w:style w:type="character" w:customStyle="1" w:styleId="WW8Num12z0">
    <w:name w:val="WW8Num12z0"/>
    <w:rPr>
      <w:rFonts w:ascii="Symbol" w:hAnsi="Symbol" w:cs="Symbol"/>
    </w:rPr>
  </w:style>
  <w:style w:type="character" w:customStyle="1" w:styleId="WW8Num13z0">
    <w:name w:val="WW8Num13z0"/>
    <w:rPr>
      <w:rFonts w:ascii="Cambria" w:eastAsia="Times New Roman" w:hAnsi="Cambria" w:cs="Times New Roman"/>
    </w:rPr>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7z0">
    <w:name w:val="WW8Num17z0"/>
    <w:rPr>
      <w:rFonts w:ascii="Arial" w:hAnsi="Arial" w:cs="Arial"/>
    </w:rPr>
  </w:style>
  <w:style w:type="character" w:customStyle="1" w:styleId="WW8Num17z1">
    <w:name w:val="WW8Num17z1"/>
    <w:rPr>
      <w:rFonts w:ascii="OpenSymbol" w:hAnsi="OpenSymbol" w:cs="OpenSymbol"/>
    </w:rPr>
  </w:style>
  <w:style w:type="character" w:customStyle="1" w:styleId="WW8Num7z0">
    <w:name w:val="WW8Num7z0"/>
    <w:rPr>
      <w:rFonts w:ascii="Symbol" w:hAnsi="Symbol" w:cs="Symbol"/>
    </w:rPr>
  </w:style>
  <w:style w:type="character" w:customStyle="1" w:styleId="WW8Num11z0">
    <w:name w:val="WW8Num11z0"/>
    <w:rPr>
      <w:rFonts w:ascii="Symbol" w:hAnsi="Symbol" w:cs="Symbol"/>
    </w:rPr>
  </w:style>
  <w:style w:type="character" w:customStyle="1" w:styleId="WW8Num18z0">
    <w:name w:val="WW8Num18z0"/>
    <w:rPr>
      <w:rFonts w:ascii="Symbol" w:hAnsi="Symbol" w:cs="Symbol"/>
    </w:rPr>
  </w:style>
  <w:style w:type="character" w:customStyle="1" w:styleId="WW8Num18z1">
    <w:name w:val="WW8Num18z1"/>
    <w:rPr>
      <w:rFonts w:ascii="OpenSymbol" w:hAnsi="OpenSymbol" w:cs="OpenSymbol"/>
    </w:rPr>
  </w:style>
  <w:style w:type="character" w:customStyle="1" w:styleId="Bekezdsalapbettpusa2">
    <w:name w:val="Bekezdés alapbetűtípusa2"/>
  </w:style>
  <w:style w:type="character" w:customStyle="1" w:styleId="WW8Num19z0">
    <w:name w:val="WW8Num19z0"/>
    <w:rPr>
      <w:rFonts w:ascii="Symbol" w:hAnsi="Symbol" w:cs="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Symbol"/>
    </w:rPr>
  </w:style>
  <w:style w:type="character" w:customStyle="1" w:styleId="WW8Num20z1">
    <w:name w:val="WW8Num20z1"/>
    <w:rPr>
      <w:rFonts w:ascii="OpenSymbol" w:hAnsi="OpenSymbol" w:cs="Open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Bekezdsalapbettpusa1">
    <w:name w:val="Bekezdés alapbetűtípusa1"/>
  </w:style>
  <w:style w:type="character" w:customStyle="1" w:styleId="Cmsor1Char">
    <w:name w:val="Címsor 1 Char"/>
    <w:rPr>
      <w:rFonts w:ascii="Calibri" w:hAnsi="Calibri" w:cs="Arial"/>
      <w:b/>
      <w:bCs/>
      <w:sz w:val="28"/>
      <w:szCs w:val="28"/>
      <w:lang w:val="hu-HU" w:bidi="ar-SA"/>
    </w:rPr>
  </w:style>
  <w:style w:type="character" w:customStyle="1" w:styleId="Cmsor2Char">
    <w:name w:val="Címsor 2 Char"/>
    <w:rPr>
      <w:rFonts w:ascii="Arial" w:hAnsi="Arial" w:cs="Arial"/>
      <w:bCs/>
      <w:iCs/>
      <w:color w:val="343932"/>
      <w:shd w:val="clear" w:color="auto" w:fill="FFFFFF"/>
    </w:rPr>
  </w:style>
  <w:style w:type="character" w:customStyle="1" w:styleId="Cmsor3Char">
    <w:name w:val="Címsor 3 Char"/>
    <w:rPr>
      <w:rFonts w:ascii="Calibri" w:hAnsi="Calibri" w:cs="Calibri"/>
      <w:b/>
      <w:bCs/>
      <w:sz w:val="24"/>
      <w:szCs w:val="26"/>
      <w:lang w:val="hu-HU" w:bidi="ar-SA"/>
    </w:rPr>
  </w:style>
  <w:style w:type="character" w:customStyle="1" w:styleId="Cmsor4Char">
    <w:name w:val="Címsor 4 Char"/>
    <w:rPr>
      <w:rFonts w:ascii="Calibri" w:hAnsi="Calibri" w:cs="Calibri"/>
      <w:bCs/>
      <w:sz w:val="24"/>
      <w:szCs w:val="28"/>
      <w:lang w:val="hu-HU" w:bidi="ar-SA"/>
    </w:rPr>
  </w:style>
  <w:style w:type="character" w:customStyle="1" w:styleId="Cmsor5Char">
    <w:name w:val="Címsor 5 Char"/>
    <w:rPr>
      <w:rFonts w:ascii="Calibri" w:hAnsi="Calibri" w:cs="Calibri"/>
      <w:b/>
      <w:bCs/>
      <w:i/>
      <w:iCs/>
      <w:sz w:val="26"/>
      <w:szCs w:val="26"/>
      <w:lang w:val="hu-HU" w:bidi="ar-SA"/>
    </w:rPr>
  </w:style>
  <w:style w:type="character" w:customStyle="1" w:styleId="Cmsor6Char">
    <w:name w:val="Címsor 6 Char"/>
    <w:rPr>
      <w:rFonts w:ascii="Calibri" w:hAnsi="Calibri" w:cs="Calibri"/>
      <w:b/>
      <w:bCs/>
      <w:sz w:val="22"/>
      <w:szCs w:val="22"/>
      <w:lang w:val="hu-HU" w:bidi="ar-SA"/>
    </w:rPr>
  </w:style>
  <w:style w:type="character" w:customStyle="1" w:styleId="Cmsor7Char">
    <w:name w:val="Címsor 7 Char"/>
    <w:rPr>
      <w:rFonts w:ascii="Calibri" w:hAnsi="Calibri" w:cs="Calibri"/>
      <w:sz w:val="24"/>
      <w:szCs w:val="24"/>
      <w:lang w:val="hu-HU" w:bidi="ar-SA"/>
    </w:rPr>
  </w:style>
  <w:style w:type="character" w:customStyle="1" w:styleId="Cmsor8Char">
    <w:name w:val="Címsor 8 Char"/>
    <w:rPr>
      <w:rFonts w:ascii="Calibri" w:hAnsi="Calibri" w:cs="Calibri"/>
      <w:i/>
      <w:iCs/>
      <w:sz w:val="24"/>
      <w:szCs w:val="24"/>
      <w:lang w:val="hu-HU" w:bidi="ar-SA"/>
    </w:rPr>
  </w:style>
  <w:style w:type="character" w:customStyle="1" w:styleId="Cmsor9Char">
    <w:name w:val="Címsor 9 Char"/>
    <w:rPr>
      <w:rFonts w:ascii="Cambria" w:hAnsi="Cambria" w:cs="Cambria"/>
      <w:sz w:val="22"/>
      <w:szCs w:val="22"/>
      <w:lang w:val="hu-HU" w:bidi="ar-SA"/>
    </w:rPr>
  </w:style>
  <w:style w:type="character" w:customStyle="1" w:styleId="CmChar">
    <w:name w:val="Cím Char"/>
    <w:rPr>
      <w:rFonts w:ascii="Cambria" w:hAnsi="Cambria" w:cs="Cambria"/>
      <w:b/>
      <w:bCs/>
      <w:kern w:val="1"/>
      <w:sz w:val="32"/>
      <w:szCs w:val="32"/>
      <w:lang w:val="hu-HU" w:bidi="ar-SA"/>
    </w:rPr>
  </w:style>
  <w:style w:type="character" w:customStyle="1" w:styleId="AlcmChar">
    <w:name w:val="Alcím Char"/>
    <w:rPr>
      <w:rFonts w:ascii="Cambria" w:hAnsi="Cambria" w:cs="Cambria"/>
      <w:sz w:val="24"/>
      <w:szCs w:val="24"/>
      <w:lang w:val="hu-HU" w:bidi="ar-SA"/>
    </w:rPr>
  </w:style>
  <w:style w:type="character" w:styleId="Kiemels2">
    <w:name w:val="Strong"/>
    <w:qFormat/>
    <w:rPr>
      <w:b/>
      <w:bCs/>
    </w:rPr>
  </w:style>
  <w:style w:type="character" w:styleId="Kiemels">
    <w:name w:val="Emphasis"/>
    <w:qFormat/>
    <w:rPr>
      <w:i/>
      <w:iCs/>
    </w:rPr>
  </w:style>
  <w:style w:type="character" w:customStyle="1" w:styleId="NincstrkzChar">
    <w:name w:val="Nincs térköz Char"/>
    <w:rPr>
      <w:rFonts w:ascii="Calibri" w:hAnsi="Calibri" w:cs="Calibri"/>
      <w:sz w:val="22"/>
      <w:szCs w:val="22"/>
      <w:lang w:val="hu-HU" w:bidi="ar-SA"/>
    </w:rPr>
  </w:style>
  <w:style w:type="character" w:customStyle="1" w:styleId="IdzetChar">
    <w:name w:val="Idézet Char"/>
    <w:rPr>
      <w:rFonts w:ascii="Arial" w:hAnsi="Arial" w:cs="Arial"/>
      <w:i/>
      <w:iCs/>
      <w:color w:val="000000"/>
      <w:szCs w:val="24"/>
      <w:lang w:val="hu-HU" w:bidi="ar-SA"/>
    </w:rPr>
  </w:style>
  <w:style w:type="character" w:customStyle="1" w:styleId="KiemeltidzetChar">
    <w:name w:val="Kiemelt idézet Char"/>
    <w:rPr>
      <w:rFonts w:ascii="Arial" w:hAnsi="Arial" w:cs="Arial"/>
      <w:b/>
      <w:bCs/>
      <w:i/>
      <w:iCs/>
      <w:color w:val="4F81BD"/>
      <w:szCs w:val="24"/>
      <w:lang w:val="hu-HU" w:bidi="ar-SA"/>
    </w:rPr>
  </w:style>
  <w:style w:type="character" w:styleId="Finomkiemels">
    <w:name w:val="Subtle Emphasis"/>
    <w:qFormat/>
    <w:rPr>
      <w:i/>
      <w:iCs/>
      <w:color w:val="808080"/>
    </w:rPr>
  </w:style>
  <w:style w:type="character" w:customStyle="1" w:styleId="WW-Ershangslyozs">
    <w:name w:val="WW-Erős hangsúlyozás"/>
    <w:rPr>
      <w:b/>
      <w:bCs/>
      <w:i/>
      <w:iCs/>
      <w:color w:val="4F81BD"/>
    </w:rPr>
  </w:style>
  <w:style w:type="character" w:styleId="Finomhivatkozs">
    <w:name w:val="Subtle Reference"/>
    <w:qFormat/>
    <w:rPr>
      <w:smallCaps/>
      <w:color w:val="C0504D"/>
      <w:u w:val="single"/>
    </w:rPr>
  </w:style>
  <w:style w:type="character" w:styleId="Ershivatkozs">
    <w:name w:val="Intense Reference"/>
    <w:qFormat/>
    <w:rPr>
      <w:b/>
      <w:bCs/>
      <w:smallCaps/>
      <w:color w:val="C0504D"/>
      <w:spacing w:val="5"/>
      <w:u w:val="single"/>
    </w:rPr>
  </w:style>
  <w:style w:type="character" w:styleId="Knyvcme">
    <w:name w:val="Book Title"/>
    <w:qFormat/>
    <w:rPr>
      <w:b/>
      <w:bCs/>
      <w:smallCaps/>
      <w:spacing w:val="5"/>
    </w:rPr>
  </w:style>
  <w:style w:type="character" w:customStyle="1" w:styleId="Stlus1Char">
    <w:name w:val="Stílus1 Char"/>
    <w:basedOn w:val="Cmsor2Char"/>
    <w:rPr>
      <w:rFonts w:ascii="Arial" w:hAnsi="Arial" w:cs="Arial"/>
      <w:bCs/>
      <w:iCs/>
      <w:color w:val="343932"/>
      <w:shd w:val="clear" w:color="auto" w:fill="FFFFFF"/>
      <w:lang w:val="x-none"/>
    </w:rPr>
  </w:style>
  <w:style w:type="character" w:customStyle="1" w:styleId="LbjegyzetszvegChar">
    <w:name w:val="Lábjegyzetszöveg Char"/>
    <w:rPr>
      <w:rFonts w:ascii="Arial" w:hAnsi="Arial" w:cs="Arial"/>
      <w:lang w:val="fr-FR" w:bidi="ar-SA"/>
    </w:rPr>
  </w:style>
  <w:style w:type="character" w:customStyle="1" w:styleId="lfejChar">
    <w:name w:val="Élőfej Char"/>
    <w:rPr>
      <w:rFonts w:ascii="Arial" w:hAnsi="Arial" w:cs="Arial"/>
      <w:szCs w:val="24"/>
      <w:lang w:val="hu-HU" w:bidi="ar-SA"/>
    </w:rPr>
  </w:style>
  <w:style w:type="character" w:customStyle="1" w:styleId="llbChar">
    <w:name w:val="Élőláb Char"/>
    <w:rPr>
      <w:rFonts w:ascii="Arial" w:hAnsi="Arial" w:cs="Arial"/>
      <w:szCs w:val="24"/>
      <w:lang w:val="en-US" w:bidi="ar-SA"/>
    </w:rPr>
  </w:style>
  <w:style w:type="character" w:customStyle="1" w:styleId="Lbjegyzet-karakterek">
    <w:name w:val="Lábjegyzet-karakterek"/>
    <w:rPr>
      <w:vertAlign w:val="superscript"/>
    </w:rPr>
  </w:style>
  <w:style w:type="character" w:styleId="Oldalszm">
    <w:name w:val="page number"/>
    <w:basedOn w:val="Bekezdsalapbettpusa1"/>
  </w:style>
  <w:style w:type="character" w:customStyle="1" w:styleId="SzvegtrzsbehzssalChar">
    <w:name w:val="Szövegtörzs behúzással Char"/>
    <w:rPr>
      <w:rFonts w:ascii="Arial" w:hAnsi="Arial" w:cs="Arial"/>
      <w:lang w:val="hu-HU" w:bidi="ar-SA"/>
    </w:rPr>
  </w:style>
  <w:style w:type="character" w:styleId="Hiperhivatkozs">
    <w:name w:val="Hyperlink"/>
    <w:rPr>
      <w:rFonts w:ascii="Verdana" w:hAnsi="Verdana" w:cs="Verdana"/>
      <w:b w:val="0"/>
      <w:bCs w:val="0"/>
      <w:color w:val="003085"/>
      <w:sz w:val="16"/>
      <w:szCs w:val="16"/>
      <w:u w:val="single"/>
    </w:rPr>
  </w:style>
  <w:style w:type="character" w:customStyle="1" w:styleId="BuborkszvegChar">
    <w:name w:val="Buborékszöveg Char"/>
    <w:rPr>
      <w:rFonts w:ascii="Tahoma" w:hAnsi="Tahoma" w:cs="Tahoma"/>
      <w:sz w:val="16"/>
      <w:szCs w:val="16"/>
      <w:lang w:val="hu-HU" w:bidi="ar-SA"/>
    </w:rPr>
  </w:style>
  <w:style w:type="character" w:customStyle="1" w:styleId="VgjegyzetszvegeChar">
    <w:name w:val="Végjegyzet szövege Char"/>
    <w:rPr>
      <w:rFonts w:ascii="Arial" w:hAnsi="Arial" w:cs="Arial"/>
      <w:lang w:val="hu-HU" w:bidi="ar-SA"/>
    </w:rPr>
  </w:style>
  <w:style w:type="character" w:customStyle="1" w:styleId="Vgjegyzet-karakterek">
    <w:name w:val="Végjegyzet-karakterek"/>
    <w:rPr>
      <w:vertAlign w:val="superscript"/>
    </w:rPr>
  </w:style>
  <w:style w:type="character" w:customStyle="1" w:styleId="Jegyzethivatkozs1">
    <w:name w:val="Jegyzethivatkozás1"/>
    <w:rPr>
      <w:sz w:val="16"/>
      <w:szCs w:val="16"/>
    </w:rPr>
  </w:style>
  <w:style w:type="character" w:customStyle="1" w:styleId="lbjegyzetszvegCharChar">
    <w:name w:val="lábjegyzetszöveg Char Char"/>
    <w:basedOn w:val="Bekezdsalapbettpusa1"/>
  </w:style>
  <w:style w:type="character" w:customStyle="1" w:styleId="link">
    <w:name w:val="link"/>
    <w:basedOn w:val="Bekezdsalapbettpusa1"/>
  </w:style>
  <w:style w:type="character" w:customStyle="1" w:styleId="StlusNormlCalibri11TimesNewRoman11ptChar">
    <w:name w:val="Stílus Normál + Calibri 11 + Times New Roman 11 pt Char"/>
    <w:basedOn w:val="Bekezdsalapbettpusa1"/>
    <w:rPr>
      <w:bCs/>
      <w:iCs/>
      <w:sz w:val="22"/>
      <w:szCs w:val="24"/>
      <w:lang w:val="hu-HU" w:bidi="ar-SA"/>
    </w:rPr>
  </w:style>
  <w:style w:type="character" w:customStyle="1" w:styleId="NormlCalibri11Char">
    <w:name w:val="Normál + Calibri 11 Char"/>
    <w:basedOn w:val="Cmsor2Char"/>
    <w:rPr>
      <w:rFonts w:ascii="Arial" w:hAnsi="Arial" w:cs="Arial"/>
      <w:bCs/>
      <w:iCs/>
      <w:color w:val="343932"/>
      <w:sz w:val="22"/>
      <w:szCs w:val="24"/>
      <w:shd w:val="clear" w:color="auto" w:fill="FFFFFF"/>
    </w:rPr>
  </w:style>
  <w:style w:type="character" w:customStyle="1" w:styleId="StlusNormlCalibri1111ptChar">
    <w:name w:val="Stílus Normál + Calibri 11 + 11 pt Char"/>
    <w:basedOn w:val="NormlCalibri11Char"/>
    <w:rPr>
      <w:rFonts w:ascii="Arial" w:hAnsi="Arial" w:cs="Arial"/>
      <w:bCs/>
      <w:iCs/>
      <w:color w:val="343932"/>
      <w:sz w:val="22"/>
      <w:szCs w:val="24"/>
      <w:shd w:val="clear" w:color="auto" w:fill="FFFFFF"/>
    </w:rPr>
  </w:style>
  <w:style w:type="character" w:customStyle="1" w:styleId="highlight">
    <w:name w:val="highlight"/>
    <w:basedOn w:val="Bekezdsalapbettpusa1"/>
  </w:style>
  <w:style w:type="character" w:customStyle="1" w:styleId="maskwindow">
    <w:name w:val="maskwindow"/>
    <w:basedOn w:val="Bekezdsalapbettpusa1"/>
  </w:style>
  <w:style w:type="character" w:customStyle="1" w:styleId="hChar">
    <w:name w:val="h Char"/>
    <w:rPr>
      <w:rFonts w:ascii="Verdana" w:hAnsi="Verdana" w:cs="Verdana"/>
      <w:szCs w:val="24"/>
      <w:lang w:val="hu-HU" w:bidi="ar-SA"/>
    </w:rPr>
  </w:style>
  <w:style w:type="character" w:customStyle="1" w:styleId="metadata-icons">
    <w:name w:val="metadata-icons"/>
    <w:basedOn w:val="Bekezdsalapbettpusa1"/>
  </w:style>
  <w:style w:type="character" w:customStyle="1" w:styleId="Jegyzkhivatkozs">
    <w:name w:val="Jegyzékhivatkozás"/>
  </w:style>
  <w:style w:type="character" w:customStyle="1" w:styleId="WW8Num36z0">
    <w:name w:val="WW8Num36z0"/>
    <w:rPr>
      <w:rFonts w:ascii="Symbol" w:hAnsi="Symbol" w:cs="Symbol"/>
    </w:rPr>
  </w:style>
  <w:style w:type="character" w:customStyle="1" w:styleId="WW8Num36z1">
    <w:name w:val="WW8Num36z1"/>
    <w:rPr>
      <w:rFonts w:ascii="Trebuchet MS" w:eastAsia="Times New Roman" w:hAnsi="Trebuchet MS" w:cs="Trebuchet MS"/>
      <w:u w:val="none"/>
    </w:rPr>
  </w:style>
  <w:style w:type="character" w:customStyle="1" w:styleId="WW8Num36z2">
    <w:name w:val="WW8Num36z2"/>
    <w:rPr>
      <w:rFonts w:ascii="Wingdings" w:hAnsi="Wingdings" w:cs="Wingdings"/>
    </w:rPr>
  </w:style>
  <w:style w:type="character" w:customStyle="1" w:styleId="WW8Num36z4">
    <w:name w:val="WW8Num36z4"/>
    <w:rPr>
      <w:rFonts w:ascii="Courier New" w:hAnsi="Courier New" w:cs="Courier New"/>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Arial" w:eastAsia="Times New Roman" w:hAnsi="Arial" w:cs="Aria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ListLabel1">
    <w:name w:val="ListLabel 1"/>
    <w:rPr>
      <w:rFonts w:ascii="Times New Roman" w:hAnsi="Times New Roman" w:cs="Times New Roman"/>
    </w:rPr>
  </w:style>
  <w:style w:type="character" w:customStyle="1" w:styleId="ListLabel2">
    <w:name w:val="ListLabel 2"/>
    <w:rPr>
      <w:rFonts w:ascii="Times New Roman" w:hAnsi="Times New Roman" w:cs="Times New Roman"/>
    </w:rPr>
  </w:style>
  <w:style w:type="character" w:customStyle="1" w:styleId="ListLabel3">
    <w:name w:val="ListLabel 3"/>
    <w:rPr>
      <w:rFonts w:ascii="Times New Roman" w:hAnsi="Times New Roman" w:cs="Times New Roman"/>
    </w:rPr>
  </w:style>
  <w:style w:type="character" w:customStyle="1" w:styleId="ListLabel4">
    <w:name w:val="ListLabel 4"/>
    <w:rPr>
      <w:rFonts w:ascii="Times New Roman" w:hAnsi="Times New Roman" w:cs="Times New Roman"/>
    </w:rPr>
  </w:style>
  <w:style w:type="character" w:customStyle="1" w:styleId="ListLabel5">
    <w:name w:val="ListLabel 5"/>
    <w:rPr>
      <w:rFonts w:ascii="Times New Roman" w:hAnsi="Times New Roman" w:cs="Times New Roman"/>
    </w:rPr>
  </w:style>
  <w:style w:type="character" w:customStyle="1" w:styleId="ListLabel6">
    <w:name w:val="ListLabel 6"/>
    <w:rPr>
      <w:rFonts w:ascii="Times New Roman" w:hAnsi="Times New Roman" w:cs="Times New Roman"/>
    </w:rPr>
  </w:style>
  <w:style w:type="character" w:customStyle="1" w:styleId="ListLabel7">
    <w:name w:val="ListLabel 7"/>
    <w:rPr>
      <w:rFonts w:ascii="Times New Roman" w:hAnsi="Times New Roman" w:cs="Times New Roman"/>
    </w:rPr>
  </w:style>
  <w:style w:type="character" w:customStyle="1" w:styleId="ListLabel8">
    <w:name w:val="ListLabel 8"/>
    <w:rPr>
      <w:rFonts w:ascii="Times New Roman" w:hAnsi="Times New Roman" w:cs="Times New Roman"/>
    </w:rPr>
  </w:style>
  <w:style w:type="character" w:customStyle="1" w:styleId="ListLabel9">
    <w:name w:val="ListLabel 9"/>
    <w:rPr>
      <w:rFonts w:ascii="Times New Roman" w:hAnsi="Times New Roman" w:cs="Times New Roman"/>
    </w:rPr>
  </w:style>
  <w:style w:type="character" w:customStyle="1" w:styleId="Felsorolsjel">
    <w:name w:val="Felsorolásjel"/>
    <w:rPr>
      <w:rFonts w:ascii="OpenSymbol" w:eastAsia="OpenSymbol" w:hAnsi="OpenSymbol" w:cs="OpenSymbol"/>
    </w:rPr>
  </w:style>
  <w:style w:type="character" w:customStyle="1" w:styleId="ListLabel10">
    <w:name w:val="ListLabel 10"/>
    <w:rPr>
      <w:rFonts w:ascii="Times New Roman" w:hAnsi="Times New Roman" w:cs="Times New Roman"/>
    </w:rPr>
  </w:style>
  <w:style w:type="character" w:customStyle="1" w:styleId="WW8Num29z0">
    <w:name w:val="WW8Num29z0"/>
    <w:rPr>
      <w:rFonts w:ascii="Arial" w:eastAsia="Times New Roman" w:hAnsi="Arial" w:cs="Aria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paragraph" w:customStyle="1" w:styleId="Cmsor">
    <w:name w:val="Címsor"/>
    <w:basedOn w:val="Norml"/>
    <w:next w:val="Norml"/>
    <w:pPr>
      <w:spacing w:before="240" w:after="60"/>
      <w:jc w:val="center"/>
    </w:pPr>
    <w:rPr>
      <w:rFonts w:ascii="Cambria" w:hAnsi="Cambria" w:cs="Cambria"/>
      <w:b/>
      <w:bCs/>
      <w:kern w:val="1"/>
      <w:sz w:val="32"/>
      <w:szCs w:val="32"/>
    </w:rPr>
  </w:style>
  <w:style w:type="paragraph" w:styleId="Szvegtrzs">
    <w:name w:val="Body Text"/>
    <w:basedOn w:val="Norml"/>
    <w:pPr>
      <w:spacing w:after="120"/>
    </w:pPr>
  </w:style>
  <w:style w:type="paragraph" w:styleId="Lista">
    <w:name w:val="List"/>
    <w:basedOn w:val="Szvegtrzs"/>
    <w:rPr>
      <w:rFonts w:cs="Mangal"/>
    </w:rPr>
  </w:style>
  <w:style w:type="paragraph" w:styleId="Kpalrs">
    <w:name w:val="caption"/>
    <w:basedOn w:val="Norml"/>
    <w:qFormat/>
    <w:pPr>
      <w:suppressLineNumbers/>
      <w:spacing w:before="120" w:after="120"/>
    </w:pPr>
    <w:rPr>
      <w:rFonts w:cs="Mangal"/>
      <w:i/>
      <w:iCs/>
    </w:rPr>
  </w:style>
  <w:style w:type="paragraph" w:customStyle="1" w:styleId="Trgymutat">
    <w:name w:val="Tárgymutató"/>
    <w:basedOn w:val="Norml"/>
    <w:pPr>
      <w:suppressLineNumbers/>
    </w:pPr>
    <w:rPr>
      <w:rFonts w:cs="Mangal"/>
    </w:rPr>
  </w:style>
  <w:style w:type="paragraph" w:customStyle="1" w:styleId="Kpalrs2">
    <w:name w:val="Képaláírás2"/>
    <w:basedOn w:val="Norml"/>
    <w:pPr>
      <w:suppressLineNumbers/>
      <w:spacing w:before="120" w:after="120"/>
    </w:pPr>
    <w:rPr>
      <w:rFonts w:cs="Mangal"/>
      <w:i/>
      <w:iCs/>
    </w:rPr>
  </w:style>
  <w:style w:type="paragraph" w:customStyle="1" w:styleId="Kpalrs1">
    <w:name w:val="Képaláírás1"/>
    <w:basedOn w:val="Norml"/>
    <w:next w:val="Norml"/>
    <w:rPr>
      <w:b/>
      <w:bCs/>
      <w:szCs w:val="20"/>
    </w:rPr>
  </w:style>
  <w:style w:type="paragraph" w:styleId="Alcm">
    <w:name w:val="Subtitle"/>
    <w:basedOn w:val="Norml"/>
    <w:next w:val="Norml"/>
    <w:qFormat/>
    <w:pPr>
      <w:spacing w:after="60"/>
      <w:jc w:val="center"/>
    </w:pPr>
    <w:rPr>
      <w:rFonts w:ascii="Cambria" w:hAnsi="Cambria" w:cs="Cambria"/>
    </w:rPr>
  </w:style>
  <w:style w:type="paragraph" w:styleId="Nincstrkz">
    <w:name w:val="No Spacing"/>
    <w:qFormat/>
    <w:pPr>
      <w:suppressAutoHyphens/>
    </w:pPr>
    <w:rPr>
      <w:rFonts w:ascii="Calibri" w:hAnsi="Calibri" w:cs="Calibri"/>
      <w:sz w:val="22"/>
      <w:szCs w:val="22"/>
      <w:lang w:eastAsia="zh-CN"/>
    </w:rPr>
  </w:style>
  <w:style w:type="paragraph" w:styleId="Listaszerbekezds">
    <w:name w:val="List Paragraph"/>
    <w:basedOn w:val="Norml"/>
    <w:qFormat/>
    <w:pPr>
      <w:ind w:left="708"/>
    </w:pPr>
  </w:style>
  <w:style w:type="paragraph" w:styleId="Idzet">
    <w:name w:val="Quote"/>
    <w:basedOn w:val="Norml"/>
    <w:next w:val="Norml"/>
    <w:qFormat/>
    <w:rPr>
      <w:rFonts w:ascii="Arial" w:hAnsi="Arial" w:cs="Arial"/>
      <w:i/>
      <w:iCs/>
      <w:color w:val="000000"/>
      <w:sz w:val="20"/>
    </w:rPr>
  </w:style>
  <w:style w:type="paragraph" w:styleId="Kiemeltidzet">
    <w:name w:val="Intense Quote"/>
    <w:basedOn w:val="Norml"/>
    <w:next w:val="Norml"/>
    <w:qFormat/>
    <w:pPr>
      <w:pBdr>
        <w:bottom w:val="single" w:sz="4" w:space="4" w:color="808080"/>
      </w:pBdr>
      <w:spacing w:before="200" w:after="280"/>
      <w:ind w:left="936" w:right="936"/>
    </w:pPr>
    <w:rPr>
      <w:rFonts w:ascii="Arial" w:hAnsi="Arial" w:cs="Arial"/>
      <w:b/>
      <w:bCs/>
      <w:i/>
      <w:iCs/>
      <w:color w:val="4F81BD"/>
      <w:sz w:val="20"/>
    </w:rPr>
  </w:style>
  <w:style w:type="paragraph" w:styleId="Tartalomjegyzkcmsora">
    <w:name w:val="TOC Heading"/>
    <w:basedOn w:val="Cmsor1"/>
    <w:next w:val="Norml"/>
    <w:qFormat/>
    <w:pPr>
      <w:keepLines/>
      <w:spacing w:before="480" w:line="276" w:lineRule="auto"/>
    </w:pPr>
    <w:rPr>
      <w:rFonts w:ascii="Cambria" w:hAnsi="Cambria" w:cs="Times New Roman"/>
      <w:color w:val="365F91"/>
    </w:rPr>
  </w:style>
  <w:style w:type="paragraph" w:customStyle="1" w:styleId="Stlus1">
    <w:name w:val="Stílus1"/>
    <w:basedOn w:val="Cmsor2"/>
    <w:pPr>
      <w:numPr>
        <w:ilvl w:val="1"/>
        <w:numId w:val="1"/>
      </w:numPr>
      <w:spacing w:line="360" w:lineRule="auto"/>
    </w:pPr>
  </w:style>
  <w:style w:type="paragraph" w:styleId="TJ1">
    <w:name w:val="toc 1"/>
    <w:basedOn w:val="Norml"/>
    <w:next w:val="Norml"/>
    <w:pPr>
      <w:tabs>
        <w:tab w:val="right" w:leader="dot" w:pos="9639"/>
      </w:tabs>
    </w:pPr>
    <w:rPr>
      <w:szCs w:val="22"/>
      <w:lang w:val="hu-HU" w:eastAsia="hu-HU"/>
    </w:rPr>
  </w:style>
  <w:style w:type="paragraph" w:styleId="TJ2">
    <w:name w:val="toc 2"/>
    <w:basedOn w:val="Norml"/>
    <w:next w:val="Norml"/>
    <w:pPr>
      <w:tabs>
        <w:tab w:val="right" w:leader="dot" w:pos="9629"/>
      </w:tabs>
      <w:ind w:left="200"/>
    </w:pPr>
    <w:rPr>
      <w:szCs w:val="22"/>
      <w:lang w:val="hu-HU" w:eastAsia="hu-HU"/>
    </w:rPr>
  </w:style>
  <w:style w:type="paragraph" w:styleId="Lbjegyzetszveg">
    <w:name w:val="footnote text"/>
    <w:basedOn w:val="Norml"/>
    <w:rPr>
      <w:rFonts w:ascii="Arial" w:hAnsi="Arial" w:cs="Arial"/>
      <w:sz w:val="20"/>
      <w:szCs w:val="20"/>
      <w:lang w:val="fr-FR"/>
    </w:rPr>
  </w:style>
  <w:style w:type="paragraph" w:styleId="lfej">
    <w:name w:val="header"/>
    <w:basedOn w:val="Norml"/>
    <w:pPr>
      <w:tabs>
        <w:tab w:val="center" w:pos="4536"/>
        <w:tab w:val="right" w:pos="9072"/>
      </w:tabs>
    </w:pPr>
    <w:rPr>
      <w:rFonts w:ascii="Arial" w:hAnsi="Arial" w:cs="Arial"/>
      <w:sz w:val="20"/>
    </w:rPr>
  </w:style>
  <w:style w:type="paragraph" w:styleId="llb">
    <w:name w:val="footer"/>
    <w:basedOn w:val="Norml"/>
    <w:pPr>
      <w:tabs>
        <w:tab w:val="center" w:pos="4320"/>
        <w:tab w:val="right" w:pos="8640"/>
      </w:tabs>
    </w:pPr>
    <w:rPr>
      <w:rFonts w:ascii="Arial" w:hAnsi="Arial" w:cs="Arial"/>
      <w:sz w:val="20"/>
      <w:lang w:val="en-US"/>
    </w:rPr>
  </w:style>
  <w:style w:type="paragraph" w:styleId="Szvegtrzsbehzssal">
    <w:name w:val="Body Text Indent"/>
    <w:basedOn w:val="Norml"/>
    <w:pPr>
      <w:autoSpaceDE w:val="0"/>
      <w:spacing w:after="120"/>
      <w:ind w:left="283"/>
    </w:pPr>
    <w:rPr>
      <w:rFonts w:ascii="Arial" w:hAnsi="Arial" w:cs="Arial"/>
      <w:sz w:val="20"/>
      <w:szCs w:val="20"/>
    </w:rPr>
  </w:style>
  <w:style w:type="paragraph" w:styleId="NormlWeb">
    <w:name w:val="Normal (Web)"/>
    <w:basedOn w:val="Norml"/>
    <w:pPr>
      <w:spacing w:before="280" w:after="280"/>
    </w:pPr>
  </w:style>
  <w:style w:type="paragraph" w:styleId="Buborkszveg">
    <w:name w:val="Balloon Text"/>
    <w:basedOn w:val="Norml"/>
    <w:rPr>
      <w:rFonts w:ascii="Tahoma" w:hAnsi="Tahoma" w:cs="Tahoma"/>
      <w:sz w:val="16"/>
      <w:szCs w:val="16"/>
    </w:rPr>
  </w:style>
  <w:style w:type="paragraph" w:customStyle="1" w:styleId="Stlus2">
    <w:name w:val="Stílus2"/>
    <w:basedOn w:val="Cmsor2"/>
  </w:style>
  <w:style w:type="paragraph" w:styleId="TJ3">
    <w:name w:val="toc 3"/>
    <w:basedOn w:val="Norml"/>
    <w:next w:val="Norml"/>
    <w:pPr>
      <w:ind w:left="400"/>
    </w:pPr>
  </w:style>
  <w:style w:type="paragraph" w:styleId="Vgjegyzetszvege">
    <w:name w:val="endnote text"/>
    <w:basedOn w:val="Norml"/>
    <w:rPr>
      <w:rFonts w:ascii="Arial" w:hAnsi="Arial" w:cs="Arial"/>
      <w:sz w:val="20"/>
      <w:szCs w:val="20"/>
    </w:rPr>
  </w:style>
  <w:style w:type="paragraph" w:customStyle="1" w:styleId="Szvegtrzs21">
    <w:name w:val="Szövegtörzs 21"/>
    <w:basedOn w:val="Norml"/>
    <w:pPr>
      <w:spacing w:after="120" w:line="480" w:lineRule="auto"/>
    </w:pPr>
  </w:style>
  <w:style w:type="paragraph" w:customStyle="1" w:styleId="Jegyzetszveg1">
    <w:name w:val="Jegyzetszöveg1"/>
    <w:basedOn w:val="Norml"/>
    <w:rPr>
      <w:szCs w:val="20"/>
    </w:rPr>
  </w:style>
  <w:style w:type="paragraph" w:styleId="Megjegyzstrgya">
    <w:name w:val="annotation subject"/>
    <w:basedOn w:val="Jegyzetszveg1"/>
    <w:next w:val="Jegyzetszveg1"/>
    <w:rPr>
      <w:b/>
      <w:bCs/>
    </w:rPr>
  </w:style>
  <w:style w:type="paragraph" w:customStyle="1" w:styleId="NormlCalibri11">
    <w:name w:val="Normál + Calibri 11"/>
    <w:basedOn w:val="Norml"/>
    <w:pPr>
      <w:pBdr>
        <w:top w:val="single" w:sz="4" w:space="1" w:color="000000"/>
        <w:left w:val="single" w:sz="4" w:space="4" w:color="000000"/>
        <w:bottom w:val="single" w:sz="4" w:space="1" w:color="000000"/>
        <w:right w:val="single" w:sz="4" w:space="4" w:color="000000"/>
      </w:pBdr>
    </w:pPr>
  </w:style>
  <w:style w:type="paragraph" w:customStyle="1" w:styleId="NormlCalibri">
    <w:name w:val="Normál + Calibri"/>
    <w:basedOn w:val="Norml"/>
    <w:rPr>
      <w:rFonts w:ascii="Calibri" w:hAnsi="Calibri"/>
      <w:b/>
      <w:bCs/>
      <w:i/>
      <w:iCs/>
      <w:sz w:val="22"/>
      <w:szCs w:val="22"/>
    </w:rPr>
  </w:style>
  <w:style w:type="paragraph" w:customStyle="1" w:styleId="Stlus3">
    <w:name w:val="Stílus3"/>
    <w:basedOn w:val="Cmsor3"/>
    <w:rPr>
      <w:rFonts w:ascii="Calibri" w:hAnsi="Calibri" w:cs="Calibri"/>
      <w:b w:val="0"/>
      <w:sz w:val="22"/>
      <w:u w:val="single"/>
    </w:rPr>
  </w:style>
  <w:style w:type="paragraph" w:customStyle="1" w:styleId="Stlus4">
    <w:name w:val="Stílus4"/>
    <w:basedOn w:val="Cmsor3"/>
    <w:rPr>
      <w:b w:val="0"/>
      <w:sz w:val="22"/>
      <w:szCs w:val="22"/>
      <w:u w:val="single"/>
    </w:rPr>
  </w:style>
  <w:style w:type="paragraph" w:styleId="TJ4">
    <w:name w:val="toc 4"/>
    <w:basedOn w:val="Norml"/>
    <w:next w:val="Norml"/>
    <w:pPr>
      <w:ind w:left="600"/>
    </w:pPr>
  </w:style>
  <w:style w:type="paragraph" w:customStyle="1" w:styleId="Cm3">
    <w:name w:val="Cím3"/>
    <w:basedOn w:val="Norml"/>
    <w:next w:val="Norml"/>
    <w:pPr>
      <w:keepNext/>
      <w:keepLines/>
      <w:tabs>
        <w:tab w:val="left" w:pos="900"/>
      </w:tabs>
      <w:spacing w:before="360" w:after="60"/>
      <w:ind w:left="681" w:hanging="397"/>
    </w:pPr>
    <w:rPr>
      <w:rFonts w:ascii="Verdana" w:hAnsi="Verdana" w:cs="Verdana"/>
      <w:b/>
      <w:color w:val="993366"/>
      <w:sz w:val="18"/>
      <w:szCs w:val="18"/>
    </w:rPr>
  </w:style>
  <w:style w:type="paragraph" w:customStyle="1" w:styleId="StlusNormlCalibri11Mintzatres5-osszrke">
    <w:name w:val="Stílus Normál + Calibri 11 + Mintázat: Üres (5%-os szürke)"/>
    <w:basedOn w:val="NormlCalibri11"/>
    <w:next w:val="NormlCalibri"/>
    <w:pPr>
      <w:pBdr>
        <w:top w:val="none" w:sz="0" w:space="0" w:color="auto"/>
        <w:left w:val="none" w:sz="0" w:space="0" w:color="auto"/>
        <w:bottom w:val="none" w:sz="0" w:space="0" w:color="auto"/>
        <w:right w:val="none" w:sz="0" w:space="0" w:color="auto"/>
      </w:pBdr>
    </w:pPr>
    <w:rPr>
      <w:bCs/>
      <w:iCs/>
      <w:szCs w:val="22"/>
    </w:rPr>
  </w:style>
  <w:style w:type="paragraph" w:customStyle="1" w:styleId="StlusNormlWebCalibri11ptSorkizrt">
    <w:name w:val="Stílus Normál (Web) + Calibri 11 pt Sorkizárt"/>
    <w:basedOn w:val="Norml"/>
    <w:next w:val="Norml"/>
    <w:rPr>
      <w:rFonts w:ascii="Calibri" w:hAnsi="Calibri"/>
      <w:sz w:val="22"/>
      <w:szCs w:val="20"/>
    </w:rPr>
  </w:style>
  <w:style w:type="paragraph" w:customStyle="1" w:styleId="StlusNormlCalibri11TimesNewRoman11pt">
    <w:name w:val="Stílus Normál + Calibri 11 + Times New Roman 11 pt"/>
    <w:basedOn w:val="Norml"/>
    <w:next w:val="Norml"/>
    <w:pPr>
      <w:shd w:val="clear" w:color="auto" w:fill="FFFFFF"/>
    </w:pPr>
    <w:rPr>
      <w:rFonts w:cs="Times New Roman"/>
      <w:bCs/>
      <w:iCs/>
      <w:sz w:val="22"/>
    </w:rPr>
  </w:style>
  <w:style w:type="paragraph" w:customStyle="1" w:styleId="StlusNormlCalibri1111pt">
    <w:name w:val="Stílus Normál + Calibri 11 + 11 pt"/>
    <w:basedOn w:val="NormlCalibri11"/>
    <w:pPr>
      <w:shd w:val="clear" w:color="auto" w:fill="FFFFFF"/>
    </w:pPr>
    <w:rPr>
      <w:bCs/>
      <w:iCs/>
      <w:sz w:val="22"/>
    </w:rPr>
  </w:style>
  <w:style w:type="paragraph" w:customStyle="1" w:styleId="ptyikatblzatban">
    <w:name w:val="pötyik a táblázatban"/>
    <w:basedOn w:val="Norml"/>
    <w:pPr>
      <w:tabs>
        <w:tab w:val="left" w:pos="170"/>
        <w:tab w:val="left" w:pos="360"/>
      </w:tabs>
      <w:overflowPunct w:val="0"/>
      <w:autoSpaceDE w:val="0"/>
      <w:ind w:left="170" w:hanging="170"/>
      <w:jc w:val="left"/>
      <w:textAlignment w:val="baseline"/>
    </w:pPr>
    <w:rPr>
      <w:rFonts w:cs="Times New Roman"/>
      <w:sz w:val="20"/>
      <w:szCs w:val="20"/>
      <w:lang w:val="hu-HU" w:eastAsia="hu-HU"/>
    </w:rPr>
  </w:style>
  <w:style w:type="paragraph" w:customStyle="1" w:styleId="NormlDlt">
    <w:name w:val="Normál + Dőlt"/>
    <w:basedOn w:val="Norml"/>
    <w:next w:val="NormlCalibri11"/>
    <w:pPr>
      <w:shd w:val="clear" w:color="auto" w:fill="F3F3F3"/>
    </w:pPr>
    <w:rPr>
      <w:i/>
    </w:rPr>
  </w:style>
  <w:style w:type="paragraph" w:customStyle="1" w:styleId="Normal">
    <w:name w:val="Normal"/>
    <w:pPr>
      <w:suppressAutoHyphens/>
      <w:autoSpaceDE w:val="0"/>
    </w:pPr>
    <w:rPr>
      <w:color w:val="000000"/>
      <w:sz w:val="24"/>
      <w:szCs w:val="24"/>
      <w:lang w:eastAsia="zh-CN"/>
    </w:rPr>
  </w:style>
  <w:style w:type="paragraph" w:customStyle="1" w:styleId="Kerettartalom">
    <w:name w:val="Kerettartalom"/>
    <w:basedOn w:val="Szvegtrzs"/>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styleId="TJ5">
    <w:name w:val="toc 5"/>
    <w:basedOn w:val="Trgymutat"/>
    <w:pPr>
      <w:tabs>
        <w:tab w:val="right" w:leader="dot" w:pos="8506"/>
      </w:tabs>
      <w:ind w:left="1132"/>
    </w:pPr>
  </w:style>
  <w:style w:type="paragraph" w:styleId="TJ6">
    <w:name w:val="toc 6"/>
    <w:basedOn w:val="Trgymutat"/>
    <w:pPr>
      <w:tabs>
        <w:tab w:val="right" w:leader="dot" w:pos="8223"/>
      </w:tabs>
      <w:ind w:left="1415"/>
    </w:pPr>
  </w:style>
  <w:style w:type="paragraph" w:styleId="TJ7">
    <w:name w:val="toc 7"/>
    <w:basedOn w:val="Trgymutat"/>
    <w:pPr>
      <w:tabs>
        <w:tab w:val="right" w:leader="dot" w:pos="7940"/>
      </w:tabs>
      <w:ind w:left="1698"/>
    </w:pPr>
  </w:style>
  <w:style w:type="paragraph" w:styleId="TJ8">
    <w:name w:val="toc 8"/>
    <w:basedOn w:val="Trgymutat"/>
    <w:pPr>
      <w:tabs>
        <w:tab w:val="right" w:leader="dot" w:pos="7657"/>
      </w:tabs>
      <w:ind w:left="1981"/>
    </w:pPr>
  </w:style>
  <w:style w:type="paragraph" w:styleId="TJ9">
    <w:name w:val="toc 9"/>
    <w:basedOn w:val="Trgymutat"/>
    <w:pPr>
      <w:tabs>
        <w:tab w:val="right" w:leader="dot" w:pos="7374"/>
      </w:tabs>
      <w:ind w:left="2264"/>
    </w:pPr>
  </w:style>
  <w:style w:type="paragraph" w:customStyle="1" w:styleId="Tartalomjegyzk10">
    <w:name w:val="Tartalomjegyzék 10"/>
    <w:basedOn w:val="Trgymutat"/>
    <w:pPr>
      <w:tabs>
        <w:tab w:val="right" w:leader="dot" w:pos="7091"/>
      </w:tabs>
      <w:ind w:left="2547"/>
    </w:pPr>
  </w:style>
  <w:style w:type="paragraph" w:customStyle="1" w:styleId="Hivatkozsjegyzk-fej1">
    <w:name w:val="Hivatkozásjegyzék-fej1"/>
    <w:basedOn w:val="Cmsor"/>
    <w:pPr>
      <w:suppressLineNumbers/>
    </w:pPr>
  </w:style>
  <w:style w:type="paragraph" w:styleId="Hivatkozsjegyzk-fej">
    <w:name w:val="toa heading"/>
    <w:basedOn w:val="Cmsor"/>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next w:val="NormlCalibri11"/>
    <w:qFormat/>
    <w:pPr>
      <w:suppressAutoHyphens/>
      <w:jc w:val="both"/>
    </w:pPr>
    <w:rPr>
      <w:rFonts w:cs="Calibri"/>
      <w:sz w:val="24"/>
      <w:szCs w:val="24"/>
      <w:lang w:eastAsia="zh-CN"/>
    </w:rPr>
  </w:style>
  <w:style w:type="paragraph" w:styleId="Cmsor1">
    <w:name w:val="heading 1"/>
    <w:basedOn w:val="Norml"/>
    <w:next w:val="Norml"/>
    <w:qFormat/>
    <w:pPr>
      <w:pBdr>
        <w:top w:val="single" w:sz="4" w:space="1" w:color="000000"/>
        <w:left w:val="single" w:sz="4" w:space="4" w:color="000000"/>
        <w:bottom w:val="single" w:sz="4" w:space="1" w:color="000000"/>
        <w:right w:val="single" w:sz="4" w:space="4" w:color="000000"/>
      </w:pBdr>
      <w:shd w:val="clear" w:color="auto" w:fill="E6E6E6"/>
      <w:autoSpaceDE w:val="0"/>
      <w:outlineLvl w:val="0"/>
    </w:pPr>
    <w:rPr>
      <w:rFonts w:cs="Arial"/>
      <w:b/>
      <w:bCs/>
      <w:sz w:val="28"/>
      <w:szCs w:val="28"/>
    </w:rPr>
  </w:style>
  <w:style w:type="paragraph" w:styleId="Cmsor2">
    <w:name w:val="heading 2"/>
    <w:basedOn w:val="Norml"/>
    <w:next w:val="Szvegtrzs"/>
    <w:qFormat/>
    <w:pPr>
      <w:keepNext/>
      <w:pBdr>
        <w:top w:val="single" w:sz="4" w:space="1" w:color="000000"/>
        <w:left w:val="single" w:sz="4" w:space="4" w:color="000000"/>
        <w:bottom w:val="single" w:sz="4" w:space="1" w:color="000000"/>
        <w:right w:val="single" w:sz="4" w:space="4" w:color="000000"/>
      </w:pBdr>
      <w:shd w:val="clear" w:color="auto" w:fill="FFFFFF"/>
      <w:tabs>
        <w:tab w:val="left" w:pos="2580"/>
      </w:tabs>
      <w:spacing w:before="48" w:after="48"/>
      <w:outlineLvl w:val="1"/>
    </w:pPr>
    <w:rPr>
      <w:rFonts w:cs="Arial"/>
      <w:b/>
      <w:bCs/>
      <w:iCs/>
      <w:color w:val="343932"/>
      <w:sz w:val="26"/>
      <w:szCs w:val="20"/>
      <w:lang w:val="x-none"/>
    </w:rPr>
  </w:style>
  <w:style w:type="paragraph" w:styleId="Cmsor3">
    <w:name w:val="heading 3"/>
    <w:basedOn w:val="Norml"/>
    <w:next w:val="Norml"/>
    <w:qFormat/>
    <w:pPr>
      <w:keepNext/>
      <w:pBdr>
        <w:top w:val="single" w:sz="4" w:space="1" w:color="000000"/>
        <w:left w:val="single" w:sz="4" w:space="4" w:color="000000"/>
        <w:bottom w:val="single" w:sz="4" w:space="1" w:color="000000"/>
        <w:right w:val="single" w:sz="4" w:space="4" w:color="000000"/>
      </w:pBdr>
      <w:spacing w:before="240" w:after="240"/>
      <w:jc w:val="left"/>
      <w:outlineLvl w:val="2"/>
    </w:pPr>
    <w:rPr>
      <w:rFonts w:cs="Times New Roman"/>
      <w:b/>
      <w:bCs/>
      <w:szCs w:val="26"/>
    </w:rPr>
  </w:style>
  <w:style w:type="paragraph" w:styleId="Cmsor4">
    <w:name w:val="heading 4"/>
    <w:basedOn w:val="Norml"/>
    <w:next w:val="Norml"/>
    <w:qFormat/>
    <w:pPr>
      <w:keepNext/>
      <w:pBdr>
        <w:top w:val="single" w:sz="4" w:space="1" w:color="000000"/>
        <w:left w:val="single" w:sz="4" w:space="4" w:color="000000"/>
        <w:bottom w:val="single" w:sz="4" w:space="1" w:color="000000"/>
        <w:right w:val="single" w:sz="4" w:space="4" w:color="000000"/>
      </w:pBdr>
      <w:spacing w:before="240" w:after="240"/>
      <w:outlineLvl w:val="3"/>
    </w:pPr>
    <w:rPr>
      <w:bCs/>
      <w:szCs w:val="28"/>
    </w:rPr>
  </w:style>
  <w:style w:type="paragraph" w:styleId="Cmsor5">
    <w:name w:val="heading 5"/>
    <w:basedOn w:val="Norml"/>
    <w:next w:val="Norml"/>
    <w:qFormat/>
    <w:pPr>
      <w:spacing w:before="240" w:after="60"/>
      <w:outlineLvl w:val="4"/>
    </w:pPr>
    <w:rPr>
      <w:b/>
      <w:bCs/>
      <w:i/>
      <w:iCs/>
      <w:sz w:val="26"/>
      <w:szCs w:val="26"/>
    </w:rPr>
  </w:style>
  <w:style w:type="paragraph" w:styleId="Cmsor6">
    <w:name w:val="heading 6"/>
    <w:basedOn w:val="Norml"/>
    <w:next w:val="Norml"/>
    <w:qFormat/>
    <w:pPr>
      <w:spacing w:before="240" w:after="60"/>
      <w:outlineLvl w:val="5"/>
    </w:pPr>
    <w:rPr>
      <w:b/>
      <w:bCs/>
      <w:szCs w:val="22"/>
    </w:rPr>
  </w:style>
  <w:style w:type="paragraph" w:styleId="Cmsor7">
    <w:name w:val="heading 7"/>
    <w:basedOn w:val="Norml"/>
    <w:next w:val="Norml"/>
    <w:qFormat/>
    <w:pPr>
      <w:spacing w:before="240" w:after="60"/>
      <w:outlineLvl w:val="6"/>
    </w:pPr>
  </w:style>
  <w:style w:type="paragraph" w:styleId="Cmsor8">
    <w:name w:val="heading 8"/>
    <w:basedOn w:val="Norml"/>
    <w:next w:val="Norml"/>
    <w:qFormat/>
    <w:pPr>
      <w:spacing w:before="240" w:after="60"/>
      <w:outlineLvl w:val="7"/>
    </w:pPr>
    <w:rPr>
      <w:i/>
      <w:iCs/>
    </w:rPr>
  </w:style>
  <w:style w:type="paragraph" w:styleId="Cmsor9">
    <w:name w:val="heading 9"/>
    <w:basedOn w:val="Norml"/>
    <w:next w:val="Norml"/>
    <w:qFormat/>
    <w:pPr>
      <w:spacing w:before="240" w:after="60"/>
      <w:outlineLvl w:val="8"/>
    </w:pPr>
    <w:rPr>
      <w:rFonts w:ascii="Cambria" w:hAnsi="Cambria" w:cs="Cambria"/>
      <w:szCs w:val="22"/>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customStyle="1" w:styleId="WW8Num2z0">
    <w:name w:val="WW8Num2z0"/>
    <w:rPr>
      <w:rFonts w:ascii="Arial" w:eastAsia="Times New Roman" w:hAnsi="Arial" w:cs="Arial"/>
    </w:rPr>
  </w:style>
  <w:style w:type="character" w:customStyle="1" w:styleId="WW8Num3z0">
    <w:name w:val="WW8Num3z0"/>
    <w:rPr>
      <w:rFonts w:ascii="Calibri" w:eastAsia="Times New Roman" w:hAnsi="Calibri" w:cs="Times New Roman"/>
    </w:rPr>
  </w:style>
  <w:style w:type="character" w:customStyle="1" w:styleId="WW8Num4z0">
    <w:name w:val="WW8Num4z0"/>
    <w:rPr>
      <w:rFonts w:ascii="Calibri" w:hAnsi="Calibri" w:cs="Times New Roman"/>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8z0">
    <w:name w:val="WW8Num8z0"/>
    <w:rPr>
      <w:i/>
    </w:rPr>
  </w:style>
  <w:style w:type="character" w:customStyle="1" w:styleId="WW8Num9z0">
    <w:name w:val="WW8Num9z0"/>
    <w:rPr>
      <w:rFonts w:ascii="Symbol" w:hAnsi="Symbol" w:cs="Symbol"/>
    </w:rPr>
  </w:style>
  <w:style w:type="character" w:customStyle="1" w:styleId="WW8Num10z0">
    <w:name w:val="WW8Num10z0"/>
    <w:rPr>
      <w:rFonts w:ascii="Symbol" w:hAnsi="Symbol" w:cs="Symbol"/>
    </w:rPr>
  </w:style>
  <w:style w:type="character" w:customStyle="1" w:styleId="WW8Num12z0">
    <w:name w:val="WW8Num12z0"/>
    <w:rPr>
      <w:rFonts w:ascii="Symbol" w:hAnsi="Symbol" w:cs="Symbol"/>
    </w:rPr>
  </w:style>
  <w:style w:type="character" w:customStyle="1" w:styleId="WW8Num13z0">
    <w:name w:val="WW8Num13z0"/>
    <w:rPr>
      <w:rFonts w:ascii="Cambria" w:eastAsia="Times New Roman" w:hAnsi="Cambria" w:cs="Times New Roman"/>
    </w:rPr>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7z0">
    <w:name w:val="WW8Num17z0"/>
    <w:rPr>
      <w:rFonts w:ascii="Arial" w:hAnsi="Arial" w:cs="Arial"/>
    </w:rPr>
  </w:style>
  <w:style w:type="character" w:customStyle="1" w:styleId="WW8Num17z1">
    <w:name w:val="WW8Num17z1"/>
    <w:rPr>
      <w:rFonts w:ascii="OpenSymbol" w:hAnsi="OpenSymbol" w:cs="OpenSymbol"/>
    </w:rPr>
  </w:style>
  <w:style w:type="character" w:customStyle="1" w:styleId="WW8Num7z0">
    <w:name w:val="WW8Num7z0"/>
    <w:rPr>
      <w:rFonts w:ascii="Symbol" w:hAnsi="Symbol" w:cs="Symbol"/>
    </w:rPr>
  </w:style>
  <w:style w:type="character" w:customStyle="1" w:styleId="WW8Num11z0">
    <w:name w:val="WW8Num11z0"/>
    <w:rPr>
      <w:rFonts w:ascii="Symbol" w:hAnsi="Symbol" w:cs="Symbol"/>
    </w:rPr>
  </w:style>
  <w:style w:type="character" w:customStyle="1" w:styleId="WW8Num18z0">
    <w:name w:val="WW8Num18z0"/>
    <w:rPr>
      <w:rFonts w:ascii="Symbol" w:hAnsi="Symbol" w:cs="Symbol"/>
    </w:rPr>
  </w:style>
  <w:style w:type="character" w:customStyle="1" w:styleId="WW8Num18z1">
    <w:name w:val="WW8Num18z1"/>
    <w:rPr>
      <w:rFonts w:ascii="OpenSymbol" w:hAnsi="OpenSymbol" w:cs="OpenSymbol"/>
    </w:rPr>
  </w:style>
  <w:style w:type="character" w:customStyle="1" w:styleId="Bekezdsalapbettpusa2">
    <w:name w:val="Bekezdés alapbetűtípusa2"/>
  </w:style>
  <w:style w:type="character" w:customStyle="1" w:styleId="WW8Num19z0">
    <w:name w:val="WW8Num19z0"/>
    <w:rPr>
      <w:rFonts w:ascii="Symbol" w:hAnsi="Symbol" w:cs="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Symbol"/>
    </w:rPr>
  </w:style>
  <w:style w:type="character" w:customStyle="1" w:styleId="WW8Num20z1">
    <w:name w:val="WW8Num20z1"/>
    <w:rPr>
      <w:rFonts w:ascii="OpenSymbol" w:hAnsi="OpenSymbol" w:cs="Open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Bekezdsalapbettpusa1">
    <w:name w:val="Bekezdés alapbetűtípusa1"/>
  </w:style>
  <w:style w:type="character" w:customStyle="1" w:styleId="Cmsor1Char">
    <w:name w:val="Címsor 1 Char"/>
    <w:rPr>
      <w:rFonts w:ascii="Calibri" w:hAnsi="Calibri" w:cs="Arial"/>
      <w:b/>
      <w:bCs/>
      <w:sz w:val="28"/>
      <w:szCs w:val="28"/>
      <w:lang w:val="hu-HU" w:bidi="ar-SA"/>
    </w:rPr>
  </w:style>
  <w:style w:type="character" w:customStyle="1" w:styleId="Cmsor2Char">
    <w:name w:val="Címsor 2 Char"/>
    <w:rPr>
      <w:rFonts w:ascii="Arial" w:hAnsi="Arial" w:cs="Arial"/>
      <w:bCs/>
      <w:iCs/>
      <w:color w:val="343932"/>
      <w:shd w:val="clear" w:color="auto" w:fill="FFFFFF"/>
    </w:rPr>
  </w:style>
  <w:style w:type="character" w:customStyle="1" w:styleId="Cmsor3Char">
    <w:name w:val="Címsor 3 Char"/>
    <w:rPr>
      <w:rFonts w:ascii="Calibri" w:hAnsi="Calibri" w:cs="Calibri"/>
      <w:b/>
      <w:bCs/>
      <w:sz w:val="24"/>
      <w:szCs w:val="26"/>
      <w:lang w:val="hu-HU" w:bidi="ar-SA"/>
    </w:rPr>
  </w:style>
  <w:style w:type="character" w:customStyle="1" w:styleId="Cmsor4Char">
    <w:name w:val="Címsor 4 Char"/>
    <w:rPr>
      <w:rFonts w:ascii="Calibri" w:hAnsi="Calibri" w:cs="Calibri"/>
      <w:bCs/>
      <w:sz w:val="24"/>
      <w:szCs w:val="28"/>
      <w:lang w:val="hu-HU" w:bidi="ar-SA"/>
    </w:rPr>
  </w:style>
  <w:style w:type="character" w:customStyle="1" w:styleId="Cmsor5Char">
    <w:name w:val="Címsor 5 Char"/>
    <w:rPr>
      <w:rFonts w:ascii="Calibri" w:hAnsi="Calibri" w:cs="Calibri"/>
      <w:b/>
      <w:bCs/>
      <w:i/>
      <w:iCs/>
      <w:sz w:val="26"/>
      <w:szCs w:val="26"/>
      <w:lang w:val="hu-HU" w:bidi="ar-SA"/>
    </w:rPr>
  </w:style>
  <w:style w:type="character" w:customStyle="1" w:styleId="Cmsor6Char">
    <w:name w:val="Címsor 6 Char"/>
    <w:rPr>
      <w:rFonts w:ascii="Calibri" w:hAnsi="Calibri" w:cs="Calibri"/>
      <w:b/>
      <w:bCs/>
      <w:sz w:val="22"/>
      <w:szCs w:val="22"/>
      <w:lang w:val="hu-HU" w:bidi="ar-SA"/>
    </w:rPr>
  </w:style>
  <w:style w:type="character" w:customStyle="1" w:styleId="Cmsor7Char">
    <w:name w:val="Címsor 7 Char"/>
    <w:rPr>
      <w:rFonts w:ascii="Calibri" w:hAnsi="Calibri" w:cs="Calibri"/>
      <w:sz w:val="24"/>
      <w:szCs w:val="24"/>
      <w:lang w:val="hu-HU" w:bidi="ar-SA"/>
    </w:rPr>
  </w:style>
  <w:style w:type="character" w:customStyle="1" w:styleId="Cmsor8Char">
    <w:name w:val="Címsor 8 Char"/>
    <w:rPr>
      <w:rFonts w:ascii="Calibri" w:hAnsi="Calibri" w:cs="Calibri"/>
      <w:i/>
      <w:iCs/>
      <w:sz w:val="24"/>
      <w:szCs w:val="24"/>
      <w:lang w:val="hu-HU" w:bidi="ar-SA"/>
    </w:rPr>
  </w:style>
  <w:style w:type="character" w:customStyle="1" w:styleId="Cmsor9Char">
    <w:name w:val="Címsor 9 Char"/>
    <w:rPr>
      <w:rFonts w:ascii="Cambria" w:hAnsi="Cambria" w:cs="Cambria"/>
      <w:sz w:val="22"/>
      <w:szCs w:val="22"/>
      <w:lang w:val="hu-HU" w:bidi="ar-SA"/>
    </w:rPr>
  </w:style>
  <w:style w:type="character" w:customStyle="1" w:styleId="CmChar">
    <w:name w:val="Cím Char"/>
    <w:rPr>
      <w:rFonts w:ascii="Cambria" w:hAnsi="Cambria" w:cs="Cambria"/>
      <w:b/>
      <w:bCs/>
      <w:kern w:val="1"/>
      <w:sz w:val="32"/>
      <w:szCs w:val="32"/>
      <w:lang w:val="hu-HU" w:bidi="ar-SA"/>
    </w:rPr>
  </w:style>
  <w:style w:type="character" w:customStyle="1" w:styleId="AlcmChar">
    <w:name w:val="Alcím Char"/>
    <w:rPr>
      <w:rFonts w:ascii="Cambria" w:hAnsi="Cambria" w:cs="Cambria"/>
      <w:sz w:val="24"/>
      <w:szCs w:val="24"/>
      <w:lang w:val="hu-HU" w:bidi="ar-SA"/>
    </w:rPr>
  </w:style>
  <w:style w:type="character" w:styleId="Kiemels2">
    <w:name w:val="Strong"/>
    <w:qFormat/>
    <w:rPr>
      <w:b/>
      <w:bCs/>
    </w:rPr>
  </w:style>
  <w:style w:type="character" w:styleId="Kiemels">
    <w:name w:val="Emphasis"/>
    <w:qFormat/>
    <w:rPr>
      <w:i/>
      <w:iCs/>
    </w:rPr>
  </w:style>
  <w:style w:type="character" w:customStyle="1" w:styleId="NincstrkzChar">
    <w:name w:val="Nincs térköz Char"/>
    <w:rPr>
      <w:rFonts w:ascii="Calibri" w:hAnsi="Calibri" w:cs="Calibri"/>
      <w:sz w:val="22"/>
      <w:szCs w:val="22"/>
      <w:lang w:val="hu-HU" w:bidi="ar-SA"/>
    </w:rPr>
  </w:style>
  <w:style w:type="character" w:customStyle="1" w:styleId="IdzetChar">
    <w:name w:val="Idézet Char"/>
    <w:rPr>
      <w:rFonts w:ascii="Arial" w:hAnsi="Arial" w:cs="Arial"/>
      <w:i/>
      <w:iCs/>
      <w:color w:val="000000"/>
      <w:szCs w:val="24"/>
      <w:lang w:val="hu-HU" w:bidi="ar-SA"/>
    </w:rPr>
  </w:style>
  <w:style w:type="character" w:customStyle="1" w:styleId="KiemeltidzetChar">
    <w:name w:val="Kiemelt idézet Char"/>
    <w:rPr>
      <w:rFonts w:ascii="Arial" w:hAnsi="Arial" w:cs="Arial"/>
      <w:b/>
      <w:bCs/>
      <w:i/>
      <w:iCs/>
      <w:color w:val="4F81BD"/>
      <w:szCs w:val="24"/>
      <w:lang w:val="hu-HU" w:bidi="ar-SA"/>
    </w:rPr>
  </w:style>
  <w:style w:type="character" w:styleId="Finomkiemels">
    <w:name w:val="Subtle Emphasis"/>
    <w:qFormat/>
    <w:rPr>
      <w:i/>
      <w:iCs/>
      <w:color w:val="808080"/>
    </w:rPr>
  </w:style>
  <w:style w:type="character" w:customStyle="1" w:styleId="WW-Ershangslyozs">
    <w:name w:val="WW-Erős hangsúlyozás"/>
    <w:rPr>
      <w:b/>
      <w:bCs/>
      <w:i/>
      <w:iCs/>
      <w:color w:val="4F81BD"/>
    </w:rPr>
  </w:style>
  <w:style w:type="character" w:styleId="Finomhivatkozs">
    <w:name w:val="Subtle Reference"/>
    <w:qFormat/>
    <w:rPr>
      <w:smallCaps/>
      <w:color w:val="C0504D"/>
      <w:u w:val="single"/>
    </w:rPr>
  </w:style>
  <w:style w:type="character" w:styleId="Ershivatkozs">
    <w:name w:val="Intense Reference"/>
    <w:qFormat/>
    <w:rPr>
      <w:b/>
      <w:bCs/>
      <w:smallCaps/>
      <w:color w:val="C0504D"/>
      <w:spacing w:val="5"/>
      <w:u w:val="single"/>
    </w:rPr>
  </w:style>
  <w:style w:type="character" w:styleId="Knyvcme">
    <w:name w:val="Book Title"/>
    <w:qFormat/>
    <w:rPr>
      <w:b/>
      <w:bCs/>
      <w:smallCaps/>
      <w:spacing w:val="5"/>
    </w:rPr>
  </w:style>
  <w:style w:type="character" w:customStyle="1" w:styleId="Stlus1Char">
    <w:name w:val="Stílus1 Char"/>
    <w:basedOn w:val="Cmsor2Char"/>
    <w:rPr>
      <w:rFonts w:ascii="Arial" w:hAnsi="Arial" w:cs="Arial"/>
      <w:bCs/>
      <w:iCs/>
      <w:color w:val="343932"/>
      <w:shd w:val="clear" w:color="auto" w:fill="FFFFFF"/>
      <w:lang w:val="x-none"/>
    </w:rPr>
  </w:style>
  <w:style w:type="character" w:customStyle="1" w:styleId="LbjegyzetszvegChar">
    <w:name w:val="Lábjegyzetszöveg Char"/>
    <w:rPr>
      <w:rFonts w:ascii="Arial" w:hAnsi="Arial" w:cs="Arial"/>
      <w:lang w:val="fr-FR" w:bidi="ar-SA"/>
    </w:rPr>
  </w:style>
  <w:style w:type="character" w:customStyle="1" w:styleId="lfejChar">
    <w:name w:val="Élőfej Char"/>
    <w:rPr>
      <w:rFonts w:ascii="Arial" w:hAnsi="Arial" w:cs="Arial"/>
      <w:szCs w:val="24"/>
      <w:lang w:val="hu-HU" w:bidi="ar-SA"/>
    </w:rPr>
  </w:style>
  <w:style w:type="character" w:customStyle="1" w:styleId="llbChar">
    <w:name w:val="Élőláb Char"/>
    <w:rPr>
      <w:rFonts w:ascii="Arial" w:hAnsi="Arial" w:cs="Arial"/>
      <w:szCs w:val="24"/>
      <w:lang w:val="en-US" w:bidi="ar-SA"/>
    </w:rPr>
  </w:style>
  <w:style w:type="character" w:customStyle="1" w:styleId="Lbjegyzet-karakterek">
    <w:name w:val="Lábjegyzet-karakterek"/>
    <w:rPr>
      <w:vertAlign w:val="superscript"/>
    </w:rPr>
  </w:style>
  <w:style w:type="character" w:styleId="Oldalszm">
    <w:name w:val="page number"/>
    <w:basedOn w:val="Bekezdsalapbettpusa1"/>
  </w:style>
  <w:style w:type="character" w:customStyle="1" w:styleId="SzvegtrzsbehzssalChar">
    <w:name w:val="Szövegtörzs behúzással Char"/>
    <w:rPr>
      <w:rFonts w:ascii="Arial" w:hAnsi="Arial" w:cs="Arial"/>
      <w:lang w:val="hu-HU" w:bidi="ar-SA"/>
    </w:rPr>
  </w:style>
  <w:style w:type="character" w:styleId="Hiperhivatkozs">
    <w:name w:val="Hyperlink"/>
    <w:rPr>
      <w:rFonts w:ascii="Verdana" w:hAnsi="Verdana" w:cs="Verdana"/>
      <w:b w:val="0"/>
      <w:bCs w:val="0"/>
      <w:color w:val="003085"/>
      <w:sz w:val="16"/>
      <w:szCs w:val="16"/>
      <w:u w:val="single"/>
    </w:rPr>
  </w:style>
  <w:style w:type="character" w:customStyle="1" w:styleId="BuborkszvegChar">
    <w:name w:val="Buborékszöveg Char"/>
    <w:rPr>
      <w:rFonts w:ascii="Tahoma" w:hAnsi="Tahoma" w:cs="Tahoma"/>
      <w:sz w:val="16"/>
      <w:szCs w:val="16"/>
      <w:lang w:val="hu-HU" w:bidi="ar-SA"/>
    </w:rPr>
  </w:style>
  <w:style w:type="character" w:customStyle="1" w:styleId="VgjegyzetszvegeChar">
    <w:name w:val="Végjegyzet szövege Char"/>
    <w:rPr>
      <w:rFonts w:ascii="Arial" w:hAnsi="Arial" w:cs="Arial"/>
      <w:lang w:val="hu-HU" w:bidi="ar-SA"/>
    </w:rPr>
  </w:style>
  <w:style w:type="character" w:customStyle="1" w:styleId="Vgjegyzet-karakterek">
    <w:name w:val="Végjegyzet-karakterek"/>
    <w:rPr>
      <w:vertAlign w:val="superscript"/>
    </w:rPr>
  </w:style>
  <w:style w:type="character" w:customStyle="1" w:styleId="Jegyzethivatkozs1">
    <w:name w:val="Jegyzethivatkozás1"/>
    <w:rPr>
      <w:sz w:val="16"/>
      <w:szCs w:val="16"/>
    </w:rPr>
  </w:style>
  <w:style w:type="character" w:customStyle="1" w:styleId="lbjegyzetszvegCharChar">
    <w:name w:val="lábjegyzetszöveg Char Char"/>
    <w:basedOn w:val="Bekezdsalapbettpusa1"/>
  </w:style>
  <w:style w:type="character" w:customStyle="1" w:styleId="link">
    <w:name w:val="link"/>
    <w:basedOn w:val="Bekezdsalapbettpusa1"/>
  </w:style>
  <w:style w:type="character" w:customStyle="1" w:styleId="StlusNormlCalibri11TimesNewRoman11ptChar">
    <w:name w:val="Stílus Normál + Calibri 11 + Times New Roman 11 pt Char"/>
    <w:basedOn w:val="Bekezdsalapbettpusa1"/>
    <w:rPr>
      <w:bCs/>
      <w:iCs/>
      <w:sz w:val="22"/>
      <w:szCs w:val="24"/>
      <w:lang w:val="hu-HU" w:bidi="ar-SA"/>
    </w:rPr>
  </w:style>
  <w:style w:type="character" w:customStyle="1" w:styleId="NormlCalibri11Char">
    <w:name w:val="Normál + Calibri 11 Char"/>
    <w:basedOn w:val="Cmsor2Char"/>
    <w:rPr>
      <w:rFonts w:ascii="Arial" w:hAnsi="Arial" w:cs="Arial"/>
      <w:bCs/>
      <w:iCs/>
      <w:color w:val="343932"/>
      <w:sz w:val="22"/>
      <w:szCs w:val="24"/>
      <w:shd w:val="clear" w:color="auto" w:fill="FFFFFF"/>
    </w:rPr>
  </w:style>
  <w:style w:type="character" w:customStyle="1" w:styleId="StlusNormlCalibri1111ptChar">
    <w:name w:val="Stílus Normál + Calibri 11 + 11 pt Char"/>
    <w:basedOn w:val="NormlCalibri11Char"/>
    <w:rPr>
      <w:rFonts w:ascii="Arial" w:hAnsi="Arial" w:cs="Arial"/>
      <w:bCs/>
      <w:iCs/>
      <w:color w:val="343932"/>
      <w:sz w:val="22"/>
      <w:szCs w:val="24"/>
      <w:shd w:val="clear" w:color="auto" w:fill="FFFFFF"/>
    </w:rPr>
  </w:style>
  <w:style w:type="character" w:customStyle="1" w:styleId="highlight">
    <w:name w:val="highlight"/>
    <w:basedOn w:val="Bekezdsalapbettpusa1"/>
  </w:style>
  <w:style w:type="character" w:customStyle="1" w:styleId="maskwindow">
    <w:name w:val="maskwindow"/>
    <w:basedOn w:val="Bekezdsalapbettpusa1"/>
  </w:style>
  <w:style w:type="character" w:customStyle="1" w:styleId="hChar">
    <w:name w:val="h Char"/>
    <w:rPr>
      <w:rFonts w:ascii="Verdana" w:hAnsi="Verdana" w:cs="Verdana"/>
      <w:szCs w:val="24"/>
      <w:lang w:val="hu-HU" w:bidi="ar-SA"/>
    </w:rPr>
  </w:style>
  <w:style w:type="character" w:customStyle="1" w:styleId="metadata-icons">
    <w:name w:val="metadata-icons"/>
    <w:basedOn w:val="Bekezdsalapbettpusa1"/>
  </w:style>
  <w:style w:type="character" w:customStyle="1" w:styleId="Jegyzkhivatkozs">
    <w:name w:val="Jegyzékhivatkozás"/>
  </w:style>
  <w:style w:type="character" w:customStyle="1" w:styleId="WW8Num36z0">
    <w:name w:val="WW8Num36z0"/>
    <w:rPr>
      <w:rFonts w:ascii="Symbol" w:hAnsi="Symbol" w:cs="Symbol"/>
    </w:rPr>
  </w:style>
  <w:style w:type="character" w:customStyle="1" w:styleId="WW8Num36z1">
    <w:name w:val="WW8Num36z1"/>
    <w:rPr>
      <w:rFonts w:ascii="Trebuchet MS" w:eastAsia="Times New Roman" w:hAnsi="Trebuchet MS" w:cs="Trebuchet MS"/>
      <w:u w:val="none"/>
    </w:rPr>
  </w:style>
  <w:style w:type="character" w:customStyle="1" w:styleId="WW8Num36z2">
    <w:name w:val="WW8Num36z2"/>
    <w:rPr>
      <w:rFonts w:ascii="Wingdings" w:hAnsi="Wingdings" w:cs="Wingdings"/>
    </w:rPr>
  </w:style>
  <w:style w:type="character" w:customStyle="1" w:styleId="WW8Num36z4">
    <w:name w:val="WW8Num36z4"/>
    <w:rPr>
      <w:rFonts w:ascii="Courier New" w:hAnsi="Courier New" w:cs="Courier New"/>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Arial" w:eastAsia="Times New Roman" w:hAnsi="Arial" w:cs="Aria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ListLabel1">
    <w:name w:val="ListLabel 1"/>
    <w:rPr>
      <w:rFonts w:ascii="Times New Roman" w:hAnsi="Times New Roman" w:cs="Times New Roman"/>
    </w:rPr>
  </w:style>
  <w:style w:type="character" w:customStyle="1" w:styleId="ListLabel2">
    <w:name w:val="ListLabel 2"/>
    <w:rPr>
      <w:rFonts w:ascii="Times New Roman" w:hAnsi="Times New Roman" w:cs="Times New Roman"/>
    </w:rPr>
  </w:style>
  <w:style w:type="character" w:customStyle="1" w:styleId="ListLabel3">
    <w:name w:val="ListLabel 3"/>
    <w:rPr>
      <w:rFonts w:ascii="Times New Roman" w:hAnsi="Times New Roman" w:cs="Times New Roman"/>
    </w:rPr>
  </w:style>
  <w:style w:type="character" w:customStyle="1" w:styleId="ListLabel4">
    <w:name w:val="ListLabel 4"/>
    <w:rPr>
      <w:rFonts w:ascii="Times New Roman" w:hAnsi="Times New Roman" w:cs="Times New Roman"/>
    </w:rPr>
  </w:style>
  <w:style w:type="character" w:customStyle="1" w:styleId="ListLabel5">
    <w:name w:val="ListLabel 5"/>
    <w:rPr>
      <w:rFonts w:ascii="Times New Roman" w:hAnsi="Times New Roman" w:cs="Times New Roman"/>
    </w:rPr>
  </w:style>
  <w:style w:type="character" w:customStyle="1" w:styleId="ListLabel6">
    <w:name w:val="ListLabel 6"/>
    <w:rPr>
      <w:rFonts w:ascii="Times New Roman" w:hAnsi="Times New Roman" w:cs="Times New Roman"/>
    </w:rPr>
  </w:style>
  <w:style w:type="character" w:customStyle="1" w:styleId="ListLabel7">
    <w:name w:val="ListLabel 7"/>
    <w:rPr>
      <w:rFonts w:ascii="Times New Roman" w:hAnsi="Times New Roman" w:cs="Times New Roman"/>
    </w:rPr>
  </w:style>
  <w:style w:type="character" w:customStyle="1" w:styleId="ListLabel8">
    <w:name w:val="ListLabel 8"/>
    <w:rPr>
      <w:rFonts w:ascii="Times New Roman" w:hAnsi="Times New Roman" w:cs="Times New Roman"/>
    </w:rPr>
  </w:style>
  <w:style w:type="character" w:customStyle="1" w:styleId="ListLabel9">
    <w:name w:val="ListLabel 9"/>
    <w:rPr>
      <w:rFonts w:ascii="Times New Roman" w:hAnsi="Times New Roman" w:cs="Times New Roman"/>
    </w:rPr>
  </w:style>
  <w:style w:type="character" w:customStyle="1" w:styleId="Felsorolsjel">
    <w:name w:val="Felsorolásjel"/>
    <w:rPr>
      <w:rFonts w:ascii="OpenSymbol" w:eastAsia="OpenSymbol" w:hAnsi="OpenSymbol" w:cs="OpenSymbol"/>
    </w:rPr>
  </w:style>
  <w:style w:type="character" w:customStyle="1" w:styleId="ListLabel10">
    <w:name w:val="ListLabel 10"/>
    <w:rPr>
      <w:rFonts w:ascii="Times New Roman" w:hAnsi="Times New Roman" w:cs="Times New Roman"/>
    </w:rPr>
  </w:style>
  <w:style w:type="character" w:customStyle="1" w:styleId="WW8Num29z0">
    <w:name w:val="WW8Num29z0"/>
    <w:rPr>
      <w:rFonts w:ascii="Arial" w:eastAsia="Times New Roman" w:hAnsi="Arial" w:cs="Aria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paragraph" w:customStyle="1" w:styleId="Cmsor">
    <w:name w:val="Címsor"/>
    <w:basedOn w:val="Norml"/>
    <w:next w:val="Norml"/>
    <w:pPr>
      <w:spacing w:before="240" w:after="60"/>
      <w:jc w:val="center"/>
    </w:pPr>
    <w:rPr>
      <w:rFonts w:ascii="Cambria" w:hAnsi="Cambria" w:cs="Cambria"/>
      <w:b/>
      <w:bCs/>
      <w:kern w:val="1"/>
      <w:sz w:val="32"/>
      <w:szCs w:val="32"/>
    </w:rPr>
  </w:style>
  <w:style w:type="paragraph" w:styleId="Szvegtrzs">
    <w:name w:val="Body Text"/>
    <w:basedOn w:val="Norml"/>
    <w:pPr>
      <w:spacing w:after="120"/>
    </w:pPr>
  </w:style>
  <w:style w:type="paragraph" w:styleId="Lista">
    <w:name w:val="List"/>
    <w:basedOn w:val="Szvegtrzs"/>
    <w:rPr>
      <w:rFonts w:cs="Mangal"/>
    </w:rPr>
  </w:style>
  <w:style w:type="paragraph" w:styleId="Kpalrs">
    <w:name w:val="caption"/>
    <w:basedOn w:val="Norml"/>
    <w:qFormat/>
    <w:pPr>
      <w:suppressLineNumbers/>
      <w:spacing w:before="120" w:after="120"/>
    </w:pPr>
    <w:rPr>
      <w:rFonts w:cs="Mangal"/>
      <w:i/>
      <w:iCs/>
    </w:rPr>
  </w:style>
  <w:style w:type="paragraph" w:customStyle="1" w:styleId="Trgymutat">
    <w:name w:val="Tárgymutató"/>
    <w:basedOn w:val="Norml"/>
    <w:pPr>
      <w:suppressLineNumbers/>
    </w:pPr>
    <w:rPr>
      <w:rFonts w:cs="Mangal"/>
    </w:rPr>
  </w:style>
  <w:style w:type="paragraph" w:customStyle="1" w:styleId="Kpalrs2">
    <w:name w:val="Képaláírás2"/>
    <w:basedOn w:val="Norml"/>
    <w:pPr>
      <w:suppressLineNumbers/>
      <w:spacing w:before="120" w:after="120"/>
    </w:pPr>
    <w:rPr>
      <w:rFonts w:cs="Mangal"/>
      <w:i/>
      <w:iCs/>
    </w:rPr>
  </w:style>
  <w:style w:type="paragraph" w:customStyle="1" w:styleId="Kpalrs1">
    <w:name w:val="Képaláírás1"/>
    <w:basedOn w:val="Norml"/>
    <w:next w:val="Norml"/>
    <w:rPr>
      <w:b/>
      <w:bCs/>
      <w:szCs w:val="20"/>
    </w:rPr>
  </w:style>
  <w:style w:type="paragraph" w:styleId="Alcm">
    <w:name w:val="Subtitle"/>
    <w:basedOn w:val="Norml"/>
    <w:next w:val="Norml"/>
    <w:qFormat/>
    <w:pPr>
      <w:spacing w:after="60"/>
      <w:jc w:val="center"/>
    </w:pPr>
    <w:rPr>
      <w:rFonts w:ascii="Cambria" w:hAnsi="Cambria" w:cs="Cambria"/>
    </w:rPr>
  </w:style>
  <w:style w:type="paragraph" w:styleId="Nincstrkz">
    <w:name w:val="No Spacing"/>
    <w:qFormat/>
    <w:pPr>
      <w:suppressAutoHyphens/>
    </w:pPr>
    <w:rPr>
      <w:rFonts w:ascii="Calibri" w:hAnsi="Calibri" w:cs="Calibri"/>
      <w:sz w:val="22"/>
      <w:szCs w:val="22"/>
      <w:lang w:eastAsia="zh-CN"/>
    </w:rPr>
  </w:style>
  <w:style w:type="paragraph" w:styleId="Listaszerbekezds">
    <w:name w:val="List Paragraph"/>
    <w:basedOn w:val="Norml"/>
    <w:qFormat/>
    <w:pPr>
      <w:ind w:left="708"/>
    </w:pPr>
  </w:style>
  <w:style w:type="paragraph" w:styleId="Idzet">
    <w:name w:val="Quote"/>
    <w:basedOn w:val="Norml"/>
    <w:next w:val="Norml"/>
    <w:qFormat/>
    <w:rPr>
      <w:rFonts w:ascii="Arial" w:hAnsi="Arial" w:cs="Arial"/>
      <w:i/>
      <w:iCs/>
      <w:color w:val="000000"/>
      <w:sz w:val="20"/>
    </w:rPr>
  </w:style>
  <w:style w:type="paragraph" w:styleId="Kiemeltidzet">
    <w:name w:val="Intense Quote"/>
    <w:basedOn w:val="Norml"/>
    <w:next w:val="Norml"/>
    <w:qFormat/>
    <w:pPr>
      <w:pBdr>
        <w:bottom w:val="single" w:sz="4" w:space="4" w:color="808080"/>
      </w:pBdr>
      <w:spacing w:before="200" w:after="280"/>
      <w:ind w:left="936" w:right="936"/>
    </w:pPr>
    <w:rPr>
      <w:rFonts w:ascii="Arial" w:hAnsi="Arial" w:cs="Arial"/>
      <w:b/>
      <w:bCs/>
      <w:i/>
      <w:iCs/>
      <w:color w:val="4F81BD"/>
      <w:sz w:val="20"/>
    </w:rPr>
  </w:style>
  <w:style w:type="paragraph" w:styleId="Tartalomjegyzkcmsora">
    <w:name w:val="TOC Heading"/>
    <w:basedOn w:val="Cmsor1"/>
    <w:next w:val="Norml"/>
    <w:qFormat/>
    <w:pPr>
      <w:keepLines/>
      <w:spacing w:before="480" w:line="276" w:lineRule="auto"/>
    </w:pPr>
    <w:rPr>
      <w:rFonts w:ascii="Cambria" w:hAnsi="Cambria" w:cs="Times New Roman"/>
      <w:color w:val="365F91"/>
    </w:rPr>
  </w:style>
  <w:style w:type="paragraph" w:customStyle="1" w:styleId="Stlus1">
    <w:name w:val="Stílus1"/>
    <w:basedOn w:val="Cmsor2"/>
    <w:pPr>
      <w:numPr>
        <w:ilvl w:val="1"/>
        <w:numId w:val="1"/>
      </w:numPr>
      <w:spacing w:line="360" w:lineRule="auto"/>
    </w:pPr>
  </w:style>
  <w:style w:type="paragraph" w:styleId="TJ1">
    <w:name w:val="toc 1"/>
    <w:basedOn w:val="Norml"/>
    <w:next w:val="Norml"/>
    <w:pPr>
      <w:tabs>
        <w:tab w:val="right" w:leader="dot" w:pos="9639"/>
      </w:tabs>
    </w:pPr>
    <w:rPr>
      <w:szCs w:val="22"/>
      <w:lang w:val="hu-HU" w:eastAsia="hu-HU"/>
    </w:rPr>
  </w:style>
  <w:style w:type="paragraph" w:styleId="TJ2">
    <w:name w:val="toc 2"/>
    <w:basedOn w:val="Norml"/>
    <w:next w:val="Norml"/>
    <w:pPr>
      <w:tabs>
        <w:tab w:val="right" w:leader="dot" w:pos="9629"/>
      </w:tabs>
      <w:ind w:left="200"/>
    </w:pPr>
    <w:rPr>
      <w:szCs w:val="22"/>
      <w:lang w:val="hu-HU" w:eastAsia="hu-HU"/>
    </w:rPr>
  </w:style>
  <w:style w:type="paragraph" w:styleId="Lbjegyzetszveg">
    <w:name w:val="footnote text"/>
    <w:basedOn w:val="Norml"/>
    <w:rPr>
      <w:rFonts w:ascii="Arial" w:hAnsi="Arial" w:cs="Arial"/>
      <w:sz w:val="20"/>
      <w:szCs w:val="20"/>
      <w:lang w:val="fr-FR"/>
    </w:rPr>
  </w:style>
  <w:style w:type="paragraph" w:styleId="lfej">
    <w:name w:val="header"/>
    <w:basedOn w:val="Norml"/>
    <w:pPr>
      <w:tabs>
        <w:tab w:val="center" w:pos="4536"/>
        <w:tab w:val="right" w:pos="9072"/>
      </w:tabs>
    </w:pPr>
    <w:rPr>
      <w:rFonts w:ascii="Arial" w:hAnsi="Arial" w:cs="Arial"/>
      <w:sz w:val="20"/>
    </w:rPr>
  </w:style>
  <w:style w:type="paragraph" w:styleId="llb">
    <w:name w:val="footer"/>
    <w:basedOn w:val="Norml"/>
    <w:pPr>
      <w:tabs>
        <w:tab w:val="center" w:pos="4320"/>
        <w:tab w:val="right" w:pos="8640"/>
      </w:tabs>
    </w:pPr>
    <w:rPr>
      <w:rFonts w:ascii="Arial" w:hAnsi="Arial" w:cs="Arial"/>
      <w:sz w:val="20"/>
      <w:lang w:val="en-US"/>
    </w:rPr>
  </w:style>
  <w:style w:type="paragraph" w:styleId="Szvegtrzsbehzssal">
    <w:name w:val="Body Text Indent"/>
    <w:basedOn w:val="Norml"/>
    <w:pPr>
      <w:autoSpaceDE w:val="0"/>
      <w:spacing w:after="120"/>
      <w:ind w:left="283"/>
    </w:pPr>
    <w:rPr>
      <w:rFonts w:ascii="Arial" w:hAnsi="Arial" w:cs="Arial"/>
      <w:sz w:val="20"/>
      <w:szCs w:val="20"/>
    </w:rPr>
  </w:style>
  <w:style w:type="paragraph" w:styleId="NormlWeb">
    <w:name w:val="Normal (Web)"/>
    <w:basedOn w:val="Norml"/>
    <w:pPr>
      <w:spacing w:before="280" w:after="280"/>
    </w:pPr>
  </w:style>
  <w:style w:type="paragraph" w:styleId="Buborkszveg">
    <w:name w:val="Balloon Text"/>
    <w:basedOn w:val="Norml"/>
    <w:rPr>
      <w:rFonts w:ascii="Tahoma" w:hAnsi="Tahoma" w:cs="Tahoma"/>
      <w:sz w:val="16"/>
      <w:szCs w:val="16"/>
    </w:rPr>
  </w:style>
  <w:style w:type="paragraph" w:customStyle="1" w:styleId="Stlus2">
    <w:name w:val="Stílus2"/>
    <w:basedOn w:val="Cmsor2"/>
  </w:style>
  <w:style w:type="paragraph" w:styleId="TJ3">
    <w:name w:val="toc 3"/>
    <w:basedOn w:val="Norml"/>
    <w:next w:val="Norml"/>
    <w:pPr>
      <w:ind w:left="400"/>
    </w:pPr>
  </w:style>
  <w:style w:type="paragraph" w:styleId="Vgjegyzetszvege">
    <w:name w:val="endnote text"/>
    <w:basedOn w:val="Norml"/>
    <w:rPr>
      <w:rFonts w:ascii="Arial" w:hAnsi="Arial" w:cs="Arial"/>
      <w:sz w:val="20"/>
      <w:szCs w:val="20"/>
    </w:rPr>
  </w:style>
  <w:style w:type="paragraph" w:customStyle="1" w:styleId="Szvegtrzs21">
    <w:name w:val="Szövegtörzs 21"/>
    <w:basedOn w:val="Norml"/>
    <w:pPr>
      <w:spacing w:after="120" w:line="480" w:lineRule="auto"/>
    </w:pPr>
  </w:style>
  <w:style w:type="paragraph" w:customStyle="1" w:styleId="Jegyzetszveg1">
    <w:name w:val="Jegyzetszöveg1"/>
    <w:basedOn w:val="Norml"/>
    <w:rPr>
      <w:szCs w:val="20"/>
    </w:rPr>
  </w:style>
  <w:style w:type="paragraph" w:styleId="Megjegyzstrgya">
    <w:name w:val="annotation subject"/>
    <w:basedOn w:val="Jegyzetszveg1"/>
    <w:next w:val="Jegyzetszveg1"/>
    <w:rPr>
      <w:b/>
      <w:bCs/>
    </w:rPr>
  </w:style>
  <w:style w:type="paragraph" w:customStyle="1" w:styleId="NormlCalibri11">
    <w:name w:val="Normál + Calibri 11"/>
    <w:basedOn w:val="Norml"/>
    <w:pPr>
      <w:pBdr>
        <w:top w:val="single" w:sz="4" w:space="1" w:color="000000"/>
        <w:left w:val="single" w:sz="4" w:space="4" w:color="000000"/>
        <w:bottom w:val="single" w:sz="4" w:space="1" w:color="000000"/>
        <w:right w:val="single" w:sz="4" w:space="4" w:color="000000"/>
      </w:pBdr>
    </w:pPr>
  </w:style>
  <w:style w:type="paragraph" w:customStyle="1" w:styleId="NormlCalibri">
    <w:name w:val="Normál + Calibri"/>
    <w:basedOn w:val="Norml"/>
    <w:rPr>
      <w:rFonts w:ascii="Calibri" w:hAnsi="Calibri"/>
      <w:b/>
      <w:bCs/>
      <w:i/>
      <w:iCs/>
      <w:sz w:val="22"/>
      <w:szCs w:val="22"/>
    </w:rPr>
  </w:style>
  <w:style w:type="paragraph" w:customStyle="1" w:styleId="Stlus3">
    <w:name w:val="Stílus3"/>
    <w:basedOn w:val="Cmsor3"/>
    <w:rPr>
      <w:rFonts w:ascii="Calibri" w:hAnsi="Calibri" w:cs="Calibri"/>
      <w:b w:val="0"/>
      <w:sz w:val="22"/>
      <w:u w:val="single"/>
    </w:rPr>
  </w:style>
  <w:style w:type="paragraph" w:customStyle="1" w:styleId="Stlus4">
    <w:name w:val="Stílus4"/>
    <w:basedOn w:val="Cmsor3"/>
    <w:rPr>
      <w:b w:val="0"/>
      <w:sz w:val="22"/>
      <w:szCs w:val="22"/>
      <w:u w:val="single"/>
    </w:rPr>
  </w:style>
  <w:style w:type="paragraph" w:styleId="TJ4">
    <w:name w:val="toc 4"/>
    <w:basedOn w:val="Norml"/>
    <w:next w:val="Norml"/>
    <w:pPr>
      <w:ind w:left="600"/>
    </w:pPr>
  </w:style>
  <w:style w:type="paragraph" w:customStyle="1" w:styleId="Cm3">
    <w:name w:val="Cím3"/>
    <w:basedOn w:val="Norml"/>
    <w:next w:val="Norml"/>
    <w:pPr>
      <w:keepNext/>
      <w:keepLines/>
      <w:tabs>
        <w:tab w:val="left" w:pos="900"/>
      </w:tabs>
      <w:spacing w:before="360" w:after="60"/>
      <w:ind w:left="681" w:hanging="397"/>
    </w:pPr>
    <w:rPr>
      <w:rFonts w:ascii="Verdana" w:hAnsi="Verdana" w:cs="Verdana"/>
      <w:b/>
      <w:color w:val="993366"/>
      <w:sz w:val="18"/>
      <w:szCs w:val="18"/>
    </w:rPr>
  </w:style>
  <w:style w:type="paragraph" w:customStyle="1" w:styleId="StlusNormlCalibri11Mintzatres5-osszrke">
    <w:name w:val="Stílus Normál + Calibri 11 + Mintázat: Üres (5%-os szürke)"/>
    <w:basedOn w:val="NormlCalibri11"/>
    <w:next w:val="NormlCalibri"/>
    <w:pPr>
      <w:pBdr>
        <w:top w:val="none" w:sz="0" w:space="0" w:color="auto"/>
        <w:left w:val="none" w:sz="0" w:space="0" w:color="auto"/>
        <w:bottom w:val="none" w:sz="0" w:space="0" w:color="auto"/>
        <w:right w:val="none" w:sz="0" w:space="0" w:color="auto"/>
      </w:pBdr>
    </w:pPr>
    <w:rPr>
      <w:bCs/>
      <w:iCs/>
      <w:szCs w:val="22"/>
    </w:rPr>
  </w:style>
  <w:style w:type="paragraph" w:customStyle="1" w:styleId="StlusNormlWebCalibri11ptSorkizrt">
    <w:name w:val="Stílus Normál (Web) + Calibri 11 pt Sorkizárt"/>
    <w:basedOn w:val="Norml"/>
    <w:next w:val="Norml"/>
    <w:rPr>
      <w:rFonts w:ascii="Calibri" w:hAnsi="Calibri"/>
      <w:sz w:val="22"/>
      <w:szCs w:val="20"/>
    </w:rPr>
  </w:style>
  <w:style w:type="paragraph" w:customStyle="1" w:styleId="StlusNormlCalibri11TimesNewRoman11pt">
    <w:name w:val="Stílus Normál + Calibri 11 + Times New Roman 11 pt"/>
    <w:basedOn w:val="Norml"/>
    <w:next w:val="Norml"/>
    <w:pPr>
      <w:shd w:val="clear" w:color="auto" w:fill="FFFFFF"/>
    </w:pPr>
    <w:rPr>
      <w:rFonts w:cs="Times New Roman"/>
      <w:bCs/>
      <w:iCs/>
      <w:sz w:val="22"/>
    </w:rPr>
  </w:style>
  <w:style w:type="paragraph" w:customStyle="1" w:styleId="StlusNormlCalibri1111pt">
    <w:name w:val="Stílus Normál + Calibri 11 + 11 pt"/>
    <w:basedOn w:val="NormlCalibri11"/>
    <w:pPr>
      <w:shd w:val="clear" w:color="auto" w:fill="FFFFFF"/>
    </w:pPr>
    <w:rPr>
      <w:bCs/>
      <w:iCs/>
      <w:sz w:val="22"/>
    </w:rPr>
  </w:style>
  <w:style w:type="paragraph" w:customStyle="1" w:styleId="ptyikatblzatban">
    <w:name w:val="pötyik a táblázatban"/>
    <w:basedOn w:val="Norml"/>
    <w:pPr>
      <w:tabs>
        <w:tab w:val="left" w:pos="170"/>
        <w:tab w:val="left" w:pos="360"/>
      </w:tabs>
      <w:overflowPunct w:val="0"/>
      <w:autoSpaceDE w:val="0"/>
      <w:ind w:left="170" w:hanging="170"/>
      <w:jc w:val="left"/>
      <w:textAlignment w:val="baseline"/>
    </w:pPr>
    <w:rPr>
      <w:rFonts w:cs="Times New Roman"/>
      <w:sz w:val="20"/>
      <w:szCs w:val="20"/>
      <w:lang w:val="hu-HU" w:eastAsia="hu-HU"/>
    </w:rPr>
  </w:style>
  <w:style w:type="paragraph" w:customStyle="1" w:styleId="NormlDlt">
    <w:name w:val="Normál + Dőlt"/>
    <w:basedOn w:val="Norml"/>
    <w:next w:val="NormlCalibri11"/>
    <w:pPr>
      <w:shd w:val="clear" w:color="auto" w:fill="F3F3F3"/>
    </w:pPr>
    <w:rPr>
      <w:i/>
    </w:rPr>
  </w:style>
  <w:style w:type="paragraph" w:customStyle="1" w:styleId="Normal">
    <w:name w:val="Normal"/>
    <w:pPr>
      <w:suppressAutoHyphens/>
      <w:autoSpaceDE w:val="0"/>
    </w:pPr>
    <w:rPr>
      <w:color w:val="000000"/>
      <w:sz w:val="24"/>
      <w:szCs w:val="24"/>
      <w:lang w:eastAsia="zh-CN"/>
    </w:rPr>
  </w:style>
  <w:style w:type="paragraph" w:customStyle="1" w:styleId="Kerettartalom">
    <w:name w:val="Kerettartalom"/>
    <w:basedOn w:val="Szvegtrzs"/>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styleId="TJ5">
    <w:name w:val="toc 5"/>
    <w:basedOn w:val="Trgymutat"/>
    <w:pPr>
      <w:tabs>
        <w:tab w:val="right" w:leader="dot" w:pos="8506"/>
      </w:tabs>
      <w:ind w:left="1132"/>
    </w:pPr>
  </w:style>
  <w:style w:type="paragraph" w:styleId="TJ6">
    <w:name w:val="toc 6"/>
    <w:basedOn w:val="Trgymutat"/>
    <w:pPr>
      <w:tabs>
        <w:tab w:val="right" w:leader="dot" w:pos="8223"/>
      </w:tabs>
      <w:ind w:left="1415"/>
    </w:pPr>
  </w:style>
  <w:style w:type="paragraph" w:styleId="TJ7">
    <w:name w:val="toc 7"/>
    <w:basedOn w:val="Trgymutat"/>
    <w:pPr>
      <w:tabs>
        <w:tab w:val="right" w:leader="dot" w:pos="7940"/>
      </w:tabs>
      <w:ind w:left="1698"/>
    </w:pPr>
  </w:style>
  <w:style w:type="paragraph" w:styleId="TJ8">
    <w:name w:val="toc 8"/>
    <w:basedOn w:val="Trgymutat"/>
    <w:pPr>
      <w:tabs>
        <w:tab w:val="right" w:leader="dot" w:pos="7657"/>
      </w:tabs>
      <w:ind w:left="1981"/>
    </w:pPr>
  </w:style>
  <w:style w:type="paragraph" w:styleId="TJ9">
    <w:name w:val="toc 9"/>
    <w:basedOn w:val="Trgymutat"/>
    <w:pPr>
      <w:tabs>
        <w:tab w:val="right" w:leader="dot" w:pos="7374"/>
      </w:tabs>
      <w:ind w:left="2264"/>
    </w:pPr>
  </w:style>
  <w:style w:type="paragraph" w:customStyle="1" w:styleId="Tartalomjegyzk10">
    <w:name w:val="Tartalomjegyzék 10"/>
    <w:basedOn w:val="Trgymutat"/>
    <w:pPr>
      <w:tabs>
        <w:tab w:val="right" w:leader="dot" w:pos="7091"/>
      </w:tabs>
      <w:ind w:left="2547"/>
    </w:pPr>
  </w:style>
  <w:style w:type="paragraph" w:customStyle="1" w:styleId="Hivatkozsjegyzk-fej1">
    <w:name w:val="Hivatkozásjegyzék-fej1"/>
    <w:basedOn w:val="Cmsor"/>
    <w:pPr>
      <w:suppressLineNumbers/>
    </w:pPr>
  </w:style>
  <w:style w:type="paragraph" w:styleId="Hivatkozsjegyzk-fej">
    <w:name w:val="toa heading"/>
    <w:basedOn w:val="Cmsor"/>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wmf"/><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EBFDCD24</Template>
  <TotalTime>0</TotalTime>
  <Pages>73</Pages>
  <Words>19497</Words>
  <Characters>134530</Characters>
  <Application>Microsoft Office Word</Application>
  <DocSecurity>0</DocSecurity>
  <Lines>1121</Lines>
  <Paragraphs>307</Paragraphs>
  <ScaleCrop>false</ScaleCrop>
  <HeadingPairs>
    <vt:vector size="2" baseType="variant">
      <vt:variant>
        <vt:lpstr>Cím</vt:lpstr>
      </vt:variant>
      <vt:variant>
        <vt:i4>1</vt:i4>
      </vt:variant>
    </vt:vector>
  </HeadingPairs>
  <TitlesOfParts>
    <vt:vector size="1" baseType="lpstr">
      <vt:lpstr>Esélyegyenlőségi Sablon</vt:lpstr>
    </vt:vector>
  </TitlesOfParts>
  <Company/>
  <LinksUpToDate>false</LinksUpToDate>
  <CharactersWithSpaces>153720</CharactersWithSpaces>
  <SharedDoc>false</SharedDoc>
  <HLinks>
    <vt:vector size="360" baseType="variant">
      <vt:variant>
        <vt:i4>1507382</vt:i4>
      </vt:variant>
      <vt:variant>
        <vt:i4>356</vt:i4>
      </vt:variant>
      <vt:variant>
        <vt:i4>0</vt:i4>
      </vt:variant>
      <vt:variant>
        <vt:i4>5</vt:i4>
      </vt:variant>
      <vt:variant>
        <vt:lpwstr/>
      </vt:variant>
      <vt:variant>
        <vt:lpwstr>_Toc359583434</vt:lpwstr>
      </vt:variant>
      <vt:variant>
        <vt:i4>1507382</vt:i4>
      </vt:variant>
      <vt:variant>
        <vt:i4>350</vt:i4>
      </vt:variant>
      <vt:variant>
        <vt:i4>0</vt:i4>
      </vt:variant>
      <vt:variant>
        <vt:i4>5</vt:i4>
      </vt:variant>
      <vt:variant>
        <vt:lpwstr/>
      </vt:variant>
      <vt:variant>
        <vt:lpwstr>_Toc359583433</vt:lpwstr>
      </vt:variant>
      <vt:variant>
        <vt:i4>1507382</vt:i4>
      </vt:variant>
      <vt:variant>
        <vt:i4>344</vt:i4>
      </vt:variant>
      <vt:variant>
        <vt:i4>0</vt:i4>
      </vt:variant>
      <vt:variant>
        <vt:i4>5</vt:i4>
      </vt:variant>
      <vt:variant>
        <vt:lpwstr/>
      </vt:variant>
      <vt:variant>
        <vt:lpwstr>_Toc359583432</vt:lpwstr>
      </vt:variant>
      <vt:variant>
        <vt:i4>1507382</vt:i4>
      </vt:variant>
      <vt:variant>
        <vt:i4>338</vt:i4>
      </vt:variant>
      <vt:variant>
        <vt:i4>0</vt:i4>
      </vt:variant>
      <vt:variant>
        <vt:i4>5</vt:i4>
      </vt:variant>
      <vt:variant>
        <vt:lpwstr/>
      </vt:variant>
      <vt:variant>
        <vt:lpwstr>_Toc359583431</vt:lpwstr>
      </vt:variant>
      <vt:variant>
        <vt:i4>1507382</vt:i4>
      </vt:variant>
      <vt:variant>
        <vt:i4>332</vt:i4>
      </vt:variant>
      <vt:variant>
        <vt:i4>0</vt:i4>
      </vt:variant>
      <vt:variant>
        <vt:i4>5</vt:i4>
      </vt:variant>
      <vt:variant>
        <vt:lpwstr/>
      </vt:variant>
      <vt:variant>
        <vt:lpwstr>_Toc359583430</vt:lpwstr>
      </vt:variant>
      <vt:variant>
        <vt:i4>1441846</vt:i4>
      </vt:variant>
      <vt:variant>
        <vt:i4>326</vt:i4>
      </vt:variant>
      <vt:variant>
        <vt:i4>0</vt:i4>
      </vt:variant>
      <vt:variant>
        <vt:i4>5</vt:i4>
      </vt:variant>
      <vt:variant>
        <vt:lpwstr/>
      </vt:variant>
      <vt:variant>
        <vt:lpwstr>_Toc359583429</vt:lpwstr>
      </vt:variant>
      <vt:variant>
        <vt:i4>1441846</vt:i4>
      </vt:variant>
      <vt:variant>
        <vt:i4>320</vt:i4>
      </vt:variant>
      <vt:variant>
        <vt:i4>0</vt:i4>
      </vt:variant>
      <vt:variant>
        <vt:i4>5</vt:i4>
      </vt:variant>
      <vt:variant>
        <vt:lpwstr/>
      </vt:variant>
      <vt:variant>
        <vt:lpwstr>_Toc359583428</vt:lpwstr>
      </vt:variant>
      <vt:variant>
        <vt:i4>1441846</vt:i4>
      </vt:variant>
      <vt:variant>
        <vt:i4>314</vt:i4>
      </vt:variant>
      <vt:variant>
        <vt:i4>0</vt:i4>
      </vt:variant>
      <vt:variant>
        <vt:i4>5</vt:i4>
      </vt:variant>
      <vt:variant>
        <vt:lpwstr/>
      </vt:variant>
      <vt:variant>
        <vt:lpwstr>_Toc359583427</vt:lpwstr>
      </vt:variant>
      <vt:variant>
        <vt:i4>1441846</vt:i4>
      </vt:variant>
      <vt:variant>
        <vt:i4>308</vt:i4>
      </vt:variant>
      <vt:variant>
        <vt:i4>0</vt:i4>
      </vt:variant>
      <vt:variant>
        <vt:i4>5</vt:i4>
      </vt:variant>
      <vt:variant>
        <vt:lpwstr/>
      </vt:variant>
      <vt:variant>
        <vt:lpwstr>_Toc359583426</vt:lpwstr>
      </vt:variant>
      <vt:variant>
        <vt:i4>1441846</vt:i4>
      </vt:variant>
      <vt:variant>
        <vt:i4>302</vt:i4>
      </vt:variant>
      <vt:variant>
        <vt:i4>0</vt:i4>
      </vt:variant>
      <vt:variant>
        <vt:i4>5</vt:i4>
      </vt:variant>
      <vt:variant>
        <vt:lpwstr/>
      </vt:variant>
      <vt:variant>
        <vt:lpwstr>_Toc359583425</vt:lpwstr>
      </vt:variant>
      <vt:variant>
        <vt:i4>1441846</vt:i4>
      </vt:variant>
      <vt:variant>
        <vt:i4>296</vt:i4>
      </vt:variant>
      <vt:variant>
        <vt:i4>0</vt:i4>
      </vt:variant>
      <vt:variant>
        <vt:i4>5</vt:i4>
      </vt:variant>
      <vt:variant>
        <vt:lpwstr/>
      </vt:variant>
      <vt:variant>
        <vt:lpwstr>_Toc359583424</vt:lpwstr>
      </vt:variant>
      <vt:variant>
        <vt:i4>1441846</vt:i4>
      </vt:variant>
      <vt:variant>
        <vt:i4>290</vt:i4>
      </vt:variant>
      <vt:variant>
        <vt:i4>0</vt:i4>
      </vt:variant>
      <vt:variant>
        <vt:i4>5</vt:i4>
      </vt:variant>
      <vt:variant>
        <vt:lpwstr/>
      </vt:variant>
      <vt:variant>
        <vt:lpwstr>_Toc359583423</vt:lpwstr>
      </vt:variant>
      <vt:variant>
        <vt:i4>1441846</vt:i4>
      </vt:variant>
      <vt:variant>
        <vt:i4>284</vt:i4>
      </vt:variant>
      <vt:variant>
        <vt:i4>0</vt:i4>
      </vt:variant>
      <vt:variant>
        <vt:i4>5</vt:i4>
      </vt:variant>
      <vt:variant>
        <vt:lpwstr/>
      </vt:variant>
      <vt:variant>
        <vt:lpwstr>_Toc359583422</vt:lpwstr>
      </vt:variant>
      <vt:variant>
        <vt:i4>1441846</vt:i4>
      </vt:variant>
      <vt:variant>
        <vt:i4>278</vt:i4>
      </vt:variant>
      <vt:variant>
        <vt:i4>0</vt:i4>
      </vt:variant>
      <vt:variant>
        <vt:i4>5</vt:i4>
      </vt:variant>
      <vt:variant>
        <vt:lpwstr/>
      </vt:variant>
      <vt:variant>
        <vt:lpwstr>_Toc359583421</vt:lpwstr>
      </vt:variant>
      <vt:variant>
        <vt:i4>1441846</vt:i4>
      </vt:variant>
      <vt:variant>
        <vt:i4>272</vt:i4>
      </vt:variant>
      <vt:variant>
        <vt:i4>0</vt:i4>
      </vt:variant>
      <vt:variant>
        <vt:i4>5</vt:i4>
      </vt:variant>
      <vt:variant>
        <vt:lpwstr/>
      </vt:variant>
      <vt:variant>
        <vt:lpwstr>_Toc359583420</vt:lpwstr>
      </vt:variant>
      <vt:variant>
        <vt:i4>1376310</vt:i4>
      </vt:variant>
      <vt:variant>
        <vt:i4>266</vt:i4>
      </vt:variant>
      <vt:variant>
        <vt:i4>0</vt:i4>
      </vt:variant>
      <vt:variant>
        <vt:i4>5</vt:i4>
      </vt:variant>
      <vt:variant>
        <vt:lpwstr/>
      </vt:variant>
      <vt:variant>
        <vt:lpwstr>_Toc359583419</vt:lpwstr>
      </vt:variant>
      <vt:variant>
        <vt:i4>1376310</vt:i4>
      </vt:variant>
      <vt:variant>
        <vt:i4>260</vt:i4>
      </vt:variant>
      <vt:variant>
        <vt:i4>0</vt:i4>
      </vt:variant>
      <vt:variant>
        <vt:i4>5</vt:i4>
      </vt:variant>
      <vt:variant>
        <vt:lpwstr/>
      </vt:variant>
      <vt:variant>
        <vt:lpwstr>_Toc359583418</vt:lpwstr>
      </vt:variant>
      <vt:variant>
        <vt:i4>1376310</vt:i4>
      </vt:variant>
      <vt:variant>
        <vt:i4>254</vt:i4>
      </vt:variant>
      <vt:variant>
        <vt:i4>0</vt:i4>
      </vt:variant>
      <vt:variant>
        <vt:i4>5</vt:i4>
      </vt:variant>
      <vt:variant>
        <vt:lpwstr/>
      </vt:variant>
      <vt:variant>
        <vt:lpwstr>_Toc359583417</vt:lpwstr>
      </vt:variant>
      <vt:variant>
        <vt:i4>1376310</vt:i4>
      </vt:variant>
      <vt:variant>
        <vt:i4>248</vt:i4>
      </vt:variant>
      <vt:variant>
        <vt:i4>0</vt:i4>
      </vt:variant>
      <vt:variant>
        <vt:i4>5</vt:i4>
      </vt:variant>
      <vt:variant>
        <vt:lpwstr/>
      </vt:variant>
      <vt:variant>
        <vt:lpwstr>_Toc359583416</vt:lpwstr>
      </vt:variant>
      <vt:variant>
        <vt:i4>1376310</vt:i4>
      </vt:variant>
      <vt:variant>
        <vt:i4>242</vt:i4>
      </vt:variant>
      <vt:variant>
        <vt:i4>0</vt:i4>
      </vt:variant>
      <vt:variant>
        <vt:i4>5</vt:i4>
      </vt:variant>
      <vt:variant>
        <vt:lpwstr/>
      </vt:variant>
      <vt:variant>
        <vt:lpwstr>_Toc359583415</vt:lpwstr>
      </vt:variant>
      <vt:variant>
        <vt:i4>1376310</vt:i4>
      </vt:variant>
      <vt:variant>
        <vt:i4>236</vt:i4>
      </vt:variant>
      <vt:variant>
        <vt:i4>0</vt:i4>
      </vt:variant>
      <vt:variant>
        <vt:i4>5</vt:i4>
      </vt:variant>
      <vt:variant>
        <vt:lpwstr/>
      </vt:variant>
      <vt:variant>
        <vt:lpwstr>_Toc359583414</vt:lpwstr>
      </vt:variant>
      <vt:variant>
        <vt:i4>1376310</vt:i4>
      </vt:variant>
      <vt:variant>
        <vt:i4>230</vt:i4>
      </vt:variant>
      <vt:variant>
        <vt:i4>0</vt:i4>
      </vt:variant>
      <vt:variant>
        <vt:i4>5</vt:i4>
      </vt:variant>
      <vt:variant>
        <vt:lpwstr/>
      </vt:variant>
      <vt:variant>
        <vt:lpwstr>_Toc359583413</vt:lpwstr>
      </vt:variant>
      <vt:variant>
        <vt:i4>1376310</vt:i4>
      </vt:variant>
      <vt:variant>
        <vt:i4>224</vt:i4>
      </vt:variant>
      <vt:variant>
        <vt:i4>0</vt:i4>
      </vt:variant>
      <vt:variant>
        <vt:i4>5</vt:i4>
      </vt:variant>
      <vt:variant>
        <vt:lpwstr/>
      </vt:variant>
      <vt:variant>
        <vt:lpwstr>_Toc359583412</vt:lpwstr>
      </vt:variant>
      <vt:variant>
        <vt:i4>1376310</vt:i4>
      </vt:variant>
      <vt:variant>
        <vt:i4>218</vt:i4>
      </vt:variant>
      <vt:variant>
        <vt:i4>0</vt:i4>
      </vt:variant>
      <vt:variant>
        <vt:i4>5</vt:i4>
      </vt:variant>
      <vt:variant>
        <vt:lpwstr/>
      </vt:variant>
      <vt:variant>
        <vt:lpwstr>_Toc359583411</vt:lpwstr>
      </vt:variant>
      <vt:variant>
        <vt:i4>1376310</vt:i4>
      </vt:variant>
      <vt:variant>
        <vt:i4>212</vt:i4>
      </vt:variant>
      <vt:variant>
        <vt:i4>0</vt:i4>
      </vt:variant>
      <vt:variant>
        <vt:i4>5</vt:i4>
      </vt:variant>
      <vt:variant>
        <vt:lpwstr/>
      </vt:variant>
      <vt:variant>
        <vt:lpwstr>_Toc359583410</vt:lpwstr>
      </vt:variant>
      <vt:variant>
        <vt:i4>1310774</vt:i4>
      </vt:variant>
      <vt:variant>
        <vt:i4>206</vt:i4>
      </vt:variant>
      <vt:variant>
        <vt:i4>0</vt:i4>
      </vt:variant>
      <vt:variant>
        <vt:i4>5</vt:i4>
      </vt:variant>
      <vt:variant>
        <vt:lpwstr/>
      </vt:variant>
      <vt:variant>
        <vt:lpwstr>_Toc359583409</vt:lpwstr>
      </vt:variant>
      <vt:variant>
        <vt:i4>1310774</vt:i4>
      </vt:variant>
      <vt:variant>
        <vt:i4>200</vt:i4>
      </vt:variant>
      <vt:variant>
        <vt:i4>0</vt:i4>
      </vt:variant>
      <vt:variant>
        <vt:i4>5</vt:i4>
      </vt:variant>
      <vt:variant>
        <vt:lpwstr/>
      </vt:variant>
      <vt:variant>
        <vt:lpwstr>_Toc359583408</vt:lpwstr>
      </vt:variant>
      <vt:variant>
        <vt:i4>1310774</vt:i4>
      </vt:variant>
      <vt:variant>
        <vt:i4>194</vt:i4>
      </vt:variant>
      <vt:variant>
        <vt:i4>0</vt:i4>
      </vt:variant>
      <vt:variant>
        <vt:i4>5</vt:i4>
      </vt:variant>
      <vt:variant>
        <vt:lpwstr/>
      </vt:variant>
      <vt:variant>
        <vt:lpwstr>_Toc359583407</vt:lpwstr>
      </vt:variant>
      <vt:variant>
        <vt:i4>1310774</vt:i4>
      </vt:variant>
      <vt:variant>
        <vt:i4>188</vt:i4>
      </vt:variant>
      <vt:variant>
        <vt:i4>0</vt:i4>
      </vt:variant>
      <vt:variant>
        <vt:i4>5</vt:i4>
      </vt:variant>
      <vt:variant>
        <vt:lpwstr/>
      </vt:variant>
      <vt:variant>
        <vt:lpwstr>_Toc359583406</vt:lpwstr>
      </vt:variant>
      <vt:variant>
        <vt:i4>1310774</vt:i4>
      </vt:variant>
      <vt:variant>
        <vt:i4>182</vt:i4>
      </vt:variant>
      <vt:variant>
        <vt:i4>0</vt:i4>
      </vt:variant>
      <vt:variant>
        <vt:i4>5</vt:i4>
      </vt:variant>
      <vt:variant>
        <vt:lpwstr/>
      </vt:variant>
      <vt:variant>
        <vt:lpwstr>_Toc359583405</vt:lpwstr>
      </vt:variant>
      <vt:variant>
        <vt:i4>1310774</vt:i4>
      </vt:variant>
      <vt:variant>
        <vt:i4>176</vt:i4>
      </vt:variant>
      <vt:variant>
        <vt:i4>0</vt:i4>
      </vt:variant>
      <vt:variant>
        <vt:i4>5</vt:i4>
      </vt:variant>
      <vt:variant>
        <vt:lpwstr/>
      </vt:variant>
      <vt:variant>
        <vt:lpwstr>_Toc359583404</vt:lpwstr>
      </vt:variant>
      <vt:variant>
        <vt:i4>1310774</vt:i4>
      </vt:variant>
      <vt:variant>
        <vt:i4>170</vt:i4>
      </vt:variant>
      <vt:variant>
        <vt:i4>0</vt:i4>
      </vt:variant>
      <vt:variant>
        <vt:i4>5</vt:i4>
      </vt:variant>
      <vt:variant>
        <vt:lpwstr/>
      </vt:variant>
      <vt:variant>
        <vt:lpwstr>_Toc359583403</vt:lpwstr>
      </vt:variant>
      <vt:variant>
        <vt:i4>1310774</vt:i4>
      </vt:variant>
      <vt:variant>
        <vt:i4>164</vt:i4>
      </vt:variant>
      <vt:variant>
        <vt:i4>0</vt:i4>
      </vt:variant>
      <vt:variant>
        <vt:i4>5</vt:i4>
      </vt:variant>
      <vt:variant>
        <vt:lpwstr/>
      </vt:variant>
      <vt:variant>
        <vt:lpwstr>_Toc359583402</vt:lpwstr>
      </vt:variant>
      <vt:variant>
        <vt:i4>1310774</vt:i4>
      </vt:variant>
      <vt:variant>
        <vt:i4>158</vt:i4>
      </vt:variant>
      <vt:variant>
        <vt:i4>0</vt:i4>
      </vt:variant>
      <vt:variant>
        <vt:i4>5</vt:i4>
      </vt:variant>
      <vt:variant>
        <vt:lpwstr/>
      </vt:variant>
      <vt:variant>
        <vt:lpwstr>_Toc359583401</vt:lpwstr>
      </vt:variant>
      <vt:variant>
        <vt:i4>1310774</vt:i4>
      </vt:variant>
      <vt:variant>
        <vt:i4>152</vt:i4>
      </vt:variant>
      <vt:variant>
        <vt:i4>0</vt:i4>
      </vt:variant>
      <vt:variant>
        <vt:i4>5</vt:i4>
      </vt:variant>
      <vt:variant>
        <vt:lpwstr/>
      </vt:variant>
      <vt:variant>
        <vt:lpwstr>_Toc359583400</vt:lpwstr>
      </vt:variant>
      <vt:variant>
        <vt:i4>1900593</vt:i4>
      </vt:variant>
      <vt:variant>
        <vt:i4>146</vt:i4>
      </vt:variant>
      <vt:variant>
        <vt:i4>0</vt:i4>
      </vt:variant>
      <vt:variant>
        <vt:i4>5</vt:i4>
      </vt:variant>
      <vt:variant>
        <vt:lpwstr/>
      </vt:variant>
      <vt:variant>
        <vt:lpwstr>_Toc359583399</vt:lpwstr>
      </vt:variant>
      <vt:variant>
        <vt:i4>1900593</vt:i4>
      </vt:variant>
      <vt:variant>
        <vt:i4>140</vt:i4>
      </vt:variant>
      <vt:variant>
        <vt:i4>0</vt:i4>
      </vt:variant>
      <vt:variant>
        <vt:i4>5</vt:i4>
      </vt:variant>
      <vt:variant>
        <vt:lpwstr/>
      </vt:variant>
      <vt:variant>
        <vt:lpwstr>_Toc359583398</vt:lpwstr>
      </vt:variant>
      <vt:variant>
        <vt:i4>1900593</vt:i4>
      </vt:variant>
      <vt:variant>
        <vt:i4>134</vt:i4>
      </vt:variant>
      <vt:variant>
        <vt:i4>0</vt:i4>
      </vt:variant>
      <vt:variant>
        <vt:i4>5</vt:i4>
      </vt:variant>
      <vt:variant>
        <vt:lpwstr/>
      </vt:variant>
      <vt:variant>
        <vt:lpwstr>_Toc359583397</vt:lpwstr>
      </vt:variant>
      <vt:variant>
        <vt:i4>1900593</vt:i4>
      </vt:variant>
      <vt:variant>
        <vt:i4>128</vt:i4>
      </vt:variant>
      <vt:variant>
        <vt:i4>0</vt:i4>
      </vt:variant>
      <vt:variant>
        <vt:i4>5</vt:i4>
      </vt:variant>
      <vt:variant>
        <vt:lpwstr/>
      </vt:variant>
      <vt:variant>
        <vt:lpwstr>_Toc359583396</vt:lpwstr>
      </vt:variant>
      <vt:variant>
        <vt:i4>1900593</vt:i4>
      </vt:variant>
      <vt:variant>
        <vt:i4>122</vt:i4>
      </vt:variant>
      <vt:variant>
        <vt:i4>0</vt:i4>
      </vt:variant>
      <vt:variant>
        <vt:i4>5</vt:i4>
      </vt:variant>
      <vt:variant>
        <vt:lpwstr/>
      </vt:variant>
      <vt:variant>
        <vt:lpwstr>_Toc359583395</vt:lpwstr>
      </vt:variant>
      <vt:variant>
        <vt:i4>1900593</vt:i4>
      </vt:variant>
      <vt:variant>
        <vt:i4>116</vt:i4>
      </vt:variant>
      <vt:variant>
        <vt:i4>0</vt:i4>
      </vt:variant>
      <vt:variant>
        <vt:i4>5</vt:i4>
      </vt:variant>
      <vt:variant>
        <vt:lpwstr/>
      </vt:variant>
      <vt:variant>
        <vt:lpwstr>_Toc359583394</vt:lpwstr>
      </vt:variant>
      <vt:variant>
        <vt:i4>1900593</vt:i4>
      </vt:variant>
      <vt:variant>
        <vt:i4>110</vt:i4>
      </vt:variant>
      <vt:variant>
        <vt:i4>0</vt:i4>
      </vt:variant>
      <vt:variant>
        <vt:i4>5</vt:i4>
      </vt:variant>
      <vt:variant>
        <vt:lpwstr/>
      </vt:variant>
      <vt:variant>
        <vt:lpwstr>_Toc359583393</vt:lpwstr>
      </vt:variant>
      <vt:variant>
        <vt:i4>1900593</vt:i4>
      </vt:variant>
      <vt:variant>
        <vt:i4>104</vt:i4>
      </vt:variant>
      <vt:variant>
        <vt:i4>0</vt:i4>
      </vt:variant>
      <vt:variant>
        <vt:i4>5</vt:i4>
      </vt:variant>
      <vt:variant>
        <vt:lpwstr/>
      </vt:variant>
      <vt:variant>
        <vt:lpwstr>_Toc359583392</vt:lpwstr>
      </vt:variant>
      <vt:variant>
        <vt:i4>1900593</vt:i4>
      </vt:variant>
      <vt:variant>
        <vt:i4>98</vt:i4>
      </vt:variant>
      <vt:variant>
        <vt:i4>0</vt:i4>
      </vt:variant>
      <vt:variant>
        <vt:i4>5</vt:i4>
      </vt:variant>
      <vt:variant>
        <vt:lpwstr/>
      </vt:variant>
      <vt:variant>
        <vt:lpwstr>_Toc359583391</vt:lpwstr>
      </vt:variant>
      <vt:variant>
        <vt:i4>1900593</vt:i4>
      </vt:variant>
      <vt:variant>
        <vt:i4>92</vt:i4>
      </vt:variant>
      <vt:variant>
        <vt:i4>0</vt:i4>
      </vt:variant>
      <vt:variant>
        <vt:i4>5</vt:i4>
      </vt:variant>
      <vt:variant>
        <vt:lpwstr/>
      </vt:variant>
      <vt:variant>
        <vt:lpwstr>_Toc359583390</vt:lpwstr>
      </vt:variant>
      <vt:variant>
        <vt:i4>1835057</vt:i4>
      </vt:variant>
      <vt:variant>
        <vt:i4>86</vt:i4>
      </vt:variant>
      <vt:variant>
        <vt:i4>0</vt:i4>
      </vt:variant>
      <vt:variant>
        <vt:i4>5</vt:i4>
      </vt:variant>
      <vt:variant>
        <vt:lpwstr/>
      </vt:variant>
      <vt:variant>
        <vt:lpwstr>_Toc359583389</vt:lpwstr>
      </vt:variant>
      <vt:variant>
        <vt:i4>1835057</vt:i4>
      </vt:variant>
      <vt:variant>
        <vt:i4>80</vt:i4>
      </vt:variant>
      <vt:variant>
        <vt:i4>0</vt:i4>
      </vt:variant>
      <vt:variant>
        <vt:i4>5</vt:i4>
      </vt:variant>
      <vt:variant>
        <vt:lpwstr/>
      </vt:variant>
      <vt:variant>
        <vt:lpwstr>_Toc359583388</vt:lpwstr>
      </vt:variant>
      <vt:variant>
        <vt:i4>1835057</vt:i4>
      </vt:variant>
      <vt:variant>
        <vt:i4>74</vt:i4>
      </vt:variant>
      <vt:variant>
        <vt:i4>0</vt:i4>
      </vt:variant>
      <vt:variant>
        <vt:i4>5</vt:i4>
      </vt:variant>
      <vt:variant>
        <vt:lpwstr/>
      </vt:variant>
      <vt:variant>
        <vt:lpwstr>_Toc359583387</vt:lpwstr>
      </vt:variant>
      <vt:variant>
        <vt:i4>1835057</vt:i4>
      </vt:variant>
      <vt:variant>
        <vt:i4>68</vt:i4>
      </vt:variant>
      <vt:variant>
        <vt:i4>0</vt:i4>
      </vt:variant>
      <vt:variant>
        <vt:i4>5</vt:i4>
      </vt:variant>
      <vt:variant>
        <vt:lpwstr/>
      </vt:variant>
      <vt:variant>
        <vt:lpwstr>_Toc359583386</vt:lpwstr>
      </vt:variant>
      <vt:variant>
        <vt:i4>1835057</vt:i4>
      </vt:variant>
      <vt:variant>
        <vt:i4>62</vt:i4>
      </vt:variant>
      <vt:variant>
        <vt:i4>0</vt:i4>
      </vt:variant>
      <vt:variant>
        <vt:i4>5</vt:i4>
      </vt:variant>
      <vt:variant>
        <vt:lpwstr/>
      </vt:variant>
      <vt:variant>
        <vt:lpwstr>_Toc359583385</vt:lpwstr>
      </vt:variant>
      <vt:variant>
        <vt:i4>1835057</vt:i4>
      </vt:variant>
      <vt:variant>
        <vt:i4>56</vt:i4>
      </vt:variant>
      <vt:variant>
        <vt:i4>0</vt:i4>
      </vt:variant>
      <vt:variant>
        <vt:i4>5</vt:i4>
      </vt:variant>
      <vt:variant>
        <vt:lpwstr/>
      </vt:variant>
      <vt:variant>
        <vt:lpwstr>_Toc359583384</vt:lpwstr>
      </vt:variant>
      <vt:variant>
        <vt:i4>1835057</vt:i4>
      </vt:variant>
      <vt:variant>
        <vt:i4>50</vt:i4>
      </vt:variant>
      <vt:variant>
        <vt:i4>0</vt:i4>
      </vt:variant>
      <vt:variant>
        <vt:i4>5</vt:i4>
      </vt:variant>
      <vt:variant>
        <vt:lpwstr/>
      </vt:variant>
      <vt:variant>
        <vt:lpwstr>_Toc359583383</vt:lpwstr>
      </vt:variant>
      <vt:variant>
        <vt:i4>1835057</vt:i4>
      </vt:variant>
      <vt:variant>
        <vt:i4>44</vt:i4>
      </vt:variant>
      <vt:variant>
        <vt:i4>0</vt:i4>
      </vt:variant>
      <vt:variant>
        <vt:i4>5</vt:i4>
      </vt:variant>
      <vt:variant>
        <vt:lpwstr/>
      </vt:variant>
      <vt:variant>
        <vt:lpwstr>_Toc359583382</vt:lpwstr>
      </vt:variant>
      <vt:variant>
        <vt:i4>1835057</vt:i4>
      </vt:variant>
      <vt:variant>
        <vt:i4>38</vt:i4>
      </vt:variant>
      <vt:variant>
        <vt:i4>0</vt:i4>
      </vt:variant>
      <vt:variant>
        <vt:i4>5</vt:i4>
      </vt:variant>
      <vt:variant>
        <vt:lpwstr/>
      </vt:variant>
      <vt:variant>
        <vt:lpwstr>_Toc359583381</vt:lpwstr>
      </vt:variant>
      <vt:variant>
        <vt:i4>1835057</vt:i4>
      </vt:variant>
      <vt:variant>
        <vt:i4>32</vt:i4>
      </vt:variant>
      <vt:variant>
        <vt:i4>0</vt:i4>
      </vt:variant>
      <vt:variant>
        <vt:i4>5</vt:i4>
      </vt:variant>
      <vt:variant>
        <vt:lpwstr/>
      </vt:variant>
      <vt:variant>
        <vt:lpwstr>_Toc359583380</vt:lpwstr>
      </vt:variant>
      <vt:variant>
        <vt:i4>1245233</vt:i4>
      </vt:variant>
      <vt:variant>
        <vt:i4>26</vt:i4>
      </vt:variant>
      <vt:variant>
        <vt:i4>0</vt:i4>
      </vt:variant>
      <vt:variant>
        <vt:i4>5</vt:i4>
      </vt:variant>
      <vt:variant>
        <vt:lpwstr/>
      </vt:variant>
      <vt:variant>
        <vt:lpwstr>_Toc359583379</vt:lpwstr>
      </vt:variant>
      <vt:variant>
        <vt:i4>1245233</vt:i4>
      </vt:variant>
      <vt:variant>
        <vt:i4>20</vt:i4>
      </vt:variant>
      <vt:variant>
        <vt:i4>0</vt:i4>
      </vt:variant>
      <vt:variant>
        <vt:i4>5</vt:i4>
      </vt:variant>
      <vt:variant>
        <vt:lpwstr/>
      </vt:variant>
      <vt:variant>
        <vt:lpwstr>_Toc359583378</vt:lpwstr>
      </vt:variant>
      <vt:variant>
        <vt:i4>1245233</vt:i4>
      </vt:variant>
      <vt:variant>
        <vt:i4>14</vt:i4>
      </vt:variant>
      <vt:variant>
        <vt:i4>0</vt:i4>
      </vt:variant>
      <vt:variant>
        <vt:i4>5</vt:i4>
      </vt:variant>
      <vt:variant>
        <vt:lpwstr/>
      </vt:variant>
      <vt:variant>
        <vt:lpwstr>_Toc359583377</vt:lpwstr>
      </vt:variant>
      <vt:variant>
        <vt:i4>1245233</vt:i4>
      </vt:variant>
      <vt:variant>
        <vt:i4>8</vt:i4>
      </vt:variant>
      <vt:variant>
        <vt:i4>0</vt:i4>
      </vt:variant>
      <vt:variant>
        <vt:i4>5</vt:i4>
      </vt:variant>
      <vt:variant>
        <vt:lpwstr/>
      </vt:variant>
      <vt:variant>
        <vt:lpwstr>_Toc359583376</vt:lpwstr>
      </vt:variant>
      <vt:variant>
        <vt:i4>1245233</vt:i4>
      </vt:variant>
      <vt:variant>
        <vt:i4>2</vt:i4>
      </vt:variant>
      <vt:variant>
        <vt:i4>0</vt:i4>
      </vt:variant>
      <vt:variant>
        <vt:i4>5</vt:i4>
      </vt:variant>
      <vt:variant>
        <vt:lpwstr/>
      </vt:variant>
      <vt:variant>
        <vt:lpwstr>_Toc359583375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Esélyegyenlőségi Sablon</dc:title>
  <dc:creator>Romológia</dc:creator>
  <cp:lastModifiedBy>jegyzo@domsod.hu</cp:lastModifiedBy>
  <cp:revision>2</cp:revision>
  <cp:lastPrinted>2018-06-18T06:27:00Z</cp:lastPrinted>
  <dcterms:created xsi:type="dcterms:W3CDTF">2018-06-18T06:27:00Z</dcterms:created>
  <dcterms:modified xsi:type="dcterms:W3CDTF">2018-06-18T06:27:00Z</dcterms:modified>
</cp:coreProperties>
</file>